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3" w14:textId="2E8A6764" w:rsidR="00BC3A15" w:rsidRDefault="00186D28" w:rsidP="00186D28">
      <w:pPr>
        <w:numPr>
          <w:ilvl w:val="0"/>
          <w:numId w:val="1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Hi hello</w:t>
      </w:r>
    </w:p>
    <w:p w14:paraId="0EAD2F90" w14:textId="27D6238B" w:rsidR="00186D28" w:rsidRPr="00186D28" w:rsidRDefault="00186D28" w:rsidP="00186D28">
      <w:pPr>
        <w:numPr>
          <w:ilvl w:val="1"/>
          <w:numId w:val="1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Sup everyone, my name is </w:t>
      </w:r>
      <w:proofErr w:type="gramStart"/>
      <w:r>
        <w:rPr>
          <w:rFonts w:ascii="Calibri" w:eastAsia="Calibri" w:hAnsi="Calibri" w:cs="Calibri"/>
          <w:bCs/>
          <w:sz w:val="22"/>
          <w:szCs w:val="22"/>
        </w:rPr>
        <w:t>Aisling</w:t>
      </w:r>
      <w:proofErr w:type="gramEnd"/>
      <w:r>
        <w:rPr>
          <w:rFonts w:ascii="Calibri" w:eastAsia="Calibri" w:hAnsi="Calibri" w:cs="Calibri"/>
          <w:bCs/>
          <w:sz w:val="22"/>
          <w:szCs w:val="22"/>
        </w:rPr>
        <w:t xml:space="preserve"> and I am an undergraduate researcher in Dr. Ramsey’s Lab. Today I will be talking about gene regulation in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F. tularensis</w:t>
      </w:r>
      <w:r>
        <w:rPr>
          <w:rFonts w:ascii="Calibri" w:eastAsia="Calibri" w:hAnsi="Calibri" w:cs="Calibri"/>
          <w:bCs/>
          <w:sz w:val="22"/>
          <w:szCs w:val="22"/>
        </w:rPr>
        <w:t>. If you have any questions, or if something doesn’t make sense, please be free to stop me!</w:t>
      </w:r>
    </w:p>
    <w:p w14:paraId="00000004" w14:textId="77777777" w:rsidR="00BC3A15" w:rsidRDefault="00130444">
      <w:pPr>
        <w:numPr>
          <w:ilvl w:val="0"/>
          <w:numId w:val="1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Introduction</w:t>
      </w:r>
    </w:p>
    <w:p w14:paraId="00000005" w14:textId="3D054414" w:rsidR="00BC3A15" w:rsidRDefault="00130444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What is the main project in the Dr. </w:t>
      </w:r>
      <w:proofErr w:type="spellStart"/>
      <w:r>
        <w:rPr>
          <w:rFonts w:ascii="Calibri" w:eastAsia="Calibri" w:hAnsi="Calibri" w:cs="Calibri"/>
          <w:sz w:val="22"/>
          <w:szCs w:val="22"/>
        </w:rPr>
        <w:t>KRamsey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Lab?</w:t>
      </w:r>
    </w:p>
    <w:p w14:paraId="0E118C22" w14:textId="2A8E39D8" w:rsidR="003D3D6A" w:rsidRDefault="003D3D6A" w:rsidP="003D3D6A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Organism of interest: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Francisella tularensis </w:t>
      </w:r>
      <w:r>
        <w:rPr>
          <w:rFonts w:ascii="Calibri" w:eastAsia="Calibri" w:hAnsi="Calibri" w:cs="Calibri"/>
          <w:sz w:val="22"/>
          <w:szCs w:val="22"/>
        </w:rPr>
        <w:t>LVS</w:t>
      </w:r>
    </w:p>
    <w:p w14:paraId="00000006" w14:textId="77777777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Regulation of a gene </w:t>
      </w:r>
      <w:r>
        <w:rPr>
          <w:rFonts w:ascii="Calibri" w:eastAsia="Calibri" w:hAnsi="Calibri" w:cs="Calibri"/>
          <w:i/>
          <w:sz w:val="22"/>
          <w:szCs w:val="22"/>
        </w:rPr>
        <w:t>rpsU2</w:t>
      </w:r>
      <w:r>
        <w:rPr>
          <w:rFonts w:ascii="Calibri" w:eastAsia="Calibri" w:hAnsi="Calibri" w:cs="Calibri"/>
          <w:sz w:val="22"/>
          <w:szCs w:val="22"/>
        </w:rPr>
        <w:t xml:space="preserve"> which encodes a small ribosomal protein- bS21-2</w:t>
      </w:r>
    </w:p>
    <w:p w14:paraId="00000007" w14:textId="77777777" w:rsidR="00BC3A15" w:rsidRDefault="00130444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What is </w:t>
      </w:r>
      <w:r>
        <w:rPr>
          <w:rFonts w:ascii="Calibri" w:eastAsia="Calibri" w:hAnsi="Calibri" w:cs="Calibri"/>
          <w:i/>
          <w:sz w:val="22"/>
          <w:szCs w:val="22"/>
        </w:rPr>
        <w:t>Francisella tularensis</w:t>
      </w:r>
      <w:r>
        <w:rPr>
          <w:rFonts w:ascii="Calibri" w:eastAsia="Calibri" w:hAnsi="Calibri" w:cs="Calibri"/>
          <w:sz w:val="22"/>
          <w:szCs w:val="22"/>
        </w:rPr>
        <w:t>?</w:t>
      </w:r>
    </w:p>
    <w:p w14:paraId="00000008" w14:textId="77777777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Gram-negative pathogenic bacterium</w:t>
      </w:r>
    </w:p>
    <w:p w14:paraId="00000009" w14:textId="77777777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Causes the disease tularemia</w:t>
      </w:r>
    </w:p>
    <w:p w14:paraId="0000000A" w14:textId="77777777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Fatal in both humans and in animals</w:t>
      </w:r>
    </w:p>
    <w:p w14:paraId="0000000B" w14:textId="77777777" w:rsidR="00BC3A15" w:rsidRDefault="00130444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mortality rate is less than 2% with treatment, without treatment it is around 30-60%. (Minnesota Dept. Health Staff, 2006)</w:t>
      </w:r>
    </w:p>
    <w:p w14:paraId="0000000C" w14:textId="77777777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Highly virulent with ~10 cell</w:t>
      </w:r>
      <w:r>
        <w:rPr>
          <w:rFonts w:ascii="Calibri" w:eastAsia="Calibri" w:hAnsi="Calibri" w:cs="Calibri"/>
          <w:sz w:val="22"/>
          <w:szCs w:val="22"/>
        </w:rPr>
        <w:t xml:space="preserve">s through injection </w:t>
      </w:r>
      <w:proofErr w:type="gramStart"/>
      <w:r>
        <w:rPr>
          <w:rFonts w:ascii="Calibri" w:eastAsia="Calibri" w:hAnsi="Calibri" w:cs="Calibri"/>
          <w:sz w:val="22"/>
          <w:szCs w:val="22"/>
        </w:rPr>
        <w:t>and  25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through inhalation (WHO, 2007)</w:t>
      </w:r>
    </w:p>
    <w:p w14:paraId="0000000D" w14:textId="54BFAFD0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infections have been reported in 49 states, with the exception being Hawaii. (CDC, 2021)</w:t>
      </w:r>
    </w:p>
    <w:p w14:paraId="58C89182" w14:textId="658735E9" w:rsidR="00373B80" w:rsidRDefault="00373B80" w:rsidP="00373B80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Ribosomes can be heterogenous </w:t>
      </w:r>
    </w:p>
    <w:p w14:paraId="6691C433" w14:textId="77777777" w:rsidR="00373B80" w:rsidRDefault="00373B80" w:rsidP="00373B80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There are multiple sources of heterogeneity,</w:t>
      </w:r>
    </w:p>
    <w:p w14:paraId="67E7756C" w14:textId="77777777" w:rsidR="00373B80" w:rsidRDefault="00373B80" w:rsidP="00373B80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main one of interest for this project is</w:t>
      </w:r>
    </w:p>
    <w:p w14:paraId="12F518A9" w14:textId="77777777" w:rsidR="00373B80" w:rsidRDefault="00373B80" w:rsidP="00373B80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That multiple genes encode the same ribosomal protein </w:t>
      </w:r>
    </w:p>
    <w:p w14:paraId="0F2C1A18" w14:textId="30DFD695" w:rsidR="00373B80" w:rsidRDefault="00373B80" w:rsidP="00373B80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Just to clarify, a homolog is a different version of the same gene </w:t>
      </w:r>
    </w:p>
    <w:p w14:paraId="1637D485" w14:textId="2512C990" w:rsidR="00373B80" w:rsidRDefault="00373B80" w:rsidP="00373B80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i/>
          <w:iCs/>
          <w:sz w:val="22"/>
          <w:szCs w:val="22"/>
        </w:rPr>
        <w:t>F. tularensis</w:t>
      </w:r>
      <w:r>
        <w:rPr>
          <w:rFonts w:ascii="Calibri" w:eastAsia="Calibri" w:hAnsi="Calibri" w:cs="Calibri"/>
          <w:sz w:val="22"/>
          <w:szCs w:val="22"/>
        </w:rPr>
        <w:t xml:space="preserve"> there are three bS21 homologs</w:t>
      </w:r>
    </w:p>
    <w:p w14:paraId="5CCB4F8F" w14:textId="08EB6ACC" w:rsidR="00373B80" w:rsidRDefault="00373B80" w:rsidP="00373B80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Here are depicted the “interesting” genes around the three homologs</w:t>
      </w:r>
    </w:p>
    <w:p w14:paraId="4A6CC1BE" w14:textId="08ADBED9" w:rsidR="00320DAB" w:rsidRDefault="00320DAB" w:rsidP="00373B80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Most bacteria have 1 or no bS21</w:t>
      </w:r>
    </w:p>
    <w:p w14:paraId="30933BF3" w14:textId="0EE130D7" w:rsidR="00373B80" w:rsidRDefault="00373B80" w:rsidP="00373B80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Our lab is most interested in rpsu2</w:t>
      </w:r>
    </w:p>
    <w:p w14:paraId="701B66AB" w14:textId="5E91CF64" w:rsidR="00373B80" w:rsidRDefault="00373B80" w:rsidP="00373B80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Why?</w:t>
      </w:r>
    </w:p>
    <w:p w14:paraId="0000000E" w14:textId="77777777" w:rsidR="00BC3A15" w:rsidRDefault="00130444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bS21</w:t>
      </w:r>
    </w:p>
    <w:p w14:paraId="0000000F" w14:textId="77777777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Three homologs of ribosomal protein bS21</w:t>
      </w:r>
    </w:p>
    <w:p w14:paraId="2292B7D0" w14:textId="71A26FEA" w:rsidR="00320DAB" w:rsidRDefault="00130444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bS21-2 is most abundant </w:t>
      </w:r>
    </w:p>
    <w:p w14:paraId="7FAC5D8A" w14:textId="45C6AC7B" w:rsidR="00320DAB" w:rsidRDefault="00320DAB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is important because it reduces the abundance of proteins that are important for type VI secretion system, which is a virulence factor</w:t>
      </w:r>
    </w:p>
    <w:p w14:paraId="71D3C68B" w14:textId="1A8565E0" w:rsidR="00320DAB" w:rsidRDefault="00320DAB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is critical for intramacrophage growth</w:t>
      </w:r>
    </w:p>
    <w:p w14:paraId="0AA1F7E1" w14:textId="7F1BF570" w:rsidR="00320DAB" w:rsidRDefault="00320DAB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These are all reasons why we are interested in this </w:t>
      </w:r>
      <w:proofErr w:type="gramStart"/>
      <w:r>
        <w:rPr>
          <w:rFonts w:ascii="Calibri" w:eastAsia="Calibri" w:hAnsi="Calibri" w:cs="Calibri"/>
          <w:sz w:val="22"/>
          <w:szCs w:val="22"/>
        </w:rPr>
        <w:t>particular protein</w:t>
      </w:r>
      <w:proofErr w:type="gramEnd"/>
      <w:r>
        <w:rPr>
          <w:rFonts w:ascii="Calibri" w:eastAsia="Calibri" w:hAnsi="Calibri" w:cs="Calibri"/>
          <w:sz w:val="22"/>
          <w:szCs w:val="22"/>
        </w:rPr>
        <w:t>, and want to better understand the mechanisms of regulation</w:t>
      </w:r>
    </w:p>
    <w:p w14:paraId="6EA3BE80" w14:textId="71427074" w:rsidR="00320DAB" w:rsidRDefault="00320DAB" w:rsidP="00320DAB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Before I get into the specifics of our project </w:t>
      </w:r>
      <w:proofErr w:type="gramStart"/>
      <w:r>
        <w:rPr>
          <w:rFonts w:ascii="Calibri" w:eastAsia="Calibri" w:hAnsi="Calibri" w:cs="Calibri"/>
          <w:sz w:val="22"/>
          <w:szCs w:val="22"/>
        </w:rPr>
        <w:t>( 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say our because I have done most of this with my lab partner dan), I want to give an example of “regular” ribosomal protein regulation and some previous data to lead to our </w:t>
      </w:r>
      <w:r w:rsidR="00006C50">
        <w:rPr>
          <w:rFonts w:ascii="Calibri" w:eastAsia="Calibri" w:hAnsi="Calibri" w:cs="Calibri"/>
          <w:sz w:val="22"/>
          <w:szCs w:val="22"/>
        </w:rPr>
        <w:t>question</w:t>
      </w:r>
    </w:p>
    <w:p w14:paraId="124556CD" w14:textId="49D7BA38" w:rsidR="00320DAB" w:rsidRDefault="00006C50" w:rsidP="00320DAB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Starting off with the e</w:t>
      </w:r>
      <w:r w:rsidR="00320DAB">
        <w:rPr>
          <w:rFonts w:ascii="Calibri" w:eastAsia="Calibri" w:hAnsi="Calibri" w:cs="Calibri"/>
          <w:sz w:val="22"/>
          <w:szCs w:val="22"/>
        </w:rPr>
        <w:t>xample of regular ribosomal protein expression</w:t>
      </w:r>
    </w:p>
    <w:p w14:paraId="740FE276" w14:textId="005F4CB5" w:rsidR="00006C50" w:rsidRDefault="00006C50" w:rsidP="00006C50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In option A there are two proteins 1 and 2, which both have sites so that they both bind to their appropriate places on the rRNA</w:t>
      </w:r>
    </w:p>
    <w:p w14:paraId="630E615E" w14:textId="4E2DA06C" w:rsidR="00006C50" w:rsidRDefault="00006C50" w:rsidP="00006C50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</w:t>
      </w:r>
      <w:r w:rsidR="00732B05">
        <w:rPr>
          <w:rFonts w:ascii="Calibri" w:eastAsia="Calibri" w:hAnsi="Calibri" w:cs="Calibri"/>
          <w:sz w:val="22"/>
          <w:szCs w:val="22"/>
        </w:rPr>
        <w:t>binding leads to the correct folding of the structure</w:t>
      </w:r>
    </w:p>
    <w:p w14:paraId="47703570" w14:textId="0418E35C" w:rsidR="00732B05" w:rsidRDefault="00732B05" w:rsidP="00732B05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option B there are the same two proteins, but only 2 binds to the translational site of protein, which then leads to the degradation of mRNA</w:t>
      </w:r>
    </w:p>
    <w:p w14:paraId="49D6E776" w14:textId="3180513F" w:rsidR="00732B05" w:rsidRDefault="00732B05" w:rsidP="00732B05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Could this be what is happening with bS21-2?</w:t>
      </w:r>
    </w:p>
    <w:p w14:paraId="22B99928" w14:textId="77B08EBB" w:rsidR="00732B05" w:rsidRDefault="00732B05" w:rsidP="00732B05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Our expectation is</w:t>
      </w:r>
    </w:p>
    <w:p w14:paraId="3E3CA9CD" w14:textId="5FC2506F" w:rsidR="001500AE" w:rsidRPr="001500AE" w:rsidRDefault="001500AE" w:rsidP="001500AE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1500AE">
        <w:rPr>
          <w:rFonts w:ascii="Calibri" w:eastAsia="Calibri" w:hAnsi="Calibri" w:cs="Calibri"/>
          <w:sz w:val="22"/>
          <w:szCs w:val="22"/>
        </w:rPr>
        <w:t>if bS21-2 is “ribosomal protein 2” and it could be binding to the mRNA and preventing translation of itself, leading to degradation</w:t>
      </w:r>
    </w:p>
    <w:p w14:paraId="7D1A1E7A" w14:textId="00BF195D" w:rsidR="001500AE" w:rsidRPr="001500AE" w:rsidRDefault="001500AE" w:rsidP="001500AE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1500AE">
        <w:rPr>
          <w:rFonts w:ascii="Calibri" w:eastAsia="Calibri" w:hAnsi="Calibri" w:cs="Calibri"/>
          <w:sz w:val="22"/>
          <w:szCs w:val="22"/>
          <w:lang w:val="en-US"/>
        </w:rPr>
        <w:t>bS21-2, more translation and stabilization of transcript, more RNA from same operon</w:t>
      </w:r>
    </w:p>
    <w:p w14:paraId="15AC634B" w14:textId="02FC16A6" w:rsidR="002D00FF" w:rsidRDefault="002D00FF" w:rsidP="002D00F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Our first piece of D</w:t>
      </w:r>
      <w:r w:rsidR="00235BFF"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z w:val="22"/>
          <w:szCs w:val="22"/>
        </w:rPr>
        <w:t xml:space="preserve"> is showing the amount of transcript abundance (like a histogram situation)</w:t>
      </w:r>
    </w:p>
    <w:p w14:paraId="24C6BB98" w14:textId="09ECB4CE" w:rsidR="002D00FF" w:rsidRDefault="002D00FF" w:rsidP="002D00FF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 the bottom is the sequence aligned and the red arrow is pointing to </w:t>
      </w:r>
      <w:r w:rsidR="00235BFF">
        <w:rPr>
          <w:rFonts w:ascii="Calibri" w:eastAsia="Calibri" w:hAnsi="Calibri" w:cs="Calibri"/>
          <w:sz w:val="22"/>
          <w:szCs w:val="22"/>
        </w:rPr>
        <w:t>area that was of interest?</w:t>
      </w:r>
    </w:p>
    <w:p w14:paraId="589C11EF" w14:textId="50CDC96F" w:rsidR="002D00FF" w:rsidRDefault="002D00FF" w:rsidP="002D00FF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Wild type cells, which have bS21-2, have low expression of rpsU2 and other genes surrounding</w:t>
      </w:r>
    </w:p>
    <w:p w14:paraId="01B57747" w14:textId="31EDC721" w:rsidR="002D00FF" w:rsidRDefault="002D00FF" w:rsidP="002D00FF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Delta rpsu2 have an increased abundance of genes surrounding </w:t>
      </w:r>
    </w:p>
    <w:p w14:paraId="09FD0333" w14:textId="58E10466" w:rsidR="002D00FF" w:rsidRDefault="002D00FF" w:rsidP="002D00FF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And the final is sort of like a control, it was a plasmid with rpsu2 and bS21 and there was a decent amount of rpsU2 transcript and none of anything else</w:t>
      </w:r>
    </w:p>
    <w:p w14:paraId="4B72946C" w14:textId="5CF5985D" w:rsidR="00235BFF" w:rsidRDefault="00235BFF" w:rsidP="00235BFF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Conclusion: When there is no bS21-2 present, there is an increased abundance of the rest of the operon</w:t>
      </w:r>
    </w:p>
    <w:p w14:paraId="54E31029" w14:textId="169334BE" w:rsidR="00235BFF" w:rsidRDefault="00235BFF" w:rsidP="00235BFF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Another piece of preliminary data that was used is showing transcript abundance between LVS and delta rpsU2</w:t>
      </w:r>
    </w:p>
    <w:p w14:paraId="285B0F74" w14:textId="632F4919" w:rsidR="00235BFF" w:rsidRDefault="00235BFF" w:rsidP="00235BFF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 you can see, when there the rpsu2 gene is </w:t>
      </w:r>
      <w:proofErr w:type="gramStart"/>
      <w:r>
        <w:rPr>
          <w:rFonts w:ascii="Calibri" w:eastAsia="Calibri" w:hAnsi="Calibri" w:cs="Calibri"/>
          <w:sz w:val="22"/>
          <w:szCs w:val="22"/>
        </w:rPr>
        <w:t>deleted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there is a 25 fold increase in transcript abundance </w:t>
      </w:r>
    </w:p>
    <w:p w14:paraId="533F3A8D" w14:textId="28142531" w:rsidR="00235BFF" w:rsidRDefault="00235BFF" w:rsidP="00235BFF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is clearly showing that when there is no protein present, there is an increase in transcript. The protein is suppressing itself. </w:t>
      </w:r>
    </w:p>
    <w:p w14:paraId="27E38BDD" w14:textId="75E1C457" w:rsidR="00235BFF" w:rsidRDefault="00235BFF" w:rsidP="00235BFF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What could be happening?</w:t>
      </w:r>
    </w:p>
    <w:p w14:paraId="713632A4" w14:textId="75CC394E" w:rsidR="00235BFF" w:rsidRDefault="00235BFF" w:rsidP="00235BFF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One option is that it is preventing its own transcription. </w:t>
      </w:r>
    </w:p>
    <w:p w14:paraId="36BF495E" w14:textId="364C2425" w:rsidR="00235BFF" w:rsidRDefault="00235BFF" w:rsidP="00235BFF">
      <w:pPr>
        <w:numPr>
          <w:ilvl w:val="4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Binding to DNA for example</w:t>
      </w:r>
    </w:p>
    <w:p w14:paraId="22137DA1" w14:textId="5B797730" w:rsidR="00235BFF" w:rsidRDefault="00235BFF" w:rsidP="00235BFF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Another option is that it could be inhibiting translation leading to quick degradation</w:t>
      </w:r>
    </w:p>
    <w:p w14:paraId="5DDE41EE" w14:textId="2B5BC737" w:rsidR="00235BFF" w:rsidRDefault="00235BFF" w:rsidP="00235BFF">
      <w:pPr>
        <w:numPr>
          <w:ilvl w:val="4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Which would be </w:t>
      </w:r>
      <w:proofErr w:type="gramStart"/>
      <w:r>
        <w:rPr>
          <w:rFonts w:ascii="Calibri" w:eastAsia="Calibri" w:hAnsi="Calibri" w:cs="Calibri"/>
          <w:sz w:val="22"/>
          <w:szCs w:val="22"/>
        </w:rPr>
        <w:t>similar 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the </w:t>
      </w:r>
      <w:r w:rsidR="001500AE">
        <w:rPr>
          <w:rFonts w:ascii="Calibri" w:eastAsia="Calibri" w:hAnsi="Calibri" w:cs="Calibri"/>
          <w:sz w:val="22"/>
          <w:szCs w:val="22"/>
        </w:rPr>
        <w:t>example that I showed you earlier</w:t>
      </w:r>
    </w:p>
    <w:p w14:paraId="7AF646DE" w14:textId="019163C7" w:rsidR="001500AE" w:rsidRDefault="001500AE" w:rsidP="001500AE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With this idea that the protein bS21-2 is preventing its own transcription, we were interested to investigate which specific part of the sequence could the protein be influencing? Is this regulation </w:t>
      </w:r>
      <w:proofErr w:type="spellStart"/>
      <w:r>
        <w:rPr>
          <w:rFonts w:ascii="Calibri" w:eastAsia="Calibri" w:hAnsi="Calibri" w:cs="Calibri"/>
          <w:sz w:val="22"/>
          <w:szCs w:val="22"/>
        </w:rPr>
        <w:t>occuring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at the level of transcription or translation?</w:t>
      </w:r>
    </w:p>
    <w:p w14:paraId="00000016" w14:textId="17C396B1" w:rsidR="00BC3A15" w:rsidRDefault="00130444" w:rsidP="00320DAB">
      <w:pPr>
        <w:ind w:left="720"/>
        <w:rPr>
          <w:rFonts w:ascii="Calibri" w:eastAsia="Calibri" w:hAnsi="Calibri" w:cs="Calibri"/>
          <w:b/>
          <w:sz w:val="22"/>
          <w:szCs w:val="22"/>
          <w:shd w:val="clear" w:color="auto" w:fill="D9EAD3"/>
        </w:rPr>
      </w:pPr>
      <w:r>
        <w:rPr>
          <w:rFonts w:ascii="Calibri" w:eastAsia="Calibri" w:hAnsi="Calibri" w:cs="Calibri"/>
          <w:b/>
          <w:sz w:val="22"/>
          <w:szCs w:val="22"/>
        </w:rPr>
        <w:t>Question:</w:t>
      </w:r>
      <w:r>
        <w:rPr>
          <w:rFonts w:ascii="Calibri" w:eastAsia="Calibri" w:hAnsi="Calibri" w:cs="Calibri"/>
          <w:sz w:val="22"/>
          <w:szCs w:val="22"/>
          <w:shd w:val="clear" w:color="auto" w:fill="FFF2CC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shd w:val="clear" w:color="auto" w:fill="D9EAD3"/>
        </w:rPr>
        <w:t xml:space="preserve">Is the promoter or the 5’ UTR sequence of the rpsU2 gene in </w:t>
      </w:r>
      <w:r>
        <w:rPr>
          <w:rFonts w:ascii="Calibri" w:eastAsia="Calibri" w:hAnsi="Calibri" w:cs="Calibri"/>
          <w:b/>
          <w:i/>
          <w:sz w:val="22"/>
          <w:szCs w:val="22"/>
          <w:shd w:val="clear" w:color="auto" w:fill="D9EAD3"/>
        </w:rPr>
        <w:t>F. tularensis</w:t>
      </w:r>
      <w:r>
        <w:rPr>
          <w:rFonts w:ascii="Calibri" w:eastAsia="Calibri" w:hAnsi="Calibri" w:cs="Calibri"/>
          <w:b/>
          <w:sz w:val="22"/>
          <w:szCs w:val="22"/>
          <w:shd w:val="clear" w:color="auto" w:fill="D9EAD3"/>
        </w:rPr>
        <w:t xml:space="preserve"> </w:t>
      </w:r>
      <w:r w:rsidR="001500AE">
        <w:rPr>
          <w:rFonts w:ascii="Calibri" w:eastAsia="Calibri" w:hAnsi="Calibri" w:cs="Calibri"/>
          <w:b/>
          <w:sz w:val="22"/>
          <w:szCs w:val="22"/>
          <w:shd w:val="clear" w:color="auto" w:fill="D9EAD3"/>
        </w:rPr>
        <w:t xml:space="preserve">responding to the presence </w:t>
      </w:r>
      <w:r>
        <w:rPr>
          <w:rFonts w:ascii="Calibri" w:eastAsia="Calibri" w:hAnsi="Calibri" w:cs="Calibri"/>
          <w:b/>
          <w:sz w:val="22"/>
          <w:szCs w:val="22"/>
          <w:shd w:val="clear" w:color="auto" w:fill="D9EAD3"/>
        </w:rPr>
        <w:t>of bS21-2?</w:t>
      </w:r>
    </w:p>
    <w:p w14:paraId="4578C4AA" w14:textId="0A769B10" w:rsidR="00882C83" w:rsidRPr="00882C83" w:rsidRDefault="00882C83" w:rsidP="00882C83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Cs/>
          <w:sz w:val="22"/>
          <w:szCs w:val="22"/>
        </w:rPr>
      </w:pPr>
      <w:r w:rsidRPr="00882C83">
        <w:rPr>
          <w:rFonts w:ascii="Calibri" w:eastAsia="Calibri" w:hAnsi="Calibri" w:cs="Calibri"/>
          <w:bCs/>
          <w:sz w:val="22"/>
          <w:szCs w:val="22"/>
        </w:rPr>
        <w:t>Using reporter gene fusions to assess gene regulation</w:t>
      </w:r>
    </w:p>
    <w:p w14:paraId="03276465" w14:textId="59C16987" w:rsidR="00882C83" w:rsidRPr="00882C83" w:rsidRDefault="00882C83" w:rsidP="00882C83">
      <w:pPr>
        <w:pStyle w:val="ListParagraph"/>
        <w:numPr>
          <w:ilvl w:val="1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lastRenderedPageBreak/>
        <w:t xml:space="preserve">When you take a strain and attach to a gene interest </w:t>
      </w:r>
      <w:proofErr w:type="gramStart"/>
      <w:r>
        <w:rPr>
          <w:rFonts w:ascii="Calibri" w:eastAsia="Calibri" w:hAnsi="Calibri" w:cs="Calibri"/>
          <w:bCs/>
          <w:sz w:val="22"/>
          <w:szCs w:val="22"/>
        </w:rPr>
        <w:t>in order to</w:t>
      </w:r>
      <w:proofErr w:type="gramEnd"/>
      <w:r>
        <w:rPr>
          <w:rFonts w:ascii="Calibri" w:eastAsia="Calibri" w:hAnsi="Calibri" w:cs="Calibri"/>
          <w:bCs/>
          <w:sz w:val="22"/>
          <w:szCs w:val="22"/>
        </w:rPr>
        <w:t xml:space="preserve"> measure an output</w:t>
      </w:r>
    </w:p>
    <w:p w14:paraId="6BFA45B8" w14:textId="331E3B22" w:rsidR="00882C83" w:rsidRPr="00882C83" w:rsidRDefault="00882C83" w:rsidP="00882C83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Some examples are GFP, and Beta gal</w:t>
      </w:r>
    </w:p>
    <w:p w14:paraId="29CF440C" w14:textId="363C7AA7" w:rsidR="00882C83" w:rsidRPr="002E6EAC" w:rsidRDefault="00882C83" w:rsidP="00882C83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For our purposes, we would be able to use this method of reporter gene fusion to incorporate it into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F. tularensis</w:t>
      </w:r>
      <w:r>
        <w:rPr>
          <w:rFonts w:ascii="Calibri" w:eastAsia="Calibri" w:hAnsi="Calibri" w:cs="Calibri"/>
          <w:bCs/>
          <w:sz w:val="22"/>
          <w:szCs w:val="22"/>
        </w:rPr>
        <w:t xml:space="preserve"> and measure reporter activity</w:t>
      </w:r>
    </w:p>
    <w:p w14:paraId="493A3714" w14:textId="3730951E" w:rsidR="002E6EAC" w:rsidRPr="00882C83" w:rsidRDefault="002E6EAC" w:rsidP="00882C83">
      <w:pPr>
        <w:pStyle w:val="ListParagraph"/>
        <w:numPr>
          <w:ilvl w:val="2"/>
          <w:numId w:val="3"/>
        </w:num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Decided to go this route </w:t>
      </w:r>
      <w:proofErr w:type="gramStart"/>
      <w:r>
        <w:rPr>
          <w:rFonts w:ascii="Calibri" w:eastAsia="Calibri" w:hAnsi="Calibri" w:cs="Calibri"/>
          <w:bCs/>
          <w:sz w:val="22"/>
          <w:szCs w:val="22"/>
        </w:rPr>
        <w:t>in order to</w:t>
      </w:r>
      <w:proofErr w:type="gramEnd"/>
      <w:r>
        <w:rPr>
          <w:rFonts w:ascii="Calibri" w:eastAsia="Calibri" w:hAnsi="Calibri" w:cs="Calibri"/>
          <w:bCs/>
          <w:sz w:val="22"/>
          <w:szCs w:val="22"/>
        </w:rPr>
        <w:t xml:space="preserve"> avoid isolating RNA as it is tedious and time consuming</w:t>
      </w:r>
    </w:p>
    <w:p w14:paraId="4DB85F1C" w14:textId="77777777" w:rsidR="00882C83" w:rsidRPr="00882C83" w:rsidRDefault="00882C83" w:rsidP="00882C83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882C83">
        <w:rPr>
          <w:rFonts w:ascii="Calibri" w:eastAsia="Calibri" w:hAnsi="Calibri" w:cs="Calibri"/>
          <w:bCs/>
          <w:sz w:val="22"/>
          <w:szCs w:val="22"/>
        </w:rPr>
        <w:t>Lil animation</w:t>
      </w:r>
    </w:p>
    <w:p w14:paraId="7F02DFB4" w14:textId="20682DEC" w:rsidR="00882C83" w:rsidRDefault="00882C83" w:rsidP="00882C8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Going back to the question one more time… So how can we use the reporter gene in order to determine which sequence is being </w:t>
      </w:r>
      <w:proofErr w:type="gramStart"/>
      <w:r>
        <w:rPr>
          <w:rFonts w:ascii="Calibri" w:eastAsia="Calibri" w:hAnsi="Calibri" w:cs="Calibri"/>
          <w:sz w:val="22"/>
          <w:szCs w:val="22"/>
        </w:rPr>
        <w:t>effected</w:t>
      </w:r>
      <w:proofErr w:type="gramEnd"/>
      <w:r>
        <w:rPr>
          <w:rFonts w:ascii="Calibri" w:eastAsia="Calibri" w:hAnsi="Calibri" w:cs="Calibri"/>
          <w:sz w:val="22"/>
          <w:szCs w:val="22"/>
        </w:rPr>
        <w:t>?</w:t>
      </w:r>
    </w:p>
    <w:p w14:paraId="57B683FC" w14:textId="1188BE9F" w:rsidR="00882C83" w:rsidRDefault="00882C83" w:rsidP="00882C83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Need:</w:t>
      </w:r>
    </w:p>
    <w:p w14:paraId="4605A511" w14:textId="58F4D87A" w:rsidR="00882C83" w:rsidRDefault="00882C83" w:rsidP="00882C83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control</w:t>
      </w:r>
    </w:p>
    <w:p w14:paraId="4421AFAA" w14:textId="05214C03" w:rsidR="00882C83" w:rsidRDefault="00882C83" w:rsidP="00882C83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baseline </w:t>
      </w:r>
    </w:p>
    <w:p w14:paraId="696DC82F" w14:textId="75A73E4C" w:rsidR="00882C83" w:rsidRDefault="00882C83" w:rsidP="00882C83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Switchero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C0DD283" w14:textId="67E42B94" w:rsidR="00882C83" w:rsidRDefault="00882C83" w:rsidP="00882C83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Show constructs and repeat</w:t>
      </w:r>
    </w:p>
    <w:p w14:paraId="494186A3" w14:textId="77777777" w:rsidR="007F5E12" w:rsidRPr="00882C83" w:rsidRDefault="007F5E12" w:rsidP="007F5E12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882C83">
        <w:rPr>
          <w:rFonts w:ascii="Calibri" w:eastAsia="Calibri" w:hAnsi="Calibri" w:cs="Calibri"/>
          <w:sz w:val="22"/>
          <w:szCs w:val="22"/>
        </w:rPr>
        <w:t>Used tul4 because it is unaffected by bS21-2</w:t>
      </w:r>
    </w:p>
    <w:p w14:paraId="3768C45A" w14:textId="77777777" w:rsidR="007F5E12" w:rsidRDefault="007F5E12" w:rsidP="007F5E12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</w:p>
    <w:p w14:paraId="6259BE59" w14:textId="358FF11F" w:rsidR="007F5E12" w:rsidRPr="007F5E12" w:rsidRDefault="007F5E12" w:rsidP="007F5E12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Show construct and expectation</w:t>
      </w:r>
    </w:p>
    <w:p w14:paraId="0000002A" w14:textId="77777777" w:rsidR="00BC3A15" w:rsidRDefault="00130444">
      <w:pPr>
        <w:numPr>
          <w:ilvl w:val="1"/>
          <w:numId w:val="1"/>
        </w:numPr>
        <w:rPr>
          <w:rFonts w:ascii="Calibri" w:eastAsia="Calibri" w:hAnsi="Calibri" w:cs="Calibri"/>
          <w:color w:val="202124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202124"/>
          <w:sz w:val="22"/>
          <w:szCs w:val="22"/>
          <w:highlight w:val="white"/>
        </w:rPr>
        <w:t>Different constructs</w:t>
      </w:r>
    </w:p>
    <w:p w14:paraId="0000002B" w14:textId="77777777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rpsU2 promoter and rpsU2 5’ UTR with lacZ</w:t>
      </w:r>
    </w:p>
    <w:p w14:paraId="0000002E" w14:textId="77777777" w:rsidR="00BC3A15" w:rsidRDefault="00130444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Validating the system accurately represents what we have done previously with other methods</w:t>
      </w:r>
    </w:p>
    <w:p w14:paraId="0000002F" w14:textId="77777777" w:rsidR="00BC3A15" w:rsidRDefault="00130444">
      <w:pPr>
        <w:numPr>
          <w:ilvl w:val="3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“Baseline” </w:t>
      </w:r>
    </w:p>
    <w:p w14:paraId="00000030" w14:textId="77777777" w:rsidR="00BC3A15" w:rsidRDefault="00130444">
      <w:pPr>
        <w:numPr>
          <w:ilvl w:val="4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Expectations: no</w:t>
      </w:r>
      <w:r>
        <w:rPr>
          <w:rFonts w:ascii="Calibri" w:eastAsia="Calibri" w:hAnsi="Calibri" w:cs="Calibri"/>
          <w:sz w:val="22"/>
          <w:szCs w:val="22"/>
        </w:rPr>
        <w:t xml:space="preserve"> rpsU2, higher beta-gal activity</w:t>
      </w:r>
    </w:p>
    <w:p w14:paraId="00000031" w14:textId="77777777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 promoter and </w:t>
      </w:r>
      <w:proofErr w:type="spellStart"/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 5’ UTR</w:t>
      </w:r>
    </w:p>
    <w:p w14:paraId="00000033" w14:textId="71D7022A" w:rsidR="00BC3A15" w:rsidRDefault="00130444">
      <w:pPr>
        <w:numPr>
          <w:ilvl w:val="4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Expectations: the same beta-gal activity</w:t>
      </w:r>
    </w:p>
    <w:p w14:paraId="607AF520" w14:textId="053F998E" w:rsidR="007F5E12" w:rsidRDefault="007F5E12" w:rsidP="007F5E12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Last two </w:t>
      </w:r>
      <w:proofErr w:type="gramStart"/>
      <w:r>
        <w:rPr>
          <w:rFonts w:ascii="Calibri" w:eastAsia="Calibri" w:hAnsi="Calibri" w:cs="Calibri"/>
          <w:sz w:val="22"/>
          <w:szCs w:val="22"/>
        </w:rPr>
        <w:t>compare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 the first two, whichever looks like the first, would be the sequence that is responding to the presence of bS21-2</w:t>
      </w:r>
    </w:p>
    <w:p w14:paraId="00000034" w14:textId="77777777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rpsU2 promoter and </w:t>
      </w:r>
      <w:proofErr w:type="spellStart"/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 5’ UTR</w:t>
      </w:r>
    </w:p>
    <w:p w14:paraId="00000037" w14:textId="77777777" w:rsidR="00BC3A15" w:rsidRDefault="00130444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4 promoter </w:t>
      </w:r>
      <w:proofErr w:type="gramStart"/>
      <w:r>
        <w:rPr>
          <w:rFonts w:ascii="Calibri" w:eastAsia="Calibri" w:hAnsi="Calibri" w:cs="Calibri"/>
          <w:sz w:val="22"/>
          <w:szCs w:val="22"/>
        </w:rPr>
        <w:t>and  rpsU</w:t>
      </w:r>
      <w:proofErr w:type="gramEnd"/>
      <w:r>
        <w:rPr>
          <w:rFonts w:ascii="Calibri" w:eastAsia="Calibri" w:hAnsi="Calibri" w:cs="Calibri"/>
          <w:sz w:val="22"/>
          <w:szCs w:val="22"/>
        </w:rPr>
        <w:t>2 5’ UTR</w:t>
      </w:r>
    </w:p>
    <w:p w14:paraId="0000003A" w14:textId="3C0FB42F" w:rsidR="00BC3A15" w:rsidRDefault="002E6EAC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 important side not: this was all hinged upon the baseline acting as expected. </w:t>
      </w:r>
    </w:p>
    <w:p w14:paraId="0000004D" w14:textId="77777777" w:rsidR="00BC3A15" w:rsidRDefault="00130444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Results</w:t>
      </w:r>
    </w:p>
    <w:p w14:paraId="71FE44BA" w14:textId="247B7BB7" w:rsidR="002E6EAC" w:rsidRDefault="002E6EAC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Plot twist: it did not act as expected. </w:t>
      </w:r>
    </w:p>
    <w:p w14:paraId="3045D0FB" w14:textId="22739270" w:rsidR="002E6EAC" w:rsidRDefault="002E6EAC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reporter only shows about a ~30% increase not what we were expecting at all</w:t>
      </w:r>
    </w:p>
    <w:p w14:paraId="00000052" w14:textId="0607219F" w:rsidR="00BC3A15" w:rsidRDefault="002E6EAC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 a reminder we were using this Beta-gal as a proxy to measuring transcript </w:t>
      </w:r>
      <w:proofErr w:type="gramStart"/>
      <w:r>
        <w:rPr>
          <w:rFonts w:ascii="Calibri" w:eastAsia="Calibri" w:hAnsi="Calibri" w:cs="Calibri"/>
          <w:sz w:val="22"/>
          <w:szCs w:val="22"/>
        </w:rPr>
        <w:t>abundance  and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because we didn’t want to go through with the tedious process of isolating RNA</w:t>
      </w:r>
    </w:p>
    <w:p w14:paraId="5AA1758D" w14:textId="297B3AE0" w:rsidR="00A975F8" w:rsidRDefault="00A975F8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So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it didn’t go as planned… now what?</w:t>
      </w:r>
    </w:p>
    <w:p w14:paraId="778E7891" w14:textId="4297482A" w:rsidR="00A975F8" w:rsidRDefault="00A975F8" w:rsidP="00A975F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Here are some possibilities of the differences</w:t>
      </w:r>
    </w:p>
    <w:p w14:paraId="57D67EAB" w14:textId="1344558E" w:rsidR="00A975F8" w:rsidRDefault="00A975F8" w:rsidP="00A975F8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Error when labeling the tubes</w:t>
      </w:r>
    </w:p>
    <w:p w14:paraId="3F92E760" w14:textId="0EA861A1" w:rsidR="00A975F8" w:rsidRDefault="00A975F8" w:rsidP="00A975F8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Maybe didn’t include </w:t>
      </w:r>
      <w:proofErr w:type="gramStart"/>
      <w:r>
        <w:rPr>
          <w:rFonts w:ascii="Calibri" w:eastAsia="Calibri" w:hAnsi="Calibri" w:cs="Calibri"/>
          <w:sz w:val="22"/>
          <w:szCs w:val="22"/>
        </w:rPr>
        <w:t>all of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the regulatory sequence fused to the reporter?</w:t>
      </w:r>
    </w:p>
    <w:p w14:paraId="2611B43F" w14:textId="2C34348B" w:rsidR="00A975F8" w:rsidRDefault="00A975F8" w:rsidP="00A975F8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Something is happening post-translationally </w:t>
      </w:r>
      <w:proofErr w:type="gramStart"/>
      <w:r>
        <w:rPr>
          <w:rFonts w:ascii="Calibri" w:eastAsia="Calibri" w:hAnsi="Calibri" w:cs="Calibri"/>
          <w:sz w:val="22"/>
          <w:szCs w:val="22"/>
        </w:rPr>
        <w:t>instead?</w:t>
      </w:r>
      <w:proofErr w:type="gramEnd"/>
    </w:p>
    <w:p w14:paraId="69D07F01" w14:textId="303999F7" w:rsidR="00A975F8" w:rsidRDefault="00A975F8" w:rsidP="00A975F8">
      <w:pPr>
        <w:numPr>
          <w:ilvl w:val="2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This is because a lot of </w:t>
      </w:r>
      <w:proofErr w:type="gramStart"/>
      <w:r>
        <w:rPr>
          <w:rFonts w:ascii="Calibri" w:eastAsia="Calibri" w:hAnsi="Calibri" w:cs="Calibri"/>
          <w:sz w:val="22"/>
          <w:szCs w:val="22"/>
        </w:rPr>
        <w:t>mRNA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is being made but then isn’t being translated into as much protein….</w:t>
      </w:r>
    </w:p>
    <w:p w14:paraId="2CD45559" w14:textId="7D3D8D76" w:rsidR="00A975F8" w:rsidRDefault="00A975F8" w:rsidP="00A975F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So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we did have to go back and do the tedious and time consuming isolating RNA in order to complete a real-time PCR experiment</w:t>
      </w:r>
    </w:p>
    <w:p w14:paraId="3D68E958" w14:textId="10ECFE2C" w:rsidR="00A975F8" w:rsidRDefault="00A975F8" w:rsidP="00A975F8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Our goal was to compare the results of this experiment to our strains because our strains have the reporter fusion </w:t>
      </w:r>
    </w:p>
    <w:p w14:paraId="6EDF986D" w14:textId="2D5249EE" w:rsidR="00A975F8" w:rsidRDefault="00A975F8" w:rsidP="00A975F8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main question was is there still a lot of transcription but less translation of beta-gal?</w:t>
      </w:r>
    </w:p>
    <w:p w14:paraId="48EAFA2A" w14:textId="6A484384" w:rsidR="00A975F8" w:rsidRDefault="00A975F8" w:rsidP="00A975F8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Just to quickly review the method behind RT – PCR</w:t>
      </w:r>
    </w:p>
    <w:p w14:paraId="49A96BD7" w14:textId="06E99472" w:rsidR="00A975F8" w:rsidRDefault="00A975F8" w:rsidP="00A975F8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You isolate RNA, and turn it into cDNA</w:t>
      </w:r>
      <w:r w:rsidR="00A530BA">
        <w:rPr>
          <w:rFonts w:ascii="Calibri" w:eastAsia="Calibri" w:hAnsi="Calibri" w:cs="Calibri"/>
          <w:sz w:val="22"/>
          <w:szCs w:val="22"/>
        </w:rPr>
        <w:t>, which is a type of DNA made from mRNA</w:t>
      </w:r>
    </w:p>
    <w:p w14:paraId="58518157" w14:textId="49F08BB1" w:rsidR="00A975F8" w:rsidRDefault="00A975F8" w:rsidP="00A975F8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process is a quantifiable method of measuring amplification of a specific sequence of cDNA</w:t>
      </w:r>
    </w:p>
    <w:p w14:paraId="2C2BDA92" w14:textId="689C1E66" w:rsidR="00A530BA" w:rsidRDefault="00A530BA" w:rsidP="00A975F8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You design primers that are made for a specific region of interest</w:t>
      </w:r>
    </w:p>
    <w:p w14:paraId="4847225F" w14:textId="7DB0DC7C" w:rsidR="00A530BA" w:rsidRDefault="00A530BA" w:rsidP="00A975F8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And our expectation with this experiment was that the cells without bS21-2 will have more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lacZ </w:t>
      </w:r>
      <w:r>
        <w:rPr>
          <w:rFonts w:ascii="Calibri" w:eastAsia="Calibri" w:hAnsi="Calibri" w:cs="Calibri"/>
          <w:sz w:val="22"/>
          <w:szCs w:val="22"/>
        </w:rPr>
        <w:t>transcript</w:t>
      </w:r>
    </w:p>
    <w:p w14:paraId="05078C44" w14:textId="68494F66" w:rsidR="00A530BA" w:rsidRDefault="00A530BA" w:rsidP="00A530BA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results were again not as expected…</w:t>
      </w:r>
    </w:p>
    <w:p w14:paraId="5F77EFAB" w14:textId="10E1F509" w:rsidR="00A530BA" w:rsidRDefault="00A530BA" w:rsidP="00A530BA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There was about a 4x increase in delta rpsu2 in comparison to LVS</w:t>
      </w:r>
    </w:p>
    <w:p w14:paraId="478206B4" w14:textId="0049C16D" w:rsidR="00A530BA" w:rsidRDefault="00A530BA" w:rsidP="00A530BA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There are discrepancies between the 4x and the 30% as well as </w:t>
      </w:r>
    </w:p>
    <w:p w14:paraId="288E14FE" w14:textId="4364FBAB" w:rsidR="00A530BA" w:rsidRDefault="00A530BA" w:rsidP="00A530BA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Between the WT and our engineered strain between transcript abundance (</w:t>
      </w:r>
      <w:proofErr w:type="gramStart"/>
      <w:r>
        <w:rPr>
          <w:rFonts w:ascii="Calibri" w:eastAsia="Calibri" w:hAnsi="Calibri" w:cs="Calibri"/>
          <w:sz w:val="22"/>
          <w:szCs w:val="22"/>
        </w:rPr>
        <w:t>25 fold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and 4 fold)</w:t>
      </w:r>
    </w:p>
    <w:p w14:paraId="1CAE6223" w14:textId="77777777" w:rsidR="00130444" w:rsidRPr="00130444" w:rsidRDefault="00130444" w:rsidP="00130444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130444">
        <w:rPr>
          <w:rFonts w:ascii="Calibri" w:eastAsia="Calibri" w:hAnsi="Calibri" w:cs="Calibri"/>
          <w:sz w:val="22"/>
          <w:szCs w:val="22"/>
          <w:lang w:val="en-US"/>
        </w:rPr>
        <w:t>Difference between transcript abundance (between the two strains or the 25 and 4)</w:t>
      </w:r>
    </w:p>
    <w:p w14:paraId="68F7987A" w14:textId="77777777" w:rsidR="00130444" w:rsidRPr="00130444" w:rsidRDefault="00130444" w:rsidP="00130444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130444">
        <w:rPr>
          <w:rFonts w:ascii="Calibri" w:eastAsia="Calibri" w:hAnsi="Calibri" w:cs="Calibri"/>
          <w:sz w:val="22"/>
          <w:szCs w:val="22"/>
          <w:lang w:val="en-US"/>
        </w:rPr>
        <w:t>Mutation impacting bS21-2 regulation (Boring!)</w:t>
      </w:r>
    </w:p>
    <w:p w14:paraId="7DA17042" w14:textId="77777777" w:rsidR="00130444" w:rsidRPr="00130444" w:rsidRDefault="00130444" w:rsidP="00130444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130444">
        <w:rPr>
          <w:rFonts w:ascii="Calibri" w:eastAsia="Calibri" w:hAnsi="Calibri" w:cs="Calibri"/>
          <w:sz w:val="22"/>
          <w:szCs w:val="22"/>
          <w:lang w:val="en-US"/>
        </w:rPr>
        <w:t xml:space="preserve">Less </w:t>
      </w:r>
      <w:r w:rsidRPr="00130444">
        <w:rPr>
          <w:rFonts w:ascii="Calibri" w:eastAsia="Calibri" w:hAnsi="Calibri" w:cs="Calibri"/>
          <w:i/>
          <w:iCs/>
          <w:sz w:val="22"/>
          <w:szCs w:val="22"/>
          <w:lang w:val="en-US"/>
        </w:rPr>
        <w:t>lacZ</w:t>
      </w:r>
      <w:r w:rsidRPr="00130444">
        <w:rPr>
          <w:rFonts w:ascii="Calibri" w:eastAsia="Calibri" w:hAnsi="Calibri" w:cs="Calibri"/>
          <w:sz w:val="22"/>
          <w:szCs w:val="22"/>
          <w:lang w:val="en-US"/>
        </w:rPr>
        <w:t xml:space="preserve"> mRNA because transcript abundance decreases along the length of the transcript</w:t>
      </w:r>
    </w:p>
    <w:p w14:paraId="355CA26B" w14:textId="77777777" w:rsidR="00130444" w:rsidRPr="00130444" w:rsidRDefault="00130444" w:rsidP="00130444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130444">
        <w:rPr>
          <w:rFonts w:ascii="Calibri" w:eastAsia="Calibri" w:hAnsi="Calibri" w:cs="Calibri"/>
          <w:sz w:val="22"/>
          <w:szCs w:val="22"/>
          <w:lang w:val="en-US"/>
        </w:rPr>
        <w:t>Needed more of the rpsU2 promoter fused to reporter construct to allow complete regulation</w:t>
      </w:r>
    </w:p>
    <w:p w14:paraId="3DCFA1E3" w14:textId="77777777" w:rsidR="00130444" w:rsidRPr="00130444" w:rsidRDefault="00130444" w:rsidP="00130444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130444">
        <w:rPr>
          <w:rFonts w:ascii="Calibri" w:eastAsia="Calibri" w:hAnsi="Calibri" w:cs="Calibri"/>
          <w:sz w:val="22"/>
          <w:szCs w:val="22"/>
          <w:lang w:val="en-US"/>
        </w:rPr>
        <w:t>Difference between transcript and protein abundance</w:t>
      </w:r>
    </w:p>
    <w:p w14:paraId="61825216" w14:textId="77777777" w:rsidR="00130444" w:rsidRPr="00130444" w:rsidRDefault="00130444" w:rsidP="00130444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lang w:val="en-US"/>
        </w:rPr>
      </w:pPr>
      <w:r w:rsidRPr="00130444">
        <w:rPr>
          <w:rFonts w:ascii="Calibri" w:eastAsia="Calibri" w:hAnsi="Calibri" w:cs="Calibri"/>
          <w:sz w:val="22"/>
          <w:szCs w:val="22"/>
          <w:lang w:val="en-US"/>
        </w:rPr>
        <w:t>?????? TBD</w:t>
      </w:r>
    </w:p>
    <w:p w14:paraId="1417A3B8" w14:textId="243D2C91" w:rsidR="00130444" w:rsidRDefault="00130444" w:rsidP="00130444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Major take-aways</w:t>
      </w:r>
    </w:p>
    <w:p w14:paraId="59E38B7E" w14:textId="29DB5BEC" w:rsidR="00130444" w:rsidRDefault="00130444" w:rsidP="00130444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Making mistakes is ok</w:t>
      </w:r>
    </w:p>
    <w:p w14:paraId="5F62485F" w14:textId="4B076AAD" w:rsidR="00130444" w:rsidRDefault="00130444" w:rsidP="00130444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Biology isn’t perfect and doesn’t always go as planned</w:t>
      </w:r>
    </w:p>
    <w:p w14:paraId="00000058" w14:textId="77777777" w:rsidR="00BC3A15" w:rsidRDefault="00BC3A15">
      <w:pPr>
        <w:rPr>
          <w:rFonts w:ascii="Calibri" w:eastAsia="Calibri" w:hAnsi="Calibri" w:cs="Calibri"/>
          <w:color w:val="303030"/>
          <w:sz w:val="22"/>
          <w:szCs w:val="22"/>
          <w:highlight w:val="white"/>
        </w:rPr>
      </w:pPr>
    </w:p>
    <w:sectPr w:rsidR="00BC3A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664"/>
    <w:multiLevelType w:val="hybridMultilevel"/>
    <w:tmpl w:val="B12A0716"/>
    <w:lvl w:ilvl="0" w:tplc="4F76CB3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A077C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CB78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8AC6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81CC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83D1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85EC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0C63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4F9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C05271"/>
    <w:multiLevelType w:val="multilevel"/>
    <w:tmpl w:val="F2A68F1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A72742"/>
    <w:multiLevelType w:val="hybridMultilevel"/>
    <w:tmpl w:val="B32C0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B87C33"/>
    <w:multiLevelType w:val="hybridMultilevel"/>
    <w:tmpl w:val="FE6ADA8A"/>
    <w:lvl w:ilvl="0" w:tplc="60AE7416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Quattrocento Sans" w:hAnsi="Quattrocento Sans" w:hint="default"/>
      </w:rPr>
    </w:lvl>
    <w:lvl w:ilvl="1" w:tplc="ECCCD28A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Quattrocento Sans" w:hAnsi="Quattrocento Sans" w:hint="default"/>
      </w:rPr>
    </w:lvl>
    <w:lvl w:ilvl="2" w:tplc="B20AB1BE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Quattrocento Sans" w:hAnsi="Quattrocento Sans" w:hint="default"/>
      </w:rPr>
    </w:lvl>
    <w:lvl w:ilvl="3" w:tplc="5C188BD6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Quattrocento Sans" w:hAnsi="Quattrocento Sans" w:hint="default"/>
      </w:rPr>
    </w:lvl>
    <w:lvl w:ilvl="4" w:tplc="2022FA8E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Quattrocento Sans" w:hAnsi="Quattrocento Sans" w:hint="default"/>
      </w:rPr>
    </w:lvl>
    <w:lvl w:ilvl="5" w:tplc="AAFCFE2E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Quattrocento Sans" w:hAnsi="Quattrocento Sans" w:hint="default"/>
      </w:rPr>
    </w:lvl>
    <w:lvl w:ilvl="6" w:tplc="B7E454F8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Quattrocento Sans" w:hAnsi="Quattrocento Sans" w:hint="default"/>
      </w:rPr>
    </w:lvl>
    <w:lvl w:ilvl="7" w:tplc="366AFD04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Quattrocento Sans" w:hAnsi="Quattrocento Sans" w:hint="default"/>
      </w:rPr>
    </w:lvl>
    <w:lvl w:ilvl="8" w:tplc="1AB279FE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Quattrocento Sans" w:hAnsi="Quattrocento San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15"/>
    <w:rsid w:val="00006C50"/>
    <w:rsid w:val="00130444"/>
    <w:rsid w:val="001500AE"/>
    <w:rsid w:val="00186D28"/>
    <w:rsid w:val="00235BFF"/>
    <w:rsid w:val="002D00FF"/>
    <w:rsid w:val="002E6EAC"/>
    <w:rsid w:val="00320DAB"/>
    <w:rsid w:val="00373B80"/>
    <w:rsid w:val="003D3D6A"/>
    <w:rsid w:val="00732B05"/>
    <w:rsid w:val="007F5E12"/>
    <w:rsid w:val="00882C83"/>
    <w:rsid w:val="00A530BA"/>
    <w:rsid w:val="00A975F8"/>
    <w:rsid w:val="00BC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CE4E"/>
  <w15:docId w15:val="{33E938B1-452F-4198-B3C8-3E53163F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2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2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6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2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24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Aisling Macaraeg</cp:lastModifiedBy>
  <cp:revision>2</cp:revision>
  <dcterms:created xsi:type="dcterms:W3CDTF">2022-04-08T01:32:00Z</dcterms:created>
  <dcterms:modified xsi:type="dcterms:W3CDTF">2022-04-08T03:25:00Z</dcterms:modified>
</cp:coreProperties>
</file>