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25C51" w14:textId="492078C1" w:rsidR="004514A4" w:rsidRDefault="004514A4" w:rsidP="00B71FAE">
      <w:pPr>
        <w:pStyle w:val="Heading2"/>
      </w:pPr>
      <w:r>
        <w:t>Gene D</w:t>
      </w:r>
      <w:r w:rsidRPr="00AD6434">
        <w:t xml:space="preserve">eletion construct </w:t>
      </w:r>
      <w:r>
        <w:t>in</w:t>
      </w:r>
      <w:r w:rsidRPr="00AD6434">
        <w:t xml:space="preserve"> </w:t>
      </w:r>
      <w:r w:rsidRPr="00AD6434">
        <w:rPr>
          <w:i/>
        </w:rPr>
        <w:t>S. aureus</w:t>
      </w:r>
      <w:r w:rsidRPr="00AD6434">
        <w:t>.</w:t>
      </w:r>
    </w:p>
    <w:p w14:paraId="7DC55A0D" w14:textId="6B2C0A60" w:rsidR="00B71FAE" w:rsidRDefault="00B71FAE" w:rsidP="00B71FAE">
      <w:r>
        <w:t>Protocol: L Foulston</w:t>
      </w:r>
    </w:p>
    <w:p w14:paraId="624C941F" w14:textId="45BC87F0" w:rsidR="004514A4" w:rsidRPr="00007318" w:rsidRDefault="004514A4" w:rsidP="004514A4">
      <w:pPr>
        <w:pStyle w:val="ListParagraph"/>
        <w:numPr>
          <w:ilvl w:val="0"/>
          <w:numId w:val="1"/>
        </w:numPr>
        <w:autoSpaceDE w:val="0"/>
        <w:autoSpaceDN w:val="0"/>
        <w:spacing w:after="100" w:afterAutospacing="1" w:line="336" w:lineRule="auto"/>
        <w:rPr>
          <w:rFonts w:ascii="Arial" w:eastAsia="Times New Roman" w:hAnsi="Arial" w:cs="Arial"/>
          <w:sz w:val="24"/>
          <w:szCs w:val="24"/>
        </w:rPr>
      </w:pPr>
      <w:r>
        <w:rPr>
          <w:rFonts w:cstheme="minorHAnsi"/>
        </w:rPr>
        <w:t xml:space="preserve">Transform RN4220 with the deletion construct and select transformants on </w:t>
      </w:r>
      <w:r w:rsidR="00DD4D5A">
        <w:rPr>
          <w:rFonts w:cstheme="minorHAnsi"/>
        </w:rPr>
        <w:t>TS</w:t>
      </w:r>
      <w:r>
        <w:rPr>
          <w:rFonts w:cstheme="minorHAnsi"/>
        </w:rPr>
        <w:t>B containing 3 µg/ml tetracycline at 30°C (may need 24 hours or more).</w:t>
      </w:r>
    </w:p>
    <w:p w14:paraId="2EDB5D7A" w14:textId="6D24FF67" w:rsidR="004514A4" w:rsidRPr="00211786" w:rsidRDefault="004514A4" w:rsidP="004514A4">
      <w:pPr>
        <w:pStyle w:val="ListParagraph"/>
        <w:numPr>
          <w:ilvl w:val="0"/>
          <w:numId w:val="1"/>
        </w:numPr>
        <w:rPr>
          <w:b/>
          <w:u w:val="single"/>
        </w:rPr>
      </w:pPr>
      <w:r>
        <w:t xml:space="preserve">Inoculate two clones into TSB </w:t>
      </w:r>
      <w:r>
        <w:rPr>
          <w:rFonts w:cstheme="minorHAnsi"/>
        </w:rPr>
        <w:t>containing 3 µg/ml tetracycline grow overnight with shaking at 30°C.</w:t>
      </w:r>
    </w:p>
    <w:p w14:paraId="309DE099" w14:textId="3677AA9B" w:rsidR="004514A4" w:rsidRPr="00211786" w:rsidRDefault="004514A4" w:rsidP="004514A4">
      <w:pPr>
        <w:pStyle w:val="ListParagraph"/>
        <w:numPr>
          <w:ilvl w:val="0"/>
          <w:numId w:val="1"/>
        </w:numPr>
        <w:rPr>
          <w:b/>
          <w:u w:val="single"/>
        </w:rPr>
      </w:pPr>
      <w:r>
        <w:rPr>
          <w:rFonts w:cstheme="minorHAnsi"/>
        </w:rPr>
        <w:t xml:space="preserve">Purify the plasmid DNA by miniprep. Transform HG003 with the construct and select transformants on </w:t>
      </w:r>
      <w:r w:rsidR="00DD4D5A">
        <w:rPr>
          <w:rFonts w:cstheme="minorHAnsi"/>
        </w:rPr>
        <w:t>TS</w:t>
      </w:r>
      <w:r>
        <w:rPr>
          <w:rFonts w:cstheme="minorHAnsi"/>
        </w:rPr>
        <w:t>B containing 3 µg/ml tetracycline at 30°C (may need 24 hours or more).</w:t>
      </w:r>
    </w:p>
    <w:p w14:paraId="33BE07CD" w14:textId="23E2435E" w:rsidR="004514A4" w:rsidRPr="00211786" w:rsidRDefault="004514A4" w:rsidP="004514A4">
      <w:pPr>
        <w:pStyle w:val="ListParagraph"/>
        <w:numPr>
          <w:ilvl w:val="0"/>
          <w:numId w:val="1"/>
        </w:numPr>
        <w:rPr>
          <w:b/>
          <w:u w:val="single"/>
        </w:rPr>
      </w:pPr>
      <w:proofErr w:type="spellStart"/>
      <w:r>
        <w:rPr>
          <w:rFonts w:cstheme="minorHAnsi"/>
        </w:rPr>
        <w:t>Restreak</w:t>
      </w:r>
      <w:proofErr w:type="spellEnd"/>
      <w:r>
        <w:rPr>
          <w:rFonts w:cstheme="minorHAnsi"/>
        </w:rPr>
        <w:t xml:space="preserve"> clones for single colonies on </w:t>
      </w:r>
      <w:r w:rsidR="00DD4D5A">
        <w:rPr>
          <w:rFonts w:cstheme="minorHAnsi"/>
        </w:rPr>
        <w:t>TS</w:t>
      </w:r>
      <w:r>
        <w:rPr>
          <w:rFonts w:cstheme="minorHAnsi"/>
        </w:rPr>
        <w:t>B containing 3 µg/ml tetracycline at 30°C.</w:t>
      </w:r>
    </w:p>
    <w:p w14:paraId="1C3E227C" w14:textId="7F94AFED" w:rsidR="004514A4" w:rsidRPr="00211786" w:rsidRDefault="004514A4" w:rsidP="004514A4">
      <w:pPr>
        <w:pStyle w:val="ListParagraph"/>
        <w:numPr>
          <w:ilvl w:val="0"/>
          <w:numId w:val="1"/>
        </w:numPr>
        <w:rPr>
          <w:b/>
          <w:u w:val="single"/>
        </w:rPr>
      </w:pPr>
      <w:r>
        <w:rPr>
          <w:rFonts w:cstheme="minorHAnsi"/>
        </w:rPr>
        <w:t xml:space="preserve">Pick two clones to inoculate into </w:t>
      </w:r>
      <w:r>
        <w:t xml:space="preserve">TSB </w:t>
      </w:r>
      <w:r>
        <w:rPr>
          <w:rFonts w:cstheme="minorHAnsi"/>
        </w:rPr>
        <w:t>containing 3 µg/ml tetracycline and grow overnight with shaking at 30°C.</w:t>
      </w:r>
      <w:r w:rsidR="002C4399">
        <w:rPr>
          <w:rFonts w:cstheme="minorHAnsi"/>
        </w:rPr>
        <w:t xml:space="preserve"> As a control for </w:t>
      </w:r>
      <w:proofErr w:type="spellStart"/>
      <w:r w:rsidR="002C4399">
        <w:rPr>
          <w:rFonts w:cstheme="minorHAnsi"/>
        </w:rPr>
        <w:t>tet</w:t>
      </w:r>
      <w:proofErr w:type="spellEnd"/>
      <w:r w:rsidR="002C4399">
        <w:rPr>
          <w:rFonts w:cstheme="minorHAnsi"/>
        </w:rPr>
        <w:t xml:space="preserve"> stability, grow a WT HG003 colony in TSB-</w:t>
      </w:r>
      <w:proofErr w:type="spellStart"/>
      <w:r w:rsidR="002C4399">
        <w:rPr>
          <w:rFonts w:cstheme="minorHAnsi"/>
        </w:rPr>
        <w:t>tet</w:t>
      </w:r>
      <w:proofErr w:type="spellEnd"/>
      <w:r w:rsidR="002C4399">
        <w:rPr>
          <w:rFonts w:cstheme="minorHAnsi"/>
        </w:rPr>
        <w:t xml:space="preserve"> as well.</w:t>
      </w:r>
    </w:p>
    <w:p w14:paraId="16BDAED0" w14:textId="66937299" w:rsidR="004514A4" w:rsidRPr="002C4399" w:rsidRDefault="004514A4" w:rsidP="004514A4">
      <w:pPr>
        <w:pStyle w:val="ListParagraph"/>
        <w:numPr>
          <w:ilvl w:val="0"/>
          <w:numId w:val="1"/>
        </w:numPr>
        <w:rPr>
          <w:b/>
          <w:u w:val="single"/>
        </w:rPr>
      </w:pPr>
      <w:r>
        <w:t>Store clones as glycerol stocks at -80</w:t>
      </w:r>
      <w:r>
        <w:rPr>
          <w:rFonts w:cstheme="minorHAnsi"/>
        </w:rPr>
        <w:t>°</w:t>
      </w:r>
      <w:r>
        <w:t xml:space="preserve">C. </w:t>
      </w:r>
      <w:proofErr w:type="spellStart"/>
      <w:r>
        <w:t>Restreak</w:t>
      </w:r>
      <w:proofErr w:type="spellEnd"/>
      <w:r>
        <w:t xml:space="preserve"> clones </w:t>
      </w:r>
      <w:r>
        <w:rPr>
          <w:rFonts w:cstheme="minorHAnsi"/>
        </w:rPr>
        <w:t xml:space="preserve">on </w:t>
      </w:r>
      <w:r w:rsidR="00DD4D5A">
        <w:rPr>
          <w:rFonts w:cstheme="minorHAnsi"/>
        </w:rPr>
        <w:t>TS</w:t>
      </w:r>
      <w:r>
        <w:rPr>
          <w:rFonts w:cstheme="minorHAnsi"/>
        </w:rPr>
        <w:t>B containing 3 µg/ml tetracycline and grow at 42°C.</w:t>
      </w:r>
    </w:p>
    <w:p w14:paraId="2FC82796" w14:textId="10D95D90" w:rsidR="002C4399" w:rsidRPr="00211786" w:rsidRDefault="002C4399" w:rsidP="002C4399">
      <w:pPr>
        <w:pStyle w:val="ListParagraph"/>
        <w:ind w:left="1440"/>
        <w:rPr>
          <w:b/>
          <w:u w:val="single"/>
        </w:rPr>
      </w:pPr>
      <w:r>
        <w:rPr>
          <w:rFonts w:cstheme="minorHAnsi"/>
        </w:rPr>
        <w:t>-If integration is not successful by growing at 42C on plates, try growing in liquid culture. Dilute a 30C overnight culture 1:5000 in TSB-</w:t>
      </w:r>
      <w:proofErr w:type="spellStart"/>
      <w:r>
        <w:rPr>
          <w:rFonts w:cstheme="minorHAnsi"/>
        </w:rPr>
        <w:t>tet</w:t>
      </w:r>
      <w:proofErr w:type="spellEnd"/>
      <w:r>
        <w:rPr>
          <w:rFonts w:cstheme="minorHAnsi"/>
        </w:rPr>
        <w:t xml:space="preserve"> and grow throughout the day. Then plate dilutions on TSA-</w:t>
      </w:r>
      <w:proofErr w:type="spellStart"/>
      <w:r>
        <w:rPr>
          <w:rFonts w:cstheme="minorHAnsi"/>
        </w:rPr>
        <w:t>tet</w:t>
      </w:r>
      <w:proofErr w:type="spellEnd"/>
      <w:r>
        <w:rPr>
          <w:rFonts w:cstheme="minorHAnsi"/>
        </w:rPr>
        <w:t xml:space="preserve"> and put plates at 42C.</w:t>
      </w:r>
    </w:p>
    <w:p w14:paraId="0E6C3488" w14:textId="0B603919" w:rsidR="00A50829" w:rsidRPr="00A50829" w:rsidRDefault="004514A4" w:rsidP="00A50829">
      <w:pPr>
        <w:pStyle w:val="ListParagraph"/>
        <w:numPr>
          <w:ilvl w:val="0"/>
          <w:numId w:val="1"/>
        </w:numPr>
        <w:rPr>
          <w:b/>
          <w:u w:val="single"/>
        </w:rPr>
      </w:pPr>
      <w:r>
        <w:rPr>
          <w:rFonts w:cstheme="minorHAnsi"/>
        </w:rPr>
        <w:t>Check individual colonie</w:t>
      </w:r>
      <w:r w:rsidR="00A50829">
        <w:rPr>
          <w:rFonts w:cstheme="minorHAnsi"/>
        </w:rPr>
        <w:t>s (8-10, to start)</w:t>
      </w:r>
      <w:r>
        <w:rPr>
          <w:rFonts w:cstheme="minorHAnsi"/>
        </w:rPr>
        <w:t xml:space="preserve"> for integration of the plasmid by single crossover by colony PCR using primers flanking the deletion in the chromosome and a primer in the vector (such as LF019F; </w:t>
      </w:r>
      <w:r w:rsidRPr="009A7481">
        <w:t>GGGGATGTGCTGCAAGGCGA</w:t>
      </w:r>
      <w:r>
        <w:rPr>
          <w:rFonts w:cstheme="minorHAnsi"/>
        </w:rPr>
        <w:t xml:space="preserve"> ). </w:t>
      </w:r>
    </w:p>
    <w:p w14:paraId="057B29A9" w14:textId="08442B27" w:rsidR="00A50829" w:rsidRDefault="00A50829" w:rsidP="00A50829">
      <w:pPr>
        <w:pStyle w:val="ListParagraph"/>
        <w:ind w:left="1440"/>
        <w:rPr>
          <w:rFonts w:cstheme="minorHAnsi"/>
        </w:rPr>
      </w:pPr>
      <w:r>
        <w:rPr>
          <w:rFonts w:cstheme="minorHAnsi"/>
        </w:rPr>
        <w:t xml:space="preserve">-First screen for </w:t>
      </w:r>
      <w:proofErr w:type="spellStart"/>
      <w:r>
        <w:rPr>
          <w:rFonts w:cstheme="minorHAnsi"/>
        </w:rPr>
        <w:t>tet</w:t>
      </w:r>
      <w:proofErr w:type="spellEnd"/>
      <w:r>
        <w:rPr>
          <w:rFonts w:cstheme="minorHAnsi"/>
        </w:rPr>
        <w:t xml:space="preserve"> cassette. Then do 2 additional colony PCRs for any that have the </w:t>
      </w:r>
      <w:proofErr w:type="spellStart"/>
      <w:r>
        <w:rPr>
          <w:rFonts w:cstheme="minorHAnsi"/>
        </w:rPr>
        <w:t>tet</w:t>
      </w:r>
      <w:proofErr w:type="spellEnd"/>
      <w:r>
        <w:rPr>
          <w:rFonts w:cstheme="minorHAnsi"/>
        </w:rPr>
        <w:t xml:space="preserve"> cassette, one for each side of integration.</w:t>
      </w:r>
    </w:p>
    <w:p w14:paraId="3A382A45" w14:textId="3533B844" w:rsidR="00A50829" w:rsidRPr="00A50829" w:rsidRDefault="00A50829" w:rsidP="00A50829">
      <w:pPr>
        <w:pStyle w:val="ListParagraph"/>
        <w:ind w:left="1440"/>
        <w:rPr>
          <w:b/>
          <w:u w:val="single"/>
        </w:rPr>
      </w:pPr>
      <w:r>
        <w:rPr>
          <w:rFonts w:cstheme="minorHAnsi"/>
        </w:rPr>
        <w:t>-If no amplification on either integration side, try two primers on the plasmid outside of the flanking region to determine if the vector is still replicating.</w:t>
      </w:r>
    </w:p>
    <w:p w14:paraId="05E82B25" w14:textId="55D60434" w:rsidR="004514A4" w:rsidRPr="00211786" w:rsidRDefault="004514A4" w:rsidP="004514A4">
      <w:pPr>
        <w:pStyle w:val="ListParagraph"/>
        <w:numPr>
          <w:ilvl w:val="0"/>
          <w:numId w:val="1"/>
        </w:numPr>
        <w:rPr>
          <w:b/>
          <w:u w:val="single"/>
        </w:rPr>
      </w:pPr>
      <w:r>
        <w:rPr>
          <w:rFonts w:cstheme="minorHAnsi"/>
        </w:rPr>
        <w:t>Select clones which have integrated the plasmid to inoculate into TSB without selection and grow at 25°C for 24h.</w:t>
      </w:r>
    </w:p>
    <w:p w14:paraId="36CBEC28" w14:textId="77777777" w:rsidR="004514A4" w:rsidRPr="00211786" w:rsidRDefault="004514A4" w:rsidP="004514A4">
      <w:pPr>
        <w:pStyle w:val="ListParagraph"/>
        <w:numPr>
          <w:ilvl w:val="0"/>
          <w:numId w:val="1"/>
        </w:numPr>
        <w:rPr>
          <w:b/>
          <w:u w:val="single"/>
        </w:rPr>
      </w:pPr>
      <w:r>
        <w:rPr>
          <w:rFonts w:cstheme="minorHAnsi"/>
        </w:rPr>
        <w:t>Sub-culture 1 in 1000 into TSB without selection and grow at 25°C for a further 24h.</w:t>
      </w:r>
    </w:p>
    <w:p w14:paraId="482F7979" w14:textId="0CBF5BF7" w:rsidR="004514A4" w:rsidRPr="00211786" w:rsidRDefault="004514A4" w:rsidP="004514A4">
      <w:pPr>
        <w:pStyle w:val="ListParagraph"/>
        <w:numPr>
          <w:ilvl w:val="0"/>
          <w:numId w:val="1"/>
        </w:numPr>
        <w:rPr>
          <w:b/>
          <w:u w:val="single"/>
        </w:rPr>
      </w:pPr>
      <w:r>
        <w:t xml:space="preserve">Make serial dilutions of this culture and plate out on </w:t>
      </w:r>
      <w:r w:rsidR="00DD4D5A">
        <w:t>TS</w:t>
      </w:r>
      <w:r>
        <w:t>B without selection at 42</w:t>
      </w:r>
      <w:r>
        <w:rPr>
          <w:rFonts w:cstheme="minorHAnsi"/>
        </w:rPr>
        <w:t>°</w:t>
      </w:r>
      <w:r>
        <w:t>C overnight (a 10</w:t>
      </w:r>
      <w:r w:rsidRPr="0086651D">
        <w:rPr>
          <w:vertAlign w:val="superscript"/>
        </w:rPr>
        <w:t>-6</w:t>
      </w:r>
      <w:r>
        <w:t xml:space="preserve"> dilution works well in most cases).</w:t>
      </w:r>
    </w:p>
    <w:p w14:paraId="6053E09C" w14:textId="246C604E" w:rsidR="004514A4" w:rsidRPr="00D84DB9" w:rsidRDefault="004514A4" w:rsidP="004514A4">
      <w:pPr>
        <w:pStyle w:val="ListParagraph"/>
        <w:numPr>
          <w:ilvl w:val="0"/>
          <w:numId w:val="1"/>
        </w:numPr>
        <w:rPr>
          <w:b/>
          <w:u w:val="single"/>
        </w:rPr>
      </w:pPr>
      <w:r>
        <w:t xml:space="preserve">Replica plate colonies on </w:t>
      </w:r>
      <w:r w:rsidR="00DD4D5A">
        <w:t>TS</w:t>
      </w:r>
      <w:r>
        <w:t xml:space="preserve">B containing </w:t>
      </w:r>
      <w:r>
        <w:rPr>
          <w:rFonts w:cstheme="minorHAnsi"/>
        </w:rPr>
        <w:t xml:space="preserve">3 µg/ml tetracycline and on </w:t>
      </w:r>
      <w:r w:rsidR="00DD4D5A">
        <w:rPr>
          <w:rFonts w:cstheme="minorHAnsi"/>
        </w:rPr>
        <w:t>TS</w:t>
      </w:r>
      <w:r>
        <w:rPr>
          <w:rFonts w:cstheme="minorHAnsi"/>
        </w:rPr>
        <w:t xml:space="preserve">B without selection and grow </w:t>
      </w:r>
      <w:r>
        <w:t>at 37</w:t>
      </w:r>
      <w:r>
        <w:rPr>
          <w:rFonts w:cstheme="minorHAnsi"/>
        </w:rPr>
        <w:t>°</w:t>
      </w:r>
      <w:r>
        <w:t>C overnight</w:t>
      </w:r>
      <w:r>
        <w:rPr>
          <w:rFonts w:cstheme="minorHAnsi"/>
        </w:rPr>
        <w:t>.</w:t>
      </w:r>
      <w:r w:rsidR="00A50829">
        <w:rPr>
          <w:rFonts w:cstheme="minorHAnsi"/>
        </w:rPr>
        <w:t xml:space="preserve"> (starting with 25, up to 100).</w:t>
      </w:r>
    </w:p>
    <w:p w14:paraId="0CDCAFB8" w14:textId="19EB66DC" w:rsidR="004514A4" w:rsidRPr="00211786" w:rsidRDefault="004514A4" w:rsidP="004514A4">
      <w:pPr>
        <w:pStyle w:val="ListParagraph"/>
        <w:numPr>
          <w:ilvl w:val="0"/>
          <w:numId w:val="1"/>
        </w:numPr>
        <w:rPr>
          <w:b/>
          <w:u w:val="single"/>
        </w:rPr>
      </w:pPr>
      <w:r>
        <w:rPr>
          <w:rFonts w:cstheme="minorHAnsi"/>
        </w:rPr>
        <w:t xml:space="preserve">Select clones which are </w:t>
      </w:r>
      <w:proofErr w:type="spellStart"/>
      <w:r>
        <w:rPr>
          <w:rFonts w:cstheme="minorHAnsi"/>
        </w:rPr>
        <w:t>Tet</w:t>
      </w:r>
      <w:r w:rsidRPr="00211786">
        <w:rPr>
          <w:rFonts w:cstheme="minorHAnsi"/>
          <w:vertAlign w:val="superscript"/>
        </w:rPr>
        <w:t>S</w:t>
      </w:r>
      <w:proofErr w:type="spellEnd"/>
      <w:r>
        <w:rPr>
          <w:rFonts w:cstheme="minorHAnsi"/>
          <w:vertAlign w:val="superscript"/>
        </w:rPr>
        <w:t xml:space="preserve"> </w:t>
      </w:r>
      <w:r>
        <w:rPr>
          <w:rFonts w:cstheme="minorHAnsi"/>
        </w:rPr>
        <w:t>and patch on</w:t>
      </w:r>
      <w:r>
        <w:t xml:space="preserve"> </w:t>
      </w:r>
      <w:r w:rsidR="00DD4D5A">
        <w:t>TS</w:t>
      </w:r>
      <w:r>
        <w:t xml:space="preserve">B containing </w:t>
      </w:r>
      <w:r>
        <w:rPr>
          <w:rFonts w:cstheme="minorHAnsi"/>
        </w:rPr>
        <w:t xml:space="preserve">3 µg/ml tetracycline and on </w:t>
      </w:r>
      <w:r w:rsidR="00DD4D5A">
        <w:rPr>
          <w:rFonts w:cstheme="minorHAnsi"/>
        </w:rPr>
        <w:t>TS</w:t>
      </w:r>
      <w:r>
        <w:rPr>
          <w:rFonts w:cstheme="minorHAnsi"/>
        </w:rPr>
        <w:t xml:space="preserve">B without selection and grow </w:t>
      </w:r>
      <w:r>
        <w:t>at 37</w:t>
      </w:r>
      <w:r>
        <w:rPr>
          <w:rFonts w:cstheme="minorHAnsi"/>
        </w:rPr>
        <w:t>°</w:t>
      </w:r>
      <w:r>
        <w:t>C overnight</w:t>
      </w:r>
      <w:r>
        <w:rPr>
          <w:rFonts w:cstheme="minorHAnsi"/>
        </w:rPr>
        <w:t>.</w:t>
      </w:r>
    </w:p>
    <w:p w14:paraId="094DE0AB" w14:textId="72ACE1CD" w:rsidR="004514A4" w:rsidRPr="00211786" w:rsidRDefault="004514A4" w:rsidP="004514A4">
      <w:pPr>
        <w:pStyle w:val="ListParagraph"/>
        <w:numPr>
          <w:ilvl w:val="0"/>
          <w:numId w:val="1"/>
        </w:numPr>
        <w:rPr>
          <w:b/>
          <w:u w:val="single"/>
        </w:rPr>
      </w:pPr>
      <w:r>
        <w:rPr>
          <w:rFonts w:cstheme="minorHAnsi"/>
        </w:rPr>
        <w:t xml:space="preserve">Check colonies which are </w:t>
      </w:r>
      <w:proofErr w:type="spellStart"/>
      <w:r>
        <w:rPr>
          <w:rFonts w:cstheme="minorHAnsi"/>
        </w:rPr>
        <w:t>Tet</w:t>
      </w:r>
      <w:r w:rsidRPr="00211786">
        <w:rPr>
          <w:rFonts w:cstheme="minorHAnsi"/>
          <w:vertAlign w:val="superscript"/>
        </w:rPr>
        <w:t>S</w:t>
      </w:r>
      <w:proofErr w:type="spellEnd"/>
      <w:r>
        <w:rPr>
          <w:rFonts w:cstheme="minorHAnsi"/>
          <w:vertAlign w:val="superscript"/>
        </w:rPr>
        <w:t xml:space="preserve"> </w:t>
      </w:r>
      <w:r>
        <w:rPr>
          <w:rFonts w:cstheme="minorHAnsi"/>
        </w:rPr>
        <w:t>by colony PCR using primers flanking the deletion in the chromosome.</w:t>
      </w:r>
      <w:r w:rsidR="00A50829">
        <w:rPr>
          <w:rFonts w:cstheme="minorHAnsi"/>
        </w:rPr>
        <w:t xml:space="preserve"> </w:t>
      </w:r>
      <w:proofErr w:type="gramStart"/>
      <w:r w:rsidR="00A50829">
        <w:rPr>
          <w:rFonts w:cstheme="minorHAnsi"/>
        </w:rPr>
        <w:t>Also</w:t>
      </w:r>
      <w:proofErr w:type="gramEnd"/>
      <w:r w:rsidR="00A50829">
        <w:rPr>
          <w:rFonts w:cstheme="minorHAnsi"/>
        </w:rPr>
        <w:t xml:space="preserve"> PCR the </w:t>
      </w:r>
      <w:proofErr w:type="spellStart"/>
      <w:r w:rsidR="00A50829">
        <w:rPr>
          <w:rFonts w:cstheme="minorHAnsi"/>
        </w:rPr>
        <w:t>tet</w:t>
      </w:r>
      <w:proofErr w:type="spellEnd"/>
      <w:r w:rsidR="00A50829">
        <w:rPr>
          <w:rFonts w:cstheme="minorHAnsi"/>
        </w:rPr>
        <w:t xml:space="preserve"> cassette to confirm it is fully resolved.</w:t>
      </w:r>
    </w:p>
    <w:p w14:paraId="0BB0A3CA" w14:textId="37D9258C" w:rsidR="004514A4" w:rsidRPr="00211786" w:rsidRDefault="004514A4" w:rsidP="004514A4">
      <w:pPr>
        <w:pStyle w:val="ListParagraph"/>
        <w:numPr>
          <w:ilvl w:val="0"/>
          <w:numId w:val="1"/>
        </w:numPr>
        <w:rPr>
          <w:b/>
          <w:u w:val="single"/>
        </w:rPr>
      </w:pPr>
      <w:proofErr w:type="spellStart"/>
      <w:r>
        <w:rPr>
          <w:rFonts w:cstheme="minorHAnsi"/>
        </w:rPr>
        <w:t>Restreak</w:t>
      </w:r>
      <w:proofErr w:type="spellEnd"/>
      <w:r>
        <w:rPr>
          <w:rFonts w:cstheme="minorHAnsi"/>
        </w:rPr>
        <w:t xml:space="preserve"> colonies which are double crossover deletion mutants on </w:t>
      </w:r>
      <w:r w:rsidR="00DD4D5A">
        <w:rPr>
          <w:rFonts w:cstheme="minorHAnsi"/>
        </w:rPr>
        <w:t>TS</w:t>
      </w:r>
      <w:r>
        <w:rPr>
          <w:rFonts w:cstheme="minorHAnsi"/>
        </w:rPr>
        <w:t xml:space="preserve">B and grow </w:t>
      </w:r>
      <w:r>
        <w:t>at 37</w:t>
      </w:r>
      <w:r>
        <w:rPr>
          <w:rFonts w:cstheme="minorHAnsi"/>
        </w:rPr>
        <w:t>°</w:t>
      </w:r>
      <w:r>
        <w:t>C overnight</w:t>
      </w:r>
      <w:r>
        <w:rPr>
          <w:rFonts w:cstheme="minorHAnsi"/>
        </w:rPr>
        <w:t>.</w:t>
      </w:r>
    </w:p>
    <w:p w14:paraId="1288418B" w14:textId="77777777" w:rsidR="004514A4" w:rsidRPr="00211786" w:rsidRDefault="004514A4" w:rsidP="004514A4">
      <w:pPr>
        <w:pStyle w:val="ListParagraph"/>
        <w:numPr>
          <w:ilvl w:val="0"/>
          <w:numId w:val="1"/>
        </w:numPr>
        <w:rPr>
          <w:b/>
          <w:u w:val="single"/>
        </w:rPr>
      </w:pPr>
      <w:r>
        <w:rPr>
          <w:rFonts w:cstheme="minorHAnsi"/>
        </w:rPr>
        <w:t>Inoculate single colonies into TSB and grow overnight at 37°C.</w:t>
      </w:r>
    </w:p>
    <w:p w14:paraId="10473E13" w14:textId="77777777" w:rsidR="004514A4" w:rsidRPr="00D84DB9" w:rsidRDefault="004514A4" w:rsidP="004514A4">
      <w:pPr>
        <w:pStyle w:val="ListParagraph"/>
        <w:numPr>
          <w:ilvl w:val="0"/>
          <w:numId w:val="1"/>
        </w:numPr>
        <w:rPr>
          <w:b/>
          <w:u w:val="single"/>
        </w:rPr>
      </w:pPr>
      <w:r>
        <w:rPr>
          <w:rFonts w:cstheme="minorHAnsi"/>
        </w:rPr>
        <w:t>Make glycerol stocks.</w:t>
      </w:r>
    </w:p>
    <w:p w14:paraId="18252ACF" w14:textId="77777777" w:rsidR="004514A4" w:rsidRPr="008232B2" w:rsidRDefault="004514A4" w:rsidP="004514A4">
      <w:pPr>
        <w:pStyle w:val="ListParagraph"/>
        <w:numPr>
          <w:ilvl w:val="0"/>
          <w:numId w:val="1"/>
        </w:numPr>
        <w:rPr>
          <w:b/>
          <w:u w:val="single"/>
        </w:rPr>
      </w:pPr>
      <w:r>
        <w:rPr>
          <w:rFonts w:cstheme="minorHAnsi"/>
        </w:rPr>
        <w:lastRenderedPageBreak/>
        <w:t xml:space="preserve">Prepare gDNA from 1.5ml overnight culture. Confirm deletion is correct by PCR with primers flanking the deletion in the chromosome. Purify the resulting PCR product and sequence using the same primers. </w:t>
      </w:r>
    </w:p>
    <w:p w14:paraId="64E7FABF" w14:textId="77777777" w:rsidR="00536A67" w:rsidRDefault="00000000"/>
    <w:sectPr w:rsidR="00536A67" w:rsidSect="002C14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32BD0"/>
    <w:multiLevelType w:val="hybridMultilevel"/>
    <w:tmpl w:val="BB44B01A"/>
    <w:lvl w:ilvl="0" w:tplc="8870D9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662EF5"/>
    <w:multiLevelType w:val="hybridMultilevel"/>
    <w:tmpl w:val="906AAE1C"/>
    <w:lvl w:ilvl="0" w:tplc="0FAA5AAA">
      <w:start w:val="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935282975">
    <w:abstractNumId w:val="0"/>
  </w:num>
  <w:num w:numId="2" w16cid:durableId="1432899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0MTCwsDCztASyDJV0lIJTi4sz8/NACoxrAev1emUsAAAA"/>
  </w:docVars>
  <w:rsids>
    <w:rsidRoot w:val="004514A4"/>
    <w:rsid w:val="00011EE0"/>
    <w:rsid w:val="00097834"/>
    <w:rsid w:val="002C144C"/>
    <w:rsid w:val="002C4399"/>
    <w:rsid w:val="004514A4"/>
    <w:rsid w:val="00636821"/>
    <w:rsid w:val="006E48C6"/>
    <w:rsid w:val="006F04F5"/>
    <w:rsid w:val="00A50829"/>
    <w:rsid w:val="00B71FAE"/>
    <w:rsid w:val="00CD2CF5"/>
    <w:rsid w:val="00DD4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38199"/>
  <w15:docId w15:val="{F46ABF6A-A6A8-4C87-B9F5-B60C034F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4A4"/>
  </w:style>
  <w:style w:type="paragraph" w:styleId="Heading2">
    <w:name w:val="heading 2"/>
    <w:basedOn w:val="Normal"/>
    <w:next w:val="Normal"/>
    <w:link w:val="Heading2Char"/>
    <w:uiPriority w:val="9"/>
    <w:unhideWhenUsed/>
    <w:qFormat/>
    <w:rsid w:val="00B71F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4A4"/>
    <w:pPr>
      <w:ind w:left="720"/>
      <w:contextualSpacing/>
    </w:pPr>
  </w:style>
  <w:style w:type="character" w:customStyle="1" w:styleId="Heading2Char">
    <w:name w:val="Heading 2 Char"/>
    <w:basedOn w:val="DefaultParagraphFont"/>
    <w:link w:val="Heading2"/>
    <w:uiPriority w:val="9"/>
    <w:rsid w:val="00B71FA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Clementine Foulston</dc:creator>
  <cp:lastModifiedBy>Hannah</cp:lastModifiedBy>
  <cp:revision>6</cp:revision>
  <dcterms:created xsi:type="dcterms:W3CDTF">2022-09-08T19:48:00Z</dcterms:created>
  <dcterms:modified xsi:type="dcterms:W3CDTF">2022-10-04T14:17:00Z</dcterms:modified>
</cp:coreProperties>
</file>