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98400" w14:textId="45FF87B1" w:rsidR="00FE5366" w:rsidRDefault="007048F9" w:rsidP="007048F9">
      <w:pPr>
        <w:pStyle w:val="Heading2"/>
      </w:pPr>
      <w:r>
        <w:t>Population Analysis Assay</w:t>
      </w:r>
      <w:r w:rsidR="00FA458D">
        <w:t xml:space="preserve"> (microplate method)</w:t>
      </w:r>
    </w:p>
    <w:p w14:paraId="770BFCA2" w14:textId="70A1D5D4" w:rsidR="006D7240" w:rsidRPr="006D7240" w:rsidRDefault="006D7240" w:rsidP="006D7240">
      <w:r>
        <w:t xml:space="preserve">Based on Barnes et </w:t>
      </w:r>
      <w:proofErr w:type="spellStart"/>
      <w:proofErr w:type="gramStart"/>
      <w:r>
        <w:t>a,l</w:t>
      </w:r>
      <w:proofErr w:type="spellEnd"/>
      <w:proofErr w:type="gramEnd"/>
      <w:r>
        <w:t xml:space="preserve"> 2023</w:t>
      </w:r>
    </w:p>
    <w:p w14:paraId="65FF41B1" w14:textId="77777777" w:rsidR="007048F9" w:rsidRDefault="007048F9" w:rsidP="007048F9"/>
    <w:p w14:paraId="5D2D866B" w14:textId="6F081E3A" w:rsidR="007048F9" w:rsidRDefault="007048F9" w:rsidP="007048F9">
      <w:r>
        <w:t>Methods</w:t>
      </w:r>
      <w:r w:rsidR="00A84F7A">
        <w:t>:</w:t>
      </w:r>
    </w:p>
    <w:p w14:paraId="4FAC7734" w14:textId="77777777" w:rsidR="00A84F7A" w:rsidRDefault="00A84F7A" w:rsidP="00A84F7A">
      <w:pPr>
        <w:pStyle w:val="ListParagraph"/>
        <w:numPr>
          <w:ilvl w:val="0"/>
          <w:numId w:val="2"/>
        </w:numPr>
      </w:pPr>
      <w:r>
        <w:t xml:space="preserve">Grow overnight cultures of </w:t>
      </w:r>
      <w:r w:rsidRPr="00A84F7A">
        <w:rPr>
          <w:i/>
          <w:iCs/>
        </w:rPr>
        <w:t>S. aureus</w:t>
      </w:r>
      <w:r>
        <w:t xml:space="preserve"> strains.</w:t>
      </w:r>
    </w:p>
    <w:p w14:paraId="28841702" w14:textId="700926CE" w:rsidR="00A84F7A" w:rsidRDefault="00A84F7A" w:rsidP="00A84F7A">
      <w:pPr>
        <w:pStyle w:val="ListParagraph"/>
        <w:numPr>
          <w:ilvl w:val="0"/>
          <w:numId w:val="2"/>
        </w:numPr>
      </w:pPr>
      <w:r>
        <w:t xml:space="preserve">The next day, back-dilute cultures to an OD600 of 0.3 </w:t>
      </w:r>
    </w:p>
    <w:p w14:paraId="21774A5A" w14:textId="63C483EC" w:rsidR="007048F9" w:rsidRDefault="007048F9" w:rsidP="00A84F7A">
      <w:pPr>
        <w:pStyle w:val="ListParagraph"/>
        <w:numPr>
          <w:ilvl w:val="0"/>
          <w:numId w:val="2"/>
        </w:numPr>
      </w:pPr>
      <w:r>
        <w:t xml:space="preserve">Prepare </w:t>
      </w:r>
      <w:r w:rsidR="00A84F7A">
        <w:t>BHI broth with antibiotics by making the medium 2X the highest drug concentration in test range.</w:t>
      </w:r>
    </w:p>
    <w:p w14:paraId="0F552A62" w14:textId="0DC9C872" w:rsidR="00A84F7A" w:rsidRDefault="00A84F7A" w:rsidP="00A84F7A">
      <w:pPr>
        <w:pStyle w:val="ListParagraph"/>
        <w:numPr>
          <w:ilvl w:val="0"/>
          <w:numId w:val="2"/>
        </w:numPr>
      </w:pPr>
      <w:r>
        <w:t>In a 96-well plate, add 100ul of BHI with antibiotics to each well in Row A using a multi-channel pipet.</w:t>
      </w:r>
    </w:p>
    <w:p w14:paraId="3810449F" w14:textId="5BB2C866" w:rsidR="00A84F7A" w:rsidRDefault="00A84F7A" w:rsidP="00A84F7A">
      <w:pPr>
        <w:pStyle w:val="ListParagraph"/>
        <w:numPr>
          <w:ilvl w:val="0"/>
          <w:numId w:val="2"/>
        </w:numPr>
      </w:pPr>
      <w:r>
        <w:t>In Rows B-H add 50ul of BHI without antibiotics</w:t>
      </w:r>
    </w:p>
    <w:p w14:paraId="7D4FCB73" w14:textId="42332A83" w:rsidR="00A84F7A" w:rsidRDefault="00A84F7A" w:rsidP="00A84F7A">
      <w:pPr>
        <w:pStyle w:val="ListParagraph"/>
        <w:numPr>
          <w:ilvl w:val="0"/>
          <w:numId w:val="2"/>
        </w:numPr>
      </w:pPr>
      <w:r>
        <w:t>Perform a serial two-fold dilution by adding 50ul of BHI with antibiotics from wells in Row A to the Row B.</w:t>
      </w:r>
    </w:p>
    <w:p w14:paraId="39175001" w14:textId="38F96E78" w:rsidR="00A84F7A" w:rsidRDefault="00A84F7A" w:rsidP="00A84F7A">
      <w:pPr>
        <w:pStyle w:val="ListParagraph"/>
        <w:numPr>
          <w:ilvl w:val="0"/>
          <w:numId w:val="2"/>
        </w:numPr>
      </w:pPr>
      <w:r>
        <w:t>Continue the serial dilution until Row F.</w:t>
      </w:r>
    </w:p>
    <w:p w14:paraId="7B3F842F" w14:textId="3A740546" w:rsidR="007048F9" w:rsidRDefault="007048F9" w:rsidP="00A84F7A">
      <w:pPr>
        <w:pStyle w:val="ListParagraph"/>
        <w:numPr>
          <w:ilvl w:val="0"/>
          <w:numId w:val="2"/>
        </w:numPr>
      </w:pPr>
      <w:r>
        <w:t xml:space="preserve">Perform a ten-fold serial dilution of </w:t>
      </w:r>
      <w:r w:rsidR="00A84F7A">
        <w:t xml:space="preserve">bacterial </w:t>
      </w:r>
      <w:r>
        <w:t xml:space="preserve">cultures by adding </w:t>
      </w:r>
      <w:r w:rsidR="00D6748E">
        <w:t>10</w:t>
      </w:r>
      <w:r>
        <w:t xml:space="preserve">ul of overnight cultures to </w:t>
      </w:r>
      <w:r w:rsidR="00D6748E">
        <w:t>9</w:t>
      </w:r>
      <w:r w:rsidR="0035087A">
        <w:t>9</w:t>
      </w:r>
      <w:r w:rsidR="00D6748E">
        <w:t>0</w:t>
      </w:r>
      <w:r>
        <w:t xml:space="preserve">ul of </w:t>
      </w:r>
      <w:r w:rsidR="00064B74">
        <w:t>BHI</w:t>
      </w:r>
      <w:r>
        <w:t xml:space="preserve"> to create a 10</w:t>
      </w:r>
      <w:r>
        <w:rPr>
          <w:vertAlign w:val="superscript"/>
        </w:rPr>
        <w:t>-2</w:t>
      </w:r>
      <w:r>
        <w:t xml:space="preserve"> dilution</w:t>
      </w:r>
      <w:r w:rsidR="00FA458D">
        <w:t>, then a</w:t>
      </w:r>
      <w:r>
        <w:t xml:space="preserve">dd </w:t>
      </w:r>
      <w:r w:rsidR="006D7240">
        <w:t>10</w:t>
      </w:r>
      <w:r w:rsidR="00A84F7A">
        <w:t>0</w:t>
      </w:r>
      <w:r>
        <w:t>ul of that dilution to</w:t>
      </w:r>
      <w:r w:rsidR="0035087A">
        <w:t xml:space="preserve"> </w:t>
      </w:r>
      <w:r w:rsidR="006D7240">
        <w:t>90</w:t>
      </w:r>
      <w:r w:rsidR="00A84F7A">
        <w:t>0</w:t>
      </w:r>
      <w:r>
        <w:t xml:space="preserve">ul of </w:t>
      </w:r>
      <w:r w:rsidR="0035087A">
        <w:t xml:space="preserve">new </w:t>
      </w:r>
      <w:r w:rsidR="00064B74">
        <w:t>BHI</w:t>
      </w:r>
      <w:r w:rsidR="0035087A">
        <w:t xml:space="preserve"> for a dilution of 10</w:t>
      </w:r>
      <w:r w:rsidR="0035087A" w:rsidRPr="00FA458D">
        <w:rPr>
          <w:vertAlign w:val="superscript"/>
        </w:rPr>
        <w:t>-3</w:t>
      </w:r>
      <w:r>
        <w:t>.</w:t>
      </w:r>
    </w:p>
    <w:p w14:paraId="5F9BE826" w14:textId="7FD3F0C6" w:rsidR="00A84F7A" w:rsidRDefault="00A84F7A" w:rsidP="00A84F7A">
      <w:pPr>
        <w:pStyle w:val="ListParagraph"/>
        <w:numPr>
          <w:ilvl w:val="0"/>
          <w:numId w:val="2"/>
        </w:numPr>
      </w:pPr>
      <w:r>
        <w:t xml:space="preserve">Add </w:t>
      </w:r>
      <w:r w:rsidR="006D7240">
        <w:t>50</w:t>
      </w:r>
      <w:r>
        <w:t>ul of each bacterial dilution to the wells in the appropriate columns (i.e. 10</w:t>
      </w:r>
      <w:r>
        <w:rPr>
          <w:vertAlign w:val="superscript"/>
        </w:rPr>
        <w:t>-2</w:t>
      </w:r>
      <w:r>
        <w:t xml:space="preserve"> to the wells in Columns 1 and 7).</w:t>
      </w:r>
    </w:p>
    <w:p w14:paraId="75B1F434" w14:textId="43522F75" w:rsidR="0035087A" w:rsidRDefault="0035087A" w:rsidP="00A84F7A">
      <w:pPr>
        <w:pStyle w:val="ListParagraph"/>
        <w:numPr>
          <w:ilvl w:val="0"/>
          <w:numId w:val="2"/>
        </w:numPr>
      </w:pPr>
      <w:r>
        <w:t>Incubate</w:t>
      </w:r>
      <w:r w:rsidR="00A84F7A">
        <w:t xml:space="preserve"> plate</w:t>
      </w:r>
      <w:r>
        <w:t xml:space="preserve"> at 37ºC for </w:t>
      </w:r>
      <w:r w:rsidR="00A84F7A">
        <w:t>2</w:t>
      </w:r>
      <w:r w:rsidR="00064B74">
        <w:t>0</w:t>
      </w:r>
      <w:r>
        <w:t xml:space="preserve"> hours.</w:t>
      </w:r>
    </w:p>
    <w:p w14:paraId="321C5073" w14:textId="77777777" w:rsidR="00A84F7A" w:rsidRDefault="00A84F7A" w:rsidP="00A84F7A">
      <w:pPr>
        <w:spacing w:before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562"/>
        <w:gridCol w:w="318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A84F7A" w:rsidRPr="00A84F7A" w14:paraId="2D511275" w14:textId="77777777" w:rsidTr="00A84F7A">
        <w:trPr>
          <w:trHeight w:val="320"/>
        </w:trPr>
        <w:tc>
          <w:tcPr>
            <w:tcW w:w="838" w:type="dxa"/>
            <w:noWrap/>
            <w:hideMark/>
          </w:tcPr>
          <w:p w14:paraId="5EA8D57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0E12BF42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323" w:type="dxa"/>
            <w:noWrap/>
            <w:hideMark/>
          </w:tcPr>
          <w:p w14:paraId="003FFCD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7608" w:type="dxa"/>
            <w:gridSpan w:val="12"/>
            <w:noWrap/>
            <w:hideMark/>
          </w:tcPr>
          <w:p w14:paraId="31D401AD" w14:textId="77777777" w:rsidR="00A84F7A" w:rsidRPr="00A84F7A" w:rsidRDefault="00A84F7A" w:rsidP="00A84F7A">
            <w:pPr>
              <w:spacing w:before="240"/>
            </w:pPr>
            <w:r w:rsidRPr="00A84F7A">
              <w:t>Bacteria Concentration</w:t>
            </w:r>
          </w:p>
        </w:tc>
      </w:tr>
      <w:tr w:rsidR="00A84F7A" w:rsidRPr="00A84F7A" w14:paraId="6AA3C86B" w14:textId="77777777" w:rsidTr="00A84F7A">
        <w:trPr>
          <w:trHeight w:val="320"/>
        </w:trPr>
        <w:tc>
          <w:tcPr>
            <w:tcW w:w="838" w:type="dxa"/>
            <w:noWrap/>
            <w:hideMark/>
          </w:tcPr>
          <w:p w14:paraId="1A3DD4BE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51174661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323" w:type="dxa"/>
            <w:noWrap/>
            <w:hideMark/>
          </w:tcPr>
          <w:p w14:paraId="04F3CA6A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7A8E973" w14:textId="21CC283F" w:rsidR="00A84F7A" w:rsidRPr="00A84F7A" w:rsidRDefault="00A84F7A" w:rsidP="00A84F7A">
            <w:pPr>
              <w:spacing w:before="240"/>
            </w:pPr>
            <w:r w:rsidRPr="00006B5D">
              <w:t>5.00E-02</w:t>
            </w:r>
          </w:p>
        </w:tc>
        <w:tc>
          <w:tcPr>
            <w:tcW w:w="634" w:type="dxa"/>
            <w:noWrap/>
            <w:hideMark/>
          </w:tcPr>
          <w:p w14:paraId="4610A94F" w14:textId="3AB51A9D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3</w:t>
            </w:r>
          </w:p>
        </w:tc>
        <w:tc>
          <w:tcPr>
            <w:tcW w:w="634" w:type="dxa"/>
            <w:noWrap/>
            <w:hideMark/>
          </w:tcPr>
          <w:p w14:paraId="083C0EF3" w14:textId="1102C1CC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4</w:t>
            </w:r>
          </w:p>
        </w:tc>
        <w:tc>
          <w:tcPr>
            <w:tcW w:w="634" w:type="dxa"/>
            <w:noWrap/>
            <w:hideMark/>
          </w:tcPr>
          <w:p w14:paraId="03162C30" w14:textId="4C719B9E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5</w:t>
            </w:r>
          </w:p>
        </w:tc>
        <w:tc>
          <w:tcPr>
            <w:tcW w:w="634" w:type="dxa"/>
            <w:noWrap/>
            <w:hideMark/>
          </w:tcPr>
          <w:p w14:paraId="04A9F1DA" w14:textId="6AFE6B3D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6</w:t>
            </w:r>
          </w:p>
        </w:tc>
        <w:tc>
          <w:tcPr>
            <w:tcW w:w="634" w:type="dxa"/>
            <w:noWrap/>
            <w:hideMark/>
          </w:tcPr>
          <w:p w14:paraId="06AFE575" w14:textId="63FA5E17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7</w:t>
            </w:r>
          </w:p>
        </w:tc>
        <w:tc>
          <w:tcPr>
            <w:tcW w:w="634" w:type="dxa"/>
            <w:noWrap/>
            <w:hideMark/>
          </w:tcPr>
          <w:p w14:paraId="250278E3" w14:textId="217C092E" w:rsidR="00A84F7A" w:rsidRPr="00A84F7A" w:rsidRDefault="00A84F7A" w:rsidP="00A84F7A">
            <w:pPr>
              <w:spacing w:before="240"/>
            </w:pPr>
            <w:r w:rsidRPr="00006B5D">
              <w:t>5.00E-02</w:t>
            </w:r>
          </w:p>
        </w:tc>
        <w:tc>
          <w:tcPr>
            <w:tcW w:w="634" w:type="dxa"/>
            <w:noWrap/>
            <w:hideMark/>
          </w:tcPr>
          <w:p w14:paraId="6AE45A4E" w14:textId="71428425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3</w:t>
            </w:r>
          </w:p>
        </w:tc>
        <w:tc>
          <w:tcPr>
            <w:tcW w:w="634" w:type="dxa"/>
            <w:noWrap/>
            <w:hideMark/>
          </w:tcPr>
          <w:p w14:paraId="55696456" w14:textId="3503DC58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4</w:t>
            </w:r>
          </w:p>
        </w:tc>
        <w:tc>
          <w:tcPr>
            <w:tcW w:w="634" w:type="dxa"/>
            <w:noWrap/>
            <w:hideMark/>
          </w:tcPr>
          <w:p w14:paraId="473B16C7" w14:textId="6C4B9050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5</w:t>
            </w:r>
          </w:p>
        </w:tc>
        <w:tc>
          <w:tcPr>
            <w:tcW w:w="634" w:type="dxa"/>
            <w:noWrap/>
            <w:hideMark/>
          </w:tcPr>
          <w:p w14:paraId="40E59A79" w14:textId="654C6A44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6</w:t>
            </w:r>
          </w:p>
        </w:tc>
        <w:tc>
          <w:tcPr>
            <w:tcW w:w="634" w:type="dxa"/>
            <w:noWrap/>
            <w:hideMark/>
          </w:tcPr>
          <w:p w14:paraId="4363E70D" w14:textId="6790DE6A" w:rsidR="00A84F7A" w:rsidRPr="00A84F7A" w:rsidRDefault="00A84F7A" w:rsidP="00A84F7A">
            <w:pPr>
              <w:spacing w:before="240"/>
            </w:pPr>
            <w:r w:rsidRPr="00006B5D">
              <w:t>5.00E-0</w:t>
            </w:r>
            <w:r>
              <w:t>7</w:t>
            </w:r>
          </w:p>
        </w:tc>
      </w:tr>
      <w:tr w:rsidR="00A84F7A" w:rsidRPr="00A84F7A" w14:paraId="07446D63" w14:textId="77777777" w:rsidTr="00A84F7A">
        <w:trPr>
          <w:trHeight w:val="320"/>
        </w:trPr>
        <w:tc>
          <w:tcPr>
            <w:tcW w:w="838" w:type="dxa"/>
            <w:noWrap/>
            <w:hideMark/>
          </w:tcPr>
          <w:p w14:paraId="284CA3E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1F380E5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323" w:type="dxa"/>
            <w:noWrap/>
            <w:hideMark/>
          </w:tcPr>
          <w:p w14:paraId="448ACF09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C356549" w14:textId="77777777" w:rsidR="00A84F7A" w:rsidRPr="00A84F7A" w:rsidRDefault="00A84F7A" w:rsidP="00A84F7A">
            <w:pPr>
              <w:spacing w:before="240"/>
            </w:pPr>
            <w:r w:rsidRPr="00A84F7A">
              <w:t>1</w:t>
            </w:r>
          </w:p>
        </w:tc>
        <w:tc>
          <w:tcPr>
            <w:tcW w:w="634" w:type="dxa"/>
            <w:noWrap/>
            <w:hideMark/>
          </w:tcPr>
          <w:p w14:paraId="477B7344" w14:textId="77777777" w:rsidR="00A84F7A" w:rsidRPr="00A84F7A" w:rsidRDefault="00A84F7A" w:rsidP="00A84F7A">
            <w:pPr>
              <w:spacing w:before="240"/>
            </w:pPr>
            <w:r w:rsidRPr="00A84F7A">
              <w:t>2</w:t>
            </w:r>
          </w:p>
        </w:tc>
        <w:tc>
          <w:tcPr>
            <w:tcW w:w="634" w:type="dxa"/>
            <w:noWrap/>
            <w:hideMark/>
          </w:tcPr>
          <w:p w14:paraId="6601D80F" w14:textId="77777777" w:rsidR="00A84F7A" w:rsidRPr="00A84F7A" w:rsidRDefault="00A84F7A" w:rsidP="00A84F7A">
            <w:pPr>
              <w:spacing w:before="240"/>
            </w:pPr>
            <w:r w:rsidRPr="00A84F7A">
              <w:t>3</w:t>
            </w:r>
          </w:p>
        </w:tc>
        <w:tc>
          <w:tcPr>
            <w:tcW w:w="634" w:type="dxa"/>
            <w:noWrap/>
            <w:hideMark/>
          </w:tcPr>
          <w:p w14:paraId="6FCAA7EA" w14:textId="77777777" w:rsidR="00A84F7A" w:rsidRPr="00A84F7A" w:rsidRDefault="00A84F7A" w:rsidP="00A84F7A">
            <w:pPr>
              <w:spacing w:before="240"/>
            </w:pPr>
            <w:r w:rsidRPr="00A84F7A">
              <w:t>4</w:t>
            </w:r>
          </w:p>
        </w:tc>
        <w:tc>
          <w:tcPr>
            <w:tcW w:w="634" w:type="dxa"/>
            <w:noWrap/>
            <w:hideMark/>
          </w:tcPr>
          <w:p w14:paraId="4C98AE7F" w14:textId="77777777" w:rsidR="00A84F7A" w:rsidRPr="00A84F7A" w:rsidRDefault="00A84F7A" w:rsidP="00A84F7A">
            <w:pPr>
              <w:spacing w:before="240"/>
            </w:pPr>
            <w:r w:rsidRPr="00A84F7A">
              <w:t>5</w:t>
            </w:r>
          </w:p>
        </w:tc>
        <w:tc>
          <w:tcPr>
            <w:tcW w:w="634" w:type="dxa"/>
            <w:noWrap/>
            <w:hideMark/>
          </w:tcPr>
          <w:p w14:paraId="186B2CF5" w14:textId="77777777" w:rsidR="00A84F7A" w:rsidRPr="00A84F7A" w:rsidRDefault="00A84F7A" w:rsidP="00A84F7A">
            <w:pPr>
              <w:spacing w:before="240"/>
            </w:pPr>
            <w:r w:rsidRPr="00A84F7A">
              <w:t>6</w:t>
            </w:r>
          </w:p>
        </w:tc>
        <w:tc>
          <w:tcPr>
            <w:tcW w:w="634" w:type="dxa"/>
            <w:noWrap/>
            <w:hideMark/>
          </w:tcPr>
          <w:p w14:paraId="62A87F47" w14:textId="77777777" w:rsidR="00A84F7A" w:rsidRPr="00A84F7A" w:rsidRDefault="00A84F7A" w:rsidP="00A84F7A">
            <w:pPr>
              <w:spacing w:before="240"/>
            </w:pPr>
            <w:r w:rsidRPr="00A84F7A">
              <w:t>7</w:t>
            </w:r>
          </w:p>
        </w:tc>
        <w:tc>
          <w:tcPr>
            <w:tcW w:w="634" w:type="dxa"/>
            <w:noWrap/>
            <w:hideMark/>
          </w:tcPr>
          <w:p w14:paraId="7527C38C" w14:textId="77777777" w:rsidR="00A84F7A" w:rsidRPr="00A84F7A" w:rsidRDefault="00A84F7A" w:rsidP="00A84F7A">
            <w:pPr>
              <w:spacing w:before="240"/>
            </w:pPr>
            <w:r w:rsidRPr="00A84F7A">
              <w:t>8</w:t>
            </w:r>
          </w:p>
        </w:tc>
        <w:tc>
          <w:tcPr>
            <w:tcW w:w="634" w:type="dxa"/>
            <w:noWrap/>
            <w:hideMark/>
          </w:tcPr>
          <w:p w14:paraId="1185BC43" w14:textId="77777777" w:rsidR="00A84F7A" w:rsidRPr="00A84F7A" w:rsidRDefault="00A84F7A" w:rsidP="00A84F7A">
            <w:pPr>
              <w:spacing w:before="240"/>
            </w:pPr>
            <w:r w:rsidRPr="00A84F7A">
              <w:t>9</w:t>
            </w:r>
          </w:p>
        </w:tc>
        <w:tc>
          <w:tcPr>
            <w:tcW w:w="634" w:type="dxa"/>
            <w:noWrap/>
            <w:hideMark/>
          </w:tcPr>
          <w:p w14:paraId="5294071E" w14:textId="77777777" w:rsidR="00A84F7A" w:rsidRPr="00A84F7A" w:rsidRDefault="00A84F7A" w:rsidP="00A84F7A">
            <w:pPr>
              <w:spacing w:before="240"/>
            </w:pPr>
            <w:r w:rsidRPr="00A84F7A">
              <w:t>10</w:t>
            </w:r>
          </w:p>
        </w:tc>
        <w:tc>
          <w:tcPr>
            <w:tcW w:w="634" w:type="dxa"/>
            <w:noWrap/>
            <w:hideMark/>
          </w:tcPr>
          <w:p w14:paraId="13E1ED42" w14:textId="77777777" w:rsidR="00A84F7A" w:rsidRPr="00A84F7A" w:rsidRDefault="00A84F7A" w:rsidP="00A84F7A">
            <w:pPr>
              <w:spacing w:before="240"/>
            </w:pPr>
            <w:r w:rsidRPr="00A84F7A">
              <w:t>11</w:t>
            </w:r>
          </w:p>
        </w:tc>
        <w:tc>
          <w:tcPr>
            <w:tcW w:w="634" w:type="dxa"/>
            <w:noWrap/>
            <w:hideMark/>
          </w:tcPr>
          <w:p w14:paraId="5D57AAE8" w14:textId="77777777" w:rsidR="00A84F7A" w:rsidRPr="00A84F7A" w:rsidRDefault="00A84F7A" w:rsidP="00A84F7A">
            <w:pPr>
              <w:spacing w:before="240"/>
            </w:pPr>
            <w:r w:rsidRPr="00A84F7A">
              <w:t>12</w:t>
            </w:r>
          </w:p>
        </w:tc>
      </w:tr>
      <w:tr w:rsidR="00A84F7A" w:rsidRPr="00A84F7A" w14:paraId="5EFD13E5" w14:textId="77777777" w:rsidTr="00A84F7A">
        <w:trPr>
          <w:trHeight w:val="320"/>
        </w:trPr>
        <w:tc>
          <w:tcPr>
            <w:tcW w:w="838" w:type="dxa"/>
            <w:vMerge w:val="restart"/>
            <w:noWrap/>
            <w:hideMark/>
          </w:tcPr>
          <w:p w14:paraId="241BA832" w14:textId="77777777" w:rsidR="00A84F7A" w:rsidRDefault="00A84F7A" w:rsidP="00A84F7A">
            <w:pPr>
              <w:spacing w:before="240"/>
            </w:pPr>
            <w:r w:rsidRPr="00A84F7A">
              <w:t>Antibiotic</w:t>
            </w:r>
          </w:p>
          <w:p w14:paraId="6725200A" w14:textId="4906C7B5" w:rsidR="00A84F7A" w:rsidRPr="00A84F7A" w:rsidRDefault="00A84F7A" w:rsidP="00A84F7A">
            <w:pPr>
              <w:spacing w:before="240"/>
            </w:pPr>
            <w:r>
              <w:t>Concentration</w:t>
            </w:r>
          </w:p>
        </w:tc>
        <w:tc>
          <w:tcPr>
            <w:tcW w:w="581" w:type="dxa"/>
            <w:noWrap/>
            <w:hideMark/>
          </w:tcPr>
          <w:p w14:paraId="164B1EDD" w14:textId="77777777" w:rsidR="00A84F7A" w:rsidRPr="00A84F7A" w:rsidRDefault="00A84F7A" w:rsidP="00A84F7A">
            <w:pPr>
              <w:spacing w:before="240"/>
            </w:pPr>
            <w:r w:rsidRPr="00A84F7A">
              <w:t>256</w:t>
            </w:r>
          </w:p>
        </w:tc>
        <w:tc>
          <w:tcPr>
            <w:tcW w:w="323" w:type="dxa"/>
            <w:noWrap/>
            <w:hideMark/>
          </w:tcPr>
          <w:p w14:paraId="5AEBC818" w14:textId="77777777" w:rsidR="00A84F7A" w:rsidRPr="00A84F7A" w:rsidRDefault="00A84F7A" w:rsidP="00A84F7A">
            <w:pPr>
              <w:spacing w:before="240"/>
            </w:pPr>
            <w:r w:rsidRPr="00A84F7A">
              <w:t>A</w:t>
            </w:r>
          </w:p>
        </w:tc>
        <w:tc>
          <w:tcPr>
            <w:tcW w:w="634" w:type="dxa"/>
            <w:noWrap/>
            <w:hideMark/>
          </w:tcPr>
          <w:p w14:paraId="22682952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105F82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D0D769D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88C305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3527422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3E210BF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4D4AEA4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3E3C8DFD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341FF68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9418E2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2F76AB2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8C52A86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A84F7A" w14:paraId="2535BD8E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2DF12164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169AD412" w14:textId="77777777" w:rsidR="00A84F7A" w:rsidRPr="00A84F7A" w:rsidRDefault="00A84F7A" w:rsidP="00A84F7A">
            <w:pPr>
              <w:spacing w:before="240"/>
            </w:pPr>
            <w:r w:rsidRPr="00A84F7A">
              <w:t>128</w:t>
            </w:r>
          </w:p>
        </w:tc>
        <w:tc>
          <w:tcPr>
            <w:tcW w:w="323" w:type="dxa"/>
            <w:noWrap/>
            <w:hideMark/>
          </w:tcPr>
          <w:p w14:paraId="4CC668BE" w14:textId="77777777" w:rsidR="00A84F7A" w:rsidRPr="00A84F7A" w:rsidRDefault="00A84F7A" w:rsidP="00A84F7A">
            <w:pPr>
              <w:spacing w:before="240"/>
            </w:pPr>
            <w:r w:rsidRPr="00A84F7A">
              <w:t>B</w:t>
            </w:r>
          </w:p>
        </w:tc>
        <w:tc>
          <w:tcPr>
            <w:tcW w:w="634" w:type="dxa"/>
            <w:noWrap/>
            <w:hideMark/>
          </w:tcPr>
          <w:p w14:paraId="72AD0F52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431B5DF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321B1A3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4CA2AC4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AD7792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75049E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E2FF052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6023459D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432915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2FEB9BA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1280FD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8F40A23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A84F7A" w14:paraId="081AA75A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19B5A61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68B167FE" w14:textId="77777777" w:rsidR="00A84F7A" w:rsidRPr="00A84F7A" w:rsidRDefault="00A84F7A" w:rsidP="00A84F7A">
            <w:pPr>
              <w:spacing w:before="240"/>
            </w:pPr>
            <w:r w:rsidRPr="00A84F7A">
              <w:t>64</w:t>
            </w:r>
          </w:p>
        </w:tc>
        <w:tc>
          <w:tcPr>
            <w:tcW w:w="323" w:type="dxa"/>
            <w:noWrap/>
            <w:hideMark/>
          </w:tcPr>
          <w:p w14:paraId="78EF587B" w14:textId="77777777" w:rsidR="00A84F7A" w:rsidRPr="00A84F7A" w:rsidRDefault="00A84F7A" w:rsidP="00A84F7A">
            <w:pPr>
              <w:spacing w:before="240"/>
            </w:pPr>
            <w:r w:rsidRPr="00A84F7A">
              <w:t>C</w:t>
            </w:r>
          </w:p>
        </w:tc>
        <w:tc>
          <w:tcPr>
            <w:tcW w:w="634" w:type="dxa"/>
            <w:noWrap/>
            <w:hideMark/>
          </w:tcPr>
          <w:p w14:paraId="11226564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F9866CC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4AC8629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9A3BC05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970DF97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A3E5A2E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51664A3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571F9775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2023FF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B5CC61D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129293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31F0549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A84F7A" w14:paraId="157BF5FC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0192D57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7914827B" w14:textId="77777777" w:rsidR="00A84F7A" w:rsidRPr="00A84F7A" w:rsidRDefault="00A84F7A" w:rsidP="00A84F7A">
            <w:pPr>
              <w:spacing w:before="240"/>
            </w:pPr>
            <w:r w:rsidRPr="00A84F7A">
              <w:t>32</w:t>
            </w:r>
          </w:p>
        </w:tc>
        <w:tc>
          <w:tcPr>
            <w:tcW w:w="323" w:type="dxa"/>
            <w:noWrap/>
            <w:hideMark/>
          </w:tcPr>
          <w:p w14:paraId="22DEAEBC" w14:textId="77777777" w:rsidR="00A84F7A" w:rsidRPr="00A84F7A" w:rsidRDefault="00A84F7A" w:rsidP="00A84F7A">
            <w:pPr>
              <w:spacing w:before="240"/>
            </w:pPr>
            <w:r w:rsidRPr="00A84F7A">
              <w:t>D</w:t>
            </w:r>
          </w:p>
        </w:tc>
        <w:tc>
          <w:tcPr>
            <w:tcW w:w="634" w:type="dxa"/>
            <w:noWrap/>
            <w:hideMark/>
          </w:tcPr>
          <w:p w14:paraId="53E21FAA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4E58D8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5736CE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825B33C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959CC0E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4F604F5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D291CF9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4D493A92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D58E32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60E5F01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05F6010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35F51038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A84F7A" w14:paraId="7E42887E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4F987C85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27EDC818" w14:textId="77777777" w:rsidR="00A84F7A" w:rsidRPr="00A84F7A" w:rsidRDefault="00A84F7A" w:rsidP="00A84F7A">
            <w:pPr>
              <w:spacing w:before="240"/>
            </w:pPr>
            <w:r w:rsidRPr="00A84F7A">
              <w:t>16</w:t>
            </w:r>
          </w:p>
        </w:tc>
        <w:tc>
          <w:tcPr>
            <w:tcW w:w="323" w:type="dxa"/>
            <w:noWrap/>
            <w:hideMark/>
          </w:tcPr>
          <w:p w14:paraId="68220906" w14:textId="77777777" w:rsidR="00A84F7A" w:rsidRPr="00A84F7A" w:rsidRDefault="00A84F7A" w:rsidP="00A84F7A">
            <w:pPr>
              <w:spacing w:before="240"/>
            </w:pPr>
            <w:r w:rsidRPr="00A84F7A">
              <w:t>E</w:t>
            </w:r>
          </w:p>
        </w:tc>
        <w:tc>
          <w:tcPr>
            <w:tcW w:w="634" w:type="dxa"/>
            <w:noWrap/>
            <w:hideMark/>
          </w:tcPr>
          <w:p w14:paraId="7CC10FE1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58B2FBD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7B3290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F3989F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D6ED12C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F5B7C45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3BB4381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4219569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11B0D68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5DE3DF9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9FC6894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344B78F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A84F7A" w14:paraId="7C16DF54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597B35AC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66C6E79E" w14:textId="77777777" w:rsidR="00A84F7A" w:rsidRPr="00A84F7A" w:rsidRDefault="00A84F7A" w:rsidP="00A84F7A">
            <w:pPr>
              <w:spacing w:before="240"/>
            </w:pPr>
            <w:r w:rsidRPr="00A84F7A">
              <w:t>8</w:t>
            </w:r>
          </w:p>
        </w:tc>
        <w:tc>
          <w:tcPr>
            <w:tcW w:w="323" w:type="dxa"/>
            <w:noWrap/>
            <w:hideMark/>
          </w:tcPr>
          <w:p w14:paraId="77B073F5" w14:textId="77777777" w:rsidR="00A84F7A" w:rsidRPr="00A84F7A" w:rsidRDefault="00A84F7A" w:rsidP="00A84F7A">
            <w:pPr>
              <w:spacing w:before="240"/>
            </w:pPr>
            <w:r w:rsidRPr="00A84F7A">
              <w:t>F</w:t>
            </w:r>
          </w:p>
        </w:tc>
        <w:tc>
          <w:tcPr>
            <w:tcW w:w="634" w:type="dxa"/>
            <w:noWrap/>
            <w:hideMark/>
          </w:tcPr>
          <w:p w14:paraId="475D7CD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88BCB54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604335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A31E0DF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68CD687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440EDB46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8FEEB4B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36954E1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18E100BA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AE5A089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64C6DC1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D1B519D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A84F7A" w14:paraId="331F9CBF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14829DE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71F0F258" w14:textId="77777777" w:rsidR="00A84F7A" w:rsidRPr="00A84F7A" w:rsidRDefault="00A84F7A" w:rsidP="00A84F7A">
            <w:pPr>
              <w:spacing w:before="240"/>
            </w:pPr>
            <w:r w:rsidRPr="00A84F7A">
              <w:t>0</w:t>
            </w:r>
          </w:p>
        </w:tc>
        <w:tc>
          <w:tcPr>
            <w:tcW w:w="323" w:type="dxa"/>
            <w:noWrap/>
            <w:hideMark/>
          </w:tcPr>
          <w:p w14:paraId="438E2017" w14:textId="77777777" w:rsidR="00A84F7A" w:rsidRPr="00A84F7A" w:rsidRDefault="00A84F7A" w:rsidP="00A84F7A">
            <w:pPr>
              <w:spacing w:before="240"/>
            </w:pPr>
            <w:r w:rsidRPr="00A84F7A">
              <w:t>G</w:t>
            </w:r>
          </w:p>
        </w:tc>
        <w:tc>
          <w:tcPr>
            <w:tcW w:w="2536" w:type="dxa"/>
            <w:gridSpan w:val="4"/>
            <w:noWrap/>
            <w:hideMark/>
          </w:tcPr>
          <w:p w14:paraId="3E71F197" w14:textId="77777777" w:rsidR="00A84F7A" w:rsidRPr="00A84F7A" w:rsidRDefault="00A84F7A" w:rsidP="00A84F7A">
            <w:pPr>
              <w:spacing w:before="240"/>
            </w:pPr>
            <w:r w:rsidRPr="00A84F7A">
              <w:t>BHI no antibiotic with bacteria</w:t>
            </w:r>
          </w:p>
        </w:tc>
        <w:tc>
          <w:tcPr>
            <w:tcW w:w="634" w:type="dxa"/>
            <w:noWrap/>
            <w:hideMark/>
          </w:tcPr>
          <w:p w14:paraId="344E0287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2FC3B243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19A772E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  <w:tc>
          <w:tcPr>
            <w:tcW w:w="634" w:type="dxa"/>
            <w:noWrap/>
            <w:hideMark/>
          </w:tcPr>
          <w:p w14:paraId="1DDAD417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6F07288E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00ABCFC1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5A4DDA3B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634" w:type="dxa"/>
            <w:noWrap/>
            <w:hideMark/>
          </w:tcPr>
          <w:p w14:paraId="77B9EF56" w14:textId="77777777" w:rsidR="00A84F7A" w:rsidRPr="00A84F7A" w:rsidRDefault="00A84F7A" w:rsidP="00A84F7A">
            <w:pPr>
              <w:spacing w:before="240"/>
            </w:pPr>
            <w:r w:rsidRPr="00A84F7A">
              <w:t> </w:t>
            </w:r>
          </w:p>
        </w:tc>
      </w:tr>
      <w:tr w:rsidR="00A84F7A" w:rsidRPr="00064B74" w14:paraId="31C048B0" w14:textId="77777777" w:rsidTr="00A84F7A">
        <w:trPr>
          <w:trHeight w:val="320"/>
        </w:trPr>
        <w:tc>
          <w:tcPr>
            <w:tcW w:w="838" w:type="dxa"/>
            <w:vMerge/>
            <w:hideMark/>
          </w:tcPr>
          <w:p w14:paraId="5ECD1171" w14:textId="77777777" w:rsidR="00A84F7A" w:rsidRPr="00A84F7A" w:rsidRDefault="00A84F7A" w:rsidP="00A84F7A">
            <w:pPr>
              <w:spacing w:before="240"/>
            </w:pPr>
          </w:p>
        </w:tc>
        <w:tc>
          <w:tcPr>
            <w:tcW w:w="581" w:type="dxa"/>
            <w:noWrap/>
            <w:hideMark/>
          </w:tcPr>
          <w:p w14:paraId="7C2315E1" w14:textId="77777777" w:rsidR="00A84F7A" w:rsidRPr="00A84F7A" w:rsidRDefault="00A84F7A" w:rsidP="00A84F7A">
            <w:pPr>
              <w:spacing w:before="240"/>
            </w:pPr>
            <w:r w:rsidRPr="00A84F7A">
              <w:t>Blank</w:t>
            </w:r>
          </w:p>
        </w:tc>
        <w:tc>
          <w:tcPr>
            <w:tcW w:w="323" w:type="dxa"/>
            <w:noWrap/>
            <w:hideMark/>
          </w:tcPr>
          <w:p w14:paraId="690B6647" w14:textId="77777777" w:rsidR="00A84F7A" w:rsidRPr="00A84F7A" w:rsidRDefault="00A84F7A" w:rsidP="00A84F7A">
            <w:pPr>
              <w:spacing w:before="240"/>
            </w:pPr>
            <w:r w:rsidRPr="00A84F7A">
              <w:t>H</w:t>
            </w:r>
          </w:p>
        </w:tc>
        <w:tc>
          <w:tcPr>
            <w:tcW w:w="2536" w:type="dxa"/>
            <w:gridSpan w:val="4"/>
            <w:noWrap/>
            <w:hideMark/>
          </w:tcPr>
          <w:p w14:paraId="755F9046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  <w:r w:rsidRPr="00A84F7A">
              <w:rPr>
                <w:lang w:val="es-419"/>
              </w:rPr>
              <w:t>BHI no antibiotic no bacteria</w:t>
            </w:r>
          </w:p>
        </w:tc>
        <w:tc>
          <w:tcPr>
            <w:tcW w:w="634" w:type="dxa"/>
            <w:noWrap/>
            <w:hideMark/>
          </w:tcPr>
          <w:p w14:paraId="6E2ECF81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634" w:type="dxa"/>
            <w:noWrap/>
            <w:hideMark/>
          </w:tcPr>
          <w:p w14:paraId="14DB6E4B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634" w:type="dxa"/>
            <w:noWrap/>
            <w:hideMark/>
          </w:tcPr>
          <w:p w14:paraId="4122F269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  <w:r w:rsidRPr="00A84F7A">
              <w:rPr>
                <w:lang w:val="es-419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74BA84B3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634" w:type="dxa"/>
            <w:noWrap/>
            <w:hideMark/>
          </w:tcPr>
          <w:p w14:paraId="3281D013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634" w:type="dxa"/>
            <w:noWrap/>
            <w:hideMark/>
          </w:tcPr>
          <w:p w14:paraId="391824EC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634" w:type="dxa"/>
            <w:noWrap/>
            <w:hideMark/>
          </w:tcPr>
          <w:p w14:paraId="6E4D382A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634" w:type="dxa"/>
            <w:noWrap/>
            <w:hideMark/>
          </w:tcPr>
          <w:p w14:paraId="23709992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  <w:r w:rsidRPr="00A84F7A">
              <w:rPr>
                <w:lang w:val="es-419"/>
              </w:rPr>
              <w:t> </w:t>
            </w:r>
          </w:p>
        </w:tc>
      </w:tr>
      <w:tr w:rsidR="00A84F7A" w:rsidRPr="00A84F7A" w14:paraId="6C9E9663" w14:textId="77777777" w:rsidTr="00A84F7A">
        <w:trPr>
          <w:trHeight w:val="320"/>
        </w:trPr>
        <w:tc>
          <w:tcPr>
            <w:tcW w:w="838" w:type="dxa"/>
            <w:noWrap/>
            <w:hideMark/>
          </w:tcPr>
          <w:p w14:paraId="38B148D4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581" w:type="dxa"/>
            <w:noWrap/>
            <w:hideMark/>
          </w:tcPr>
          <w:p w14:paraId="0443AC09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323" w:type="dxa"/>
            <w:noWrap/>
            <w:hideMark/>
          </w:tcPr>
          <w:p w14:paraId="332B7F88" w14:textId="77777777" w:rsidR="00A84F7A" w:rsidRPr="00A84F7A" w:rsidRDefault="00A84F7A" w:rsidP="00A84F7A">
            <w:pPr>
              <w:spacing w:before="240"/>
              <w:rPr>
                <w:lang w:val="es-419"/>
              </w:rPr>
            </w:pPr>
          </w:p>
        </w:tc>
        <w:tc>
          <w:tcPr>
            <w:tcW w:w="3804" w:type="dxa"/>
            <w:gridSpan w:val="6"/>
            <w:noWrap/>
            <w:hideMark/>
          </w:tcPr>
          <w:p w14:paraId="26C848F8" w14:textId="77777777" w:rsidR="00A84F7A" w:rsidRPr="00A84F7A" w:rsidRDefault="00A84F7A" w:rsidP="00A84F7A">
            <w:pPr>
              <w:spacing w:before="240"/>
            </w:pPr>
            <w:r w:rsidRPr="00A84F7A">
              <w:t>Replicate 1</w:t>
            </w:r>
          </w:p>
        </w:tc>
        <w:tc>
          <w:tcPr>
            <w:tcW w:w="3804" w:type="dxa"/>
            <w:gridSpan w:val="6"/>
            <w:noWrap/>
            <w:hideMark/>
          </w:tcPr>
          <w:p w14:paraId="6CA40D49" w14:textId="77777777" w:rsidR="00A84F7A" w:rsidRPr="00A84F7A" w:rsidRDefault="00A84F7A" w:rsidP="00A84F7A">
            <w:pPr>
              <w:spacing w:before="240"/>
            </w:pPr>
            <w:r w:rsidRPr="00A84F7A">
              <w:t>Replicate 2</w:t>
            </w:r>
          </w:p>
        </w:tc>
      </w:tr>
    </w:tbl>
    <w:p w14:paraId="0539E931" w14:textId="77777777" w:rsidR="00A84F7A" w:rsidRPr="007048F9" w:rsidRDefault="00A84F7A" w:rsidP="00A84F7A">
      <w:pPr>
        <w:spacing w:before="240"/>
      </w:pPr>
    </w:p>
    <w:sectPr w:rsidR="00A84F7A" w:rsidRPr="0070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C2115"/>
    <w:multiLevelType w:val="hybridMultilevel"/>
    <w:tmpl w:val="21A62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63D51"/>
    <w:multiLevelType w:val="hybridMultilevel"/>
    <w:tmpl w:val="302A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7794B"/>
    <w:multiLevelType w:val="hybridMultilevel"/>
    <w:tmpl w:val="A43C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90444">
    <w:abstractNumId w:val="1"/>
  </w:num>
  <w:num w:numId="2" w16cid:durableId="845633103">
    <w:abstractNumId w:val="2"/>
  </w:num>
  <w:num w:numId="3" w16cid:durableId="137626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F9"/>
    <w:rsid w:val="00064B74"/>
    <w:rsid w:val="002C71E3"/>
    <w:rsid w:val="0035087A"/>
    <w:rsid w:val="00666D0C"/>
    <w:rsid w:val="0068113B"/>
    <w:rsid w:val="006D7240"/>
    <w:rsid w:val="007048F9"/>
    <w:rsid w:val="0089095F"/>
    <w:rsid w:val="008E1F60"/>
    <w:rsid w:val="00A84F7A"/>
    <w:rsid w:val="00D6748E"/>
    <w:rsid w:val="00FA458D"/>
    <w:rsid w:val="00FE5366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6CE6D"/>
  <w15:chartTrackingRefBased/>
  <w15:docId w15:val="{27B42C97-6243-FC47-AD78-5623305F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5</cp:revision>
  <dcterms:created xsi:type="dcterms:W3CDTF">2024-05-14T15:57:00Z</dcterms:created>
  <dcterms:modified xsi:type="dcterms:W3CDTF">2024-08-07T15:19:00Z</dcterms:modified>
</cp:coreProperties>
</file>