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5FA7C" w14:textId="77777777" w:rsidR="00C62400" w:rsidRPr="00C11570" w:rsidRDefault="00C62400">
      <w:pPr>
        <w:rPr>
          <w:b/>
          <w:caps/>
        </w:rPr>
      </w:pPr>
      <w:r w:rsidRPr="00C11570">
        <w:rPr>
          <w:b/>
          <w:caps/>
        </w:rPr>
        <w:t>Quantitative PCR Protocol</w:t>
      </w:r>
    </w:p>
    <w:p w14:paraId="288E1529" w14:textId="2E736B30" w:rsidR="00C62400" w:rsidRPr="00C11570" w:rsidRDefault="00C62400">
      <w:pPr>
        <w:rPr>
          <w:b/>
          <w:caps/>
        </w:rPr>
      </w:pPr>
      <w:r w:rsidRPr="00C11570">
        <w:rPr>
          <w:b/>
        </w:rPr>
        <w:t>Shell lab</w:t>
      </w:r>
      <w:r w:rsidR="00B5179E">
        <w:rPr>
          <w:b/>
          <w:caps/>
        </w:rPr>
        <w:t xml:space="preserve"> </w:t>
      </w:r>
      <w:r w:rsidR="00524070">
        <w:rPr>
          <w:b/>
          <w:caps/>
        </w:rPr>
        <w:t>1-23-22</w:t>
      </w:r>
    </w:p>
    <w:p w14:paraId="6DCE9039" w14:textId="77777777" w:rsidR="0023535B" w:rsidRDefault="0023535B"/>
    <w:p w14:paraId="287FBBBE" w14:textId="77777777" w:rsidR="0023535B" w:rsidRPr="0036256E" w:rsidRDefault="0023535B" w:rsidP="0023535B">
      <w:pPr>
        <w:rPr>
          <w:b/>
          <w:i/>
        </w:rPr>
      </w:pPr>
      <w:r>
        <w:rPr>
          <w:b/>
          <w:i/>
        </w:rPr>
        <w:t>General notes:</w:t>
      </w:r>
    </w:p>
    <w:p w14:paraId="7E1B363D" w14:textId="77777777" w:rsidR="00896C11" w:rsidRDefault="0023535B" w:rsidP="0023535B">
      <w:pPr>
        <w:pStyle w:val="ListParagraph"/>
        <w:numPr>
          <w:ilvl w:val="0"/>
          <w:numId w:val="2"/>
        </w:numPr>
      </w:pPr>
      <w:r>
        <w:t>Use ultra-pure water for all steps that require water.</w:t>
      </w:r>
    </w:p>
    <w:p w14:paraId="47522431" w14:textId="48E4297F" w:rsidR="0023535B" w:rsidRDefault="00896C11" w:rsidP="0023535B">
      <w:pPr>
        <w:pStyle w:val="ListParagraph"/>
        <w:numPr>
          <w:ilvl w:val="0"/>
          <w:numId w:val="2"/>
        </w:numPr>
      </w:pPr>
      <w:r>
        <w:t>Dilute your cDNA and set up the reactions in a biosafety cabinet to prevent contamination.</w:t>
      </w:r>
      <w:r w:rsidR="0023535B">
        <w:t xml:space="preserve"> </w:t>
      </w:r>
    </w:p>
    <w:p w14:paraId="3543402C" w14:textId="2B0107AE" w:rsidR="0023535B" w:rsidRDefault="0023535B" w:rsidP="0023535B">
      <w:pPr>
        <w:pStyle w:val="ListParagraph"/>
        <w:numPr>
          <w:ilvl w:val="0"/>
          <w:numId w:val="2"/>
        </w:numPr>
      </w:pPr>
      <w:r>
        <w:t>Clean pipettors thoroughly before setting up reactions. Contamination with genomic DNA</w:t>
      </w:r>
      <w:r w:rsidR="006632F5">
        <w:t xml:space="preserve"> (gDNA)</w:t>
      </w:r>
      <w:r>
        <w:t xml:space="preserve"> or amplicon can severely skew your results.</w:t>
      </w:r>
    </w:p>
    <w:p w14:paraId="70019FB0" w14:textId="77777777" w:rsidR="0023535B" w:rsidRDefault="0023535B" w:rsidP="0023535B">
      <w:pPr>
        <w:pStyle w:val="ListParagraph"/>
        <w:numPr>
          <w:ilvl w:val="0"/>
          <w:numId w:val="2"/>
        </w:numPr>
      </w:pPr>
      <w:r>
        <w:t>Allow at least 2 hours to set up each qPCR plate.</w:t>
      </w:r>
    </w:p>
    <w:p w14:paraId="4EB4747A" w14:textId="7BE53EBD" w:rsidR="00C141CB" w:rsidRDefault="00C141CB" w:rsidP="0023535B">
      <w:pPr>
        <w:pStyle w:val="ListParagraph"/>
        <w:numPr>
          <w:ilvl w:val="0"/>
          <w:numId w:val="2"/>
        </w:numPr>
      </w:pPr>
      <w:r>
        <w:t xml:space="preserve">The </w:t>
      </w:r>
      <w:proofErr w:type="spellStart"/>
      <w:r>
        <w:t>iTaq</w:t>
      </w:r>
      <w:proofErr w:type="spellEnd"/>
      <w:r>
        <w:t xml:space="preserve"> qPCR reagent is viscose. To ensure accurate pipetting of this reagent and reaction mixes that contain it, always fill your pipet tip, eject back into the tube, allow the tip to refill with air, and pipet up the desired volume again. This coats the inside of the tip with the solution being pipetted and increases accuracy when pipetting viscose solutions.</w:t>
      </w:r>
    </w:p>
    <w:p w14:paraId="4CFD5A02" w14:textId="76B606D1" w:rsidR="00573A2F" w:rsidRDefault="00573A2F" w:rsidP="0023535B">
      <w:pPr>
        <w:pStyle w:val="ListParagraph"/>
        <w:numPr>
          <w:ilvl w:val="0"/>
          <w:numId w:val="2"/>
        </w:numPr>
      </w:pPr>
      <w:r>
        <w:t>Pipet slowly and carefully. Accuracy and precision in pipetting are critical to the accuracy and reproducibility of quantitative PCR.</w:t>
      </w:r>
    </w:p>
    <w:p w14:paraId="09581CA0" w14:textId="77777777" w:rsidR="0023535B" w:rsidRDefault="0023535B"/>
    <w:p w14:paraId="144ED901" w14:textId="77777777" w:rsidR="00C62400" w:rsidRDefault="00C62400"/>
    <w:p w14:paraId="2FE7BBA7" w14:textId="77777777" w:rsidR="00C62400" w:rsidRPr="00C62400" w:rsidRDefault="00C62400">
      <w:pPr>
        <w:rPr>
          <w:b/>
          <w:u w:val="single"/>
        </w:rPr>
      </w:pPr>
      <w:r w:rsidRPr="00C62400">
        <w:rPr>
          <w:b/>
          <w:u w:val="single"/>
        </w:rPr>
        <w:t>Part 1: testing primer sets</w:t>
      </w:r>
    </w:p>
    <w:p w14:paraId="6816C9A9" w14:textId="77777777" w:rsidR="00C62400" w:rsidRDefault="00C62400"/>
    <w:p w14:paraId="4D4349FC" w14:textId="77777777" w:rsidR="00C62400" w:rsidRDefault="00C62400">
      <w:r w:rsidRPr="00C62400">
        <w:rPr>
          <w:b/>
          <w:i/>
        </w:rPr>
        <w:t>Goal:</w:t>
      </w:r>
      <w:r>
        <w:t xml:space="preserve"> test several </w:t>
      </w:r>
      <w:proofErr w:type="gramStart"/>
      <w:r>
        <w:t>primer</w:t>
      </w:r>
      <w:proofErr w:type="gramEnd"/>
      <w:r>
        <w:t xml:space="preserve"> sets for your gene to determine which set has the best efficiency and specificity</w:t>
      </w:r>
    </w:p>
    <w:p w14:paraId="297A3079" w14:textId="77777777" w:rsidR="00C62400" w:rsidRDefault="00C62400"/>
    <w:p w14:paraId="4FA26953" w14:textId="77777777" w:rsidR="00C62400" w:rsidRPr="0036256E" w:rsidRDefault="00C62400">
      <w:pPr>
        <w:rPr>
          <w:b/>
          <w:i/>
        </w:rPr>
      </w:pPr>
      <w:r w:rsidRPr="00C62400">
        <w:rPr>
          <w:b/>
          <w:i/>
        </w:rPr>
        <w:t>Overview of procedur</w:t>
      </w:r>
      <w:r w:rsidR="0036256E">
        <w:rPr>
          <w:b/>
          <w:i/>
        </w:rPr>
        <w:t>e:</w:t>
      </w:r>
    </w:p>
    <w:p w14:paraId="781125A7" w14:textId="431F0373" w:rsidR="0036256E" w:rsidRDefault="00C62400">
      <w:r>
        <w:t xml:space="preserve">Perform triplicate qPCR reactions using several different dilutions of cDNA from a wildtype strain </w:t>
      </w:r>
      <w:proofErr w:type="gramStart"/>
      <w:r>
        <w:t>in order to</w:t>
      </w:r>
      <w:proofErr w:type="gramEnd"/>
      <w:r>
        <w:t xml:space="preserve"> create a plot of </w:t>
      </w:r>
      <w:proofErr w:type="spellStart"/>
      <w:r>
        <w:t>ct</w:t>
      </w:r>
      <w:proofErr w:type="spellEnd"/>
      <w:r>
        <w:t xml:space="preserve"> vs log cDNA concentration. Then calculate the amplification efficiency from the slope of the curve. To check specificity, examine the melt curves generated by the qPCR machine</w:t>
      </w:r>
      <w:r w:rsidR="0036256E">
        <w:t>.</w:t>
      </w:r>
    </w:p>
    <w:p w14:paraId="44DE5FE5" w14:textId="77777777" w:rsidR="0036256E" w:rsidRDefault="0036256E"/>
    <w:p w14:paraId="2211A125" w14:textId="77777777" w:rsidR="0036256E" w:rsidRPr="00C62400" w:rsidRDefault="0036256E" w:rsidP="0036256E">
      <w:pPr>
        <w:rPr>
          <w:b/>
          <w:i/>
        </w:rPr>
      </w:pPr>
      <w:r>
        <w:rPr>
          <w:b/>
          <w:i/>
        </w:rPr>
        <w:t>Steps</w:t>
      </w:r>
      <w:r w:rsidRPr="00C62400">
        <w:rPr>
          <w:b/>
          <w:i/>
        </w:rPr>
        <w:t>:</w:t>
      </w:r>
    </w:p>
    <w:p w14:paraId="195FD0D3" w14:textId="03E2205F" w:rsidR="0036256E" w:rsidRDefault="0036256E" w:rsidP="00C336E5">
      <w:pPr>
        <w:pStyle w:val="ListParagraph"/>
        <w:numPr>
          <w:ilvl w:val="0"/>
          <w:numId w:val="1"/>
        </w:numPr>
        <w:spacing w:after="120"/>
        <w:contextualSpacing w:val="0"/>
      </w:pPr>
      <w:r>
        <w:t>Use IDT’s “primer quest” tool to design three set</w:t>
      </w:r>
      <w:r w:rsidR="00D55943">
        <w:t>s</w:t>
      </w:r>
      <w:r>
        <w:t xml:space="preserve"> of primers for your gene of interest. Choose “intercalating dye” as your assay type.</w:t>
      </w:r>
    </w:p>
    <w:p w14:paraId="0BDAF3F7" w14:textId="416A3EF3" w:rsidR="0036256E" w:rsidRDefault="0036256E" w:rsidP="00C336E5">
      <w:pPr>
        <w:pStyle w:val="ListParagraph"/>
        <w:numPr>
          <w:ilvl w:val="0"/>
          <w:numId w:val="1"/>
        </w:numPr>
        <w:spacing w:after="120"/>
        <w:contextualSpacing w:val="0"/>
      </w:pPr>
      <w:r>
        <w:t xml:space="preserve">Resuspend lyophilized primers to 100 </w:t>
      </w:r>
      <w:proofErr w:type="spellStart"/>
      <w:proofErr w:type="gramStart"/>
      <w:r>
        <w:t>uM</w:t>
      </w:r>
      <w:proofErr w:type="spellEnd"/>
      <w:proofErr w:type="gramEnd"/>
      <w:r>
        <w:t xml:space="preserve">, dilute to 10 </w:t>
      </w:r>
      <w:proofErr w:type="spellStart"/>
      <w:r>
        <w:t>uM</w:t>
      </w:r>
      <w:proofErr w:type="spellEnd"/>
      <w:r>
        <w:t xml:space="preserve"> working stock, then make a mix for each primer set that has a final concentration of 2.5 </w:t>
      </w:r>
      <w:proofErr w:type="spellStart"/>
      <w:r>
        <w:t>uM</w:t>
      </w:r>
      <w:proofErr w:type="spellEnd"/>
      <w:r>
        <w:t xml:space="preserve"> </w:t>
      </w:r>
      <w:r w:rsidR="000B075A">
        <w:t>for</w:t>
      </w:r>
      <w:r>
        <w:t xml:space="preserve"> each primer (for example, 50 </w:t>
      </w:r>
      <w:proofErr w:type="spellStart"/>
      <w:r>
        <w:t>ul</w:t>
      </w:r>
      <w:proofErr w:type="spellEnd"/>
      <w:r>
        <w:t xml:space="preserve"> of each 10 </w:t>
      </w:r>
      <w:proofErr w:type="spellStart"/>
      <w:r>
        <w:t>uM</w:t>
      </w:r>
      <w:proofErr w:type="spellEnd"/>
      <w:r>
        <w:t xml:space="preserve"> primer plus 100 </w:t>
      </w:r>
      <w:proofErr w:type="spellStart"/>
      <w:r>
        <w:t>ul</w:t>
      </w:r>
      <w:proofErr w:type="spellEnd"/>
      <w:r>
        <w:t xml:space="preserve"> of water).</w:t>
      </w:r>
    </w:p>
    <w:p w14:paraId="06D77372" w14:textId="41D81A7D" w:rsidR="006632F5" w:rsidRDefault="006632F5" w:rsidP="00C336E5">
      <w:pPr>
        <w:pStyle w:val="ListParagraph"/>
        <w:numPr>
          <w:ilvl w:val="0"/>
          <w:numId w:val="1"/>
        </w:numPr>
        <w:spacing w:after="120"/>
        <w:contextualSpacing w:val="0"/>
      </w:pPr>
      <w:r>
        <w:t xml:space="preserve">Make a 2.5 </w:t>
      </w:r>
      <w:proofErr w:type="spellStart"/>
      <w:r>
        <w:t>uM</w:t>
      </w:r>
      <w:proofErr w:type="spellEnd"/>
      <w:r>
        <w:t xml:space="preserve"> each primer mix </w:t>
      </w:r>
      <w:r w:rsidR="00C336E5">
        <w:t>with a set of validated primers.</w:t>
      </w:r>
    </w:p>
    <w:p w14:paraId="69CDFEE1" w14:textId="77777777" w:rsidR="0036256E" w:rsidRDefault="0036256E" w:rsidP="00C336E5">
      <w:pPr>
        <w:pStyle w:val="ListParagraph"/>
        <w:numPr>
          <w:ilvl w:val="0"/>
          <w:numId w:val="1"/>
        </w:numPr>
        <w:spacing w:after="120"/>
        <w:contextualSpacing w:val="0"/>
      </w:pPr>
      <w:r>
        <w:t>Synthesize cDNA (see separate protocol) being sure to perform no-RT control reactions.</w:t>
      </w:r>
    </w:p>
    <w:p w14:paraId="76AFF523" w14:textId="575C2AC9" w:rsidR="00C11570" w:rsidRDefault="00C11570" w:rsidP="00C336E5">
      <w:pPr>
        <w:pStyle w:val="ListParagraph"/>
        <w:numPr>
          <w:ilvl w:val="0"/>
          <w:numId w:val="1"/>
        </w:numPr>
        <w:spacing w:after="120"/>
        <w:contextualSpacing w:val="0"/>
      </w:pPr>
      <w:r>
        <w:t>Print a 96-well plate template and fill in your planned set-up.</w:t>
      </w:r>
    </w:p>
    <w:p w14:paraId="1EB7E7C4" w14:textId="77777777" w:rsidR="0036256E" w:rsidRDefault="0036256E" w:rsidP="00C336E5">
      <w:pPr>
        <w:pStyle w:val="ListParagraph"/>
        <w:numPr>
          <w:ilvl w:val="0"/>
          <w:numId w:val="1"/>
        </w:numPr>
        <w:spacing w:after="120"/>
        <w:contextualSpacing w:val="0"/>
      </w:pPr>
      <w:r>
        <w:t xml:space="preserve">Dilute cDNA to range of concentrations between 1 </w:t>
      </w:r>
      <w:proofErr w:type="spellStart"/>
      <w:r>
        <w:t>pg</w:t>
      </w:r>
      <w:proofErr w:type="spellEnd"/>
      <w:r>
        <w:t>/</w:t>
      </w:r>
      <w:proofErr w:type="spellStart"/>
      <w:r>
        <w:t>ul</w:t>
      </w:r>
      <w:proofErr w:type="spellEnd"/>
      <w:r>
        <w:t xml:space="preserve"> and 200 </w:t>
      </w:r>
      <w:proofErr w:type="spellStart"/>
      <w:r>
        <w:t>pg</w:t>
      </w:r>
      <w:proofErr w:type="spellEnd"/>
      <w:r>
        <w:t>/</w:t>
      </w:r>
      <w:proofErr w:type="spellStart"/>
      <w:r>
        <w:t>ul</w:t>
      </w:r>
      <w:proofErr w:type="spellEnd"/>
      <w:r>
        <w:t xml:space="preserve">. Make 20-50 </w:t>
      </w:r>
      <w:proofErr w:type="spellStart"/>
      <w:r>
        <w:t>ul</w:t>
      </w:r>
      <w:proofErr w:type="spellEnd"/>
      <w:r>
        <w:t xml:space="preserve"> of each dilution. A good series is:</w:t>
      </w:r>
    </w:p>
    <w:p w14:paraId="1042FE82" w14:textId="77777777" w:rsidR="0036256E" w:rsidRDefault="0036256E" w:rsidP="0036256E">
      <w:pPr>
        <w:pStyle w:val="ListParagraph"/>
        <w:numPr>
          <w:ilvl w:val="1"/>
          <w:numId w:val="1"/>
        </w:numPr>
      </w:pPr>
      <w:r>
        <w:t xml:space="preserve">200 </w:t>
      </w:r>
      <w:proofErr w:type="spellStart"/>
      <w:r>
        <w:t>pg</w:t>
      </w:r>
      <w:proofErr w:type="spellEnd"/>
      <w:r>
        <w:t>/</w:t>
      </w:r>
      <w:proofErr w:type="spellStart"/>
      <w:r>
        <w:t>ul</w:t>
      </w:r>
      <w:proofErr w:type="spellEnd"/>
    </w:p>
    <w:p w14:paraId="752A6C75" w14:textId="77777777" w:rsidR="0036256E" w:rsidRDefault="0036256E" w:rsidP="0036256E">
      <w:pPr>
        <w:pStyle w:val="ListParagraph"/>
        <w:numPr>
          <w:ilvl w:val="1"/>
          <w:numId w:val="1"/>
        </w:numPr>
      </w:pPr>
      <w:r>
        <w:lastRenderedPageBreak/>
        <w:t xml:space="preserve">40 </w:t>
      </w:r>
      <w:proofErr w:type="spellStart"/>
      <w:r>
        <w:t>pg</w:t>
      </w:r>
      <w:proofErr w:type="spellEnd"/>
      <w:r>
        <w:t>/</w:t>
      </w:r>
      <w:proofErr w:type="spellStart"/>
      <w:r>
        <w:t>ul</w:t>
      </w:r>
      <w:proofErr w:type="spellEnd"/>
    </w:p>
    <w:p w14:paraId="778FBD49" w14:textId="77777777" w:rsidR="0036256E" w:rsidRDefault="0036256E" w:rsidP="0036256E">
      <w:pPr>
        <w:pStyle w:val="ListParagraph"/>
        <w:numPr>
          <w:ilvl w:val="1"/>
          <w:numId w:val="1"/>
        </w:numPr>
      </w:pPr>
      <w:r>
        <w:t xml:space="preserve">8 </w:t>
      </w:r>
      <w:proofErr w:type="spellStart"/>
      <w:r>
        <w:t>pg</w:t>
      </w:r>
      <w:proofErr w:type="spellEnd"/>
      <w:r>
        <w:t>/</w:t>
      </w:r>
      <w:proofErr w:type="spellStart"/>
      <w:r>
        <w:t>ul</w:t>
      </w:r>
      <w:proofErr w:type="spellEnd"/>
    </w:p>
    <w:p w14:paraId="605D923A" w14:textId="77777777" w:rsidR="0036256E" w:rsidRDefault="0036256E" w:rsidP="00C336E5">
      <w:pPr>
        <w:pStyle w:val="ListParagraph"/>
        <w:numPr>
          <w:ilvl w:val="1"/>
          <w:numId w:val="1"/>
        </w:numPr>
        <w:spacing w:after="120"/>
        <w:contextualSpacing w:val="0"/>
      </w:pPr>
      <w:r>
        <w:t xml:space="preserve">1.6 </w:t>
      </w:r>
      <w:proofErr w:type="spellStart"/>
      <w:r>
        <w:t>pg</w:t>
      </w:r>
      <w:proofErr w:type="spellEnd"/>
      <w:r>
        <w:t>/</w:t>
      </w:r>
      <w:proofErr w:type="spellStart"/>
      <w:r>
        <w:t>ul</w:t>
      </w:r>
      <w:proofErr w:type="spellEnd"/>
    </w:p>
    <w:p w14:paraId="26BDF790" w14:textId="59D2211B" w:rsidR="006632F5" w:rsidRDefault="006632F5" w:rsidP="00C336E5">
      <w:pPr>
        <w:pStyle w:val="ListParagraph"/>
        <w:numPr>
          <w:ilvl w:val="0"/>
          <w:numId w:val="1"/>
        </w:numPr>
        <w:spacing w:after="120"/>
        <w:contextualSpacing w:val="0"/>
      </w:pPr>
      <w:r>
        <w:t>If your cDNA sample has not been previously tested for gDNA contamination</w:t>
      </w:r>
      <w:r w:rsidR="00CF1D52">
        <w:t xml:space="preserve">, dilute your corresponding no-RT control product using the same number of microliters of sample and water as you used to dilute your cDNA sample to 200 </w:t>
      </w:r>
      <w:proofErr w:type="spellStart"/>
      <w:r w:rsidR="00CF1D52">
        <w:t>pg</w:t>
      </w:r>
      <w:proofErr w:type="spellEnd"/>
      <w:r w:rsidR="00CF1D52">
        <w:t>/</w:t>
      </w:r>
      <w:proofErr w:type="spellStart"/>
      <w:r w:rsidR="00CF1D52">
        <w:t>ul</w:t>
      </w:r>
      <w:proofErr w:type="spellEnd"/>
      <w:r w:rsidR="00CF1D52">
        <w:t>.  For example, if your cDNA concentration was 20 ng/</w:t>
      </w:r>
      <w:proofErr w:type="spellStart"/>
      <w:r w:rsidR="00CF1D52">
        <w:t>ul</w:t>
      </w:r>
      <w:proofErr w:type="spellEnd"/>
      <w:r w:rsidR="00CF1D52">
        <w:t xml:space="preserve">, you did a 1:100 dilution to reach 200 </w:t>
      </w:r>
      <w:proofErr w:type="spellStart"/>
      <w:r w:rsidR="00CF1D52">
        <w:t>pg</w:t>
      </w:r>
      <w:proofErr w:type="spellEnd"/>
      <w:r w:rsidR="00CF1D52">
        <w:t>/</w:t>
      </w:r>
      <w:proofErr w:type="spellStart"/>
      <w:r w:rsidR="00CF1D52">
        <w:t>ul</w:t>
      </w:r>
      <w:proofErr w:type="spellEnd"/>
      <w:r w:rsidR="00CF1D52">
        <w:t xml:space="preserve"> and will therefore do a 1:100 dilution of your no-RT sample as well. </w:t>
      </w:r>
    </w:p>
    <w:p w14:paraId="59590730" w14:textId="2C51E4CA" w:rsidR="00F1468D" w:rsidRDefault="00F1468D" w:rsidP="00C336E5">
      <w:pPr>
        <w:pStyle w:val="ListParagraph"/>
        <w:numPr>
          <w:ilvl w:val="0"/>
          <w:numId w:val="1"/>
        </w:numPr>
        <w:spacing w:after="120"/>
        <w:contextualSpacing w:val="0"/>
      </w:pPr>
      <w:r>
        <w:t>Make</w:t>
      </w:r>
      <w:r w:rsidR="0044253E">
        <w:t xml:space="preserve"> a “primer master mix</w:t>
      </w:r>
      <w:r>
        <w:t xml:space="preserve">” </w:t>
      </w:r>
      <w:r w:rsidR="0044253E">
        <w:t>for each primer set. To decide how much master mix to make, mu</w:t>
      </w:r>
      <w:r w:rsidR="0018285B">
        <w:t xml:space="preserve">ltiply your number of templates by 3.5 and </w:t>
      </w:r>
      <w:r w:rsidR="002E795F">
        <w:t>increase that value by 10%. For example, if the primer set will be used on 4 template dilutions plus a no-template control, the master mix should be 5*3.5*1.1 = 19.25X</w:t>
      </w:r>
      <w:r w:rsidR="0018285B">
        <w:t xml:space="preserve">. </w:t>
      </w:r>
      <w:r w:rsidR="002E795F">
        <w:t>Use the following amounts per reaction</w:t>
      </w:r>
      <w:r>
        <w:t>:</w:t>
      </w:r>
    </w:p>
    <w:p w14:paraId="527BA959" w14:textId="3696491C" w:rsidR="00F1468D" w:rsidRDefault="00D55943" w:rsidP="00F1468D">
      <w:pPr>
        <w:pStyle w:val="ListParagraph"/>
        <w:numPr>
          <w:ilvl w:val="1"/>
          <w:numId w:val="1"/>
        </w:numPr>
      </w:pPr>
      <w:r>
        <w:t>1</w:t>
      </w:r>
      <w:r w:rsidR="0044253E">
        <w:t xml:space="preserve"> </w:t>
      </w:r>
      <w:proofErr w:type="spellStart"/>
      <w:r w:rsidR="0044253E">
        <w:t>ul</w:t>
      </w:r>
      <w:proofErr w:type="spellEnd"/>
      <w:r w:rsidR="0044253E">
        <w:t xml:space="preserve"> primer mix (2.5 </w:t>
      </w:r>
      <w:proofErr w:type="spellStart"/>
      <w:r w:rsidR="0044253E">
        <w:t>uM</w:t>
      </w:r>
      <w:proofErr w:type="spellEnd"/>
      <w:r w:rsidR="0044253E">
        <w:t xml:space="preserve"> each)</w:t>
      </w:r>
    </w:p>
    <w:p w14:paraId="671B75F0" w14:textId="2040824C" w:rsidR="0044253E" w:rsidRDefault="00D55943" w:rsidP="00F1468D">
      <w:pPr>
        <w:pStyle w:val="ListParagraph"/>
        <w:numPr>
          <w:ilvl w:val="1"/>
          <w:numId w:val="1"/>
        </w:numPr>
      </w:pPr>
      <w:r>
        <w:t>5</w:t>
      </w:r>
      <w:r w:rsidR="0044253E">
        <w:t xml:space="preserve"> </w:t>
      </w:r>
      <w:proofErr w:type="spellStart"/>
      <w:r w:rsidR="0044253E">
        <w:t>ul</w:t>
      </w:r>
      <w:proofErr w:type="spellEnd"/>
      <w:r w:rsidR="0044253E">
        <w:t xml:space="preserve"> </w:t>
      </w:r>
      <w:proofErr w:type="spellStart"/>
      <w:r w:rsidR="0044253E">
        <w:t>iTaq</w:t>
      </w:r>
      <w:proofErr w:type="spellEnd"/>
      <w:r w:rsidR="0044253E">
        <w:t xml:space="preserve"> Universal </w:t>
      </w:r>
      <w:proofErr w:type="spellStart"/>
      <w:r w:rsidR="0044253E">
        <w:t>Sybr</w:t>
      </w:r>
      <w:proofErr w:type="spellEnd"/>
      <w:r w:rsidR="0044253E">
        <w:t xml:space="preserve"> </w:t>
      </w:r>
      <w:proofErr w:type="spellStart"/>
      <w:r w:rsidR="0044253E">
        <w:t>supermix</w:t>
      </w:r>
      <w:proofErr w:type="spellEnd"/>
      <w:r w:rsidR="0044253E">
        <w:t xml:space="preserve"> (</w:t>
      </w:r>
      <w:proofErr w:type="spellStart"/>
      <w:r w:rsidR="0044253E">
        <w:t>Biorad</w:t>
      </w:r>
      <w:proofErr w:type="spellEnd"/>
      <w:r w:rsidR="0044253E">
        <w:t>)</w:t>
      </w:r>
    </w:p>
    <w:p w14:paraId="43042295" w14:textId="78764392" w:rsidR="0044253E" w:rsidRDefault="00D55943" w:rsidP="00F1468D">
      <w:pPr>
        <w:pStyle w:val="ListParagraph"/>
        <w:numPr>
          <w:ilvl w:val="1"/>
          <w:numId w:val="1"/>
        </w:numPr>
      </w:pPr>
      <w:r>
        <w:t>2</w:t>
      </w:r>
      <w:r w:rsidR="0044253E">
        <w:t xml:space="preserve"> </w:t>
      </w:r>
      <w:proofErr w:type="spellStart"/>
      <w:r w:rsidR="0044253E">
        <w:t>ul</w:t>
      </w:r>
      <w:proofErr w:type="spellEnd"/>
      <w:r w:rsidR="0044253E">
        <w:t xml:space="preserve"> water</w:t>
      </w:r>
    </w:p>
    <w:p w14:paraId="5CC2D433" w14:textId="32CF2049" w:rsidR="002E795F" w:rsidRDefault="002E795F" w:rsidP="00C336E5">
      <w:pPr>
        <w:pStyle w:val="ListParagraph"/>
        <w:numPr>
          <w:ilvl w:val="1"/>
          <w:numId w:val="1"/>
        </w:numPr>
        <w:spacing w:after="120"/>
        <w:contextualSpacing w:val="0"/>
      </w:pPr>
      <w:r>
        <w:t xml:space="preserve">(2 </w:t>
      </w:r>
      <w:proofErr w:type="spellStart"/>
      <w:r>
        <w:t>ul</w:t>
      </w:r>
      <w:proofErr w:type="spellEnd"/>
      <w:r>
        <w:t xml:space="preserve"> template will bring the volume to</w:t>
      </w:r>
      <w:r w:rsidR="00D55943">
        <w:t>10</w:t>
      </w:r>
      <w:r>
        <w:t xml:space="preserve"> </w:t>
      </w:r>
      <w:proofErr w:type="spellStart"/>
      <w:r>
        <w:t>ul</w:t>
      </w:r>
      <w:proofErr w:type="spellEnd"/>
      <w:r>
        <w:t xml:space="preserve"> per reaction but is omitted from the master mix)</w:t>
      </w:r>
    </w:p>
    <w:p w14:paraId="3A2B35DB" w14:textId="792311EA" w:rsidR="006632F5" w:rsidRDefault="0044253E" w:rsidP="00C336E5">
      <w:pPr>
        <w:pStyle w:val="ListParagraph"/>
        <w:numPr>
          <w:ilvl w:val="0"/>
          <w:numId w:val="1"/>
        </w:numPr>
        <w:spacing w:after="120"/>
        <w:contextualSpacing w:val="0"/>
      </w:pPr>
      <w:r>
        <w:t xml:space="preserve">Make a </w:t>
      </w:r>
      <w:proofErr w:type="gramStart"/>
      <w:r>
        <w:t>3.5X  “</w:t>
      </w:r>
      <w:proofErr w:type="gramEnd"/>
      <w:r>
        <w:t xml:space="preserve">template master mix” for each primer/template combination. Include a template master mix with water only for each primer set as a no-template control. If you are testing a no-RT control, it is only necessary to run it with your validated primer set. </w:t>
      </w:r>
      <w:r w:rsidR="00DB1CD2">
        <w:t>Template master mixes contain:</w:t>
      </w:r>
    </w:p>
    <w:p w14:paraId="5D8958DE" w14:textId="0FB2FBB6" w:rsidR="00DB1CD2" w:rsidRDefault="001529BB" w:rsidP="00DB1CD2">
      <w:pPr>
        <w:pStyle w:val="ListParagraph"/>
        <w:numPr>
          <w:ilvl w:val="1"/>
          <w:numId w:val="1"/>
        </w:numPr>
      </w:pPr>
      <w:r>
        <w:t>28</w:t>
      </w:r>
      <w:r w:rsidR="00DB1CD2">
        <w:t xml:space="preserve"> </w:t>
      </w:r>
      <w:proofErr w:type="spellStart"/>
      <w:r w:rsidR="00DB1CD2">
        <w:t>ul</w:t>
      </w:r>
      <w:proofErr w:type="spellEnd"/>
      <w:r w:rsidR="00DB1CD2">
        <w:t xml:space="preserve"> of primer master mix from step 7</w:t>
      </w:r>
    </w:p>
    <w:p w14:paraId="517332F8" w14:textId="44190E21" w:rsidR="00DB1CD2" w:rsidRDefault="00DB1CD2" w:rsidP="00DB1CD2">
      <w:pPr>
        <w:pStyle w:val="ListParagraph"/>
        <w:numPr>
          <w:ilvl w:val="1"/>
          <w:numId w:val="1"/>
        </w:numPr>
      </w:pPr>
      <w:r>
        <w:t xml:space="preserve">7 </w:t>
      </w:r>
      <w:proofErr w:type="spellStart"/>
      <w:r>
        <w:t>ul</w:t>
      </w:r>
      <w:proofErr w:type="spellEnd"/>
      <w:r>
        <w:t xml:space="preserve"> of diluted template or water</w:t>
      </w:r>
    </w:p>
    <w:p w14:paraId="3949178B" w14:textId="103FF1A4" w:rsidR="00DB1CD2" w:rsidRDefault="00DB1CD2" w:rsidP="00C336E5">
      <w:pPr>
        <w:pStyle w:val="ListParagraph"/>
        <w:numPr>
          <w:ilvl w:val="1"/>
          <w:numId w:val="1"/>
        </w:numPr>
        <w:spacing w:after="120"/>
        <w:contextualSpacing w:val="0"/>
      </w:pPr>
      <w:r>
        <w:t xml:space="preserve">Since you will have many template master mixes, make them in PCR strip </w:t>
      </w:r>
      <w:proofErr w:type="gramStart"/>
      <w:r>
        <w:t>tubes</w:t>
      </w:r>
      <w:proofErr w:type="gramEnd"/>
    </w:p>
    <w:p w14:paraId="14C5FE71" w14:textId="1176A3B1" w:rsidR="007B071E" w:rsidRDefault="007B071E" w:rsidP="00C336E5">
      <w:pPr>
        <w:pStyle w:val="ListParagraph"/>
        <w:numPr>
          <w:ilvl w:val="0"/>
          <w:numId w:val="1"/>
        </w:numPr>
        <w:spacing w:after="120"/>
        <w:contextualSpacing w:val="0"/>
      </w:pPr>
      <w:r>
        <w:t xml:space="preserve">Aliquot </w:t>
      </w:r>
      <w:r w:rsidR="001529BB">
        <w:t>1</w:t>
      </w:r>
      <w:r>
        <w:t xml:space="preserve">0 </w:t>
      </w:r>
      <w:proofErr w:type="spellStart"/>
      <w:r>
        <w:t>ul</w:t>
      </w:r>
      <w:proofErr w:type="spellEnd"/>
      <w:r>
        <w:t xml:space="preserve"> of template master mix per well in a 96 well PCR plate (</w:t>
      </w:r>
      <w:proofErr w:type="spellStart"/>
      <w:r>
        <w:t>Axygen</w:t>
      </w:r>
      <w:proofErr w:type="spellEnd"/>
      <w:r>
        <w:t xml:space="preserve"> catalog number PCR-96-AB-C) and</w:t>
      </w:r>
      <w:r w:rsidR="00C336E5">
        <w:t xml:space="preserve"> cover with clear sealing film. Be sure that sealing film is well adhered to </w:t>
      </w:r>
      <w:proofErr w:type="gramStart"/>
      <w:r w:rsidR="00C336E5">
        <w:t>plate</w:t>
      </w:r>
      <w:proofErr w:type="gramEnd"/>
      <w:r w:rsidR="00C336E5">
        <w:t>.</w:t>
      </w:r>
    </w:p>
    <w:p w14:paraId="7C2115EB" w14:textId="52E61631" w:rsidR="00C336E5" w:rsidRDefault="00C336E5" w:rsidP="00C336E5">
      <w:pPr>
        <w:pStyle w:val="ListParagraph"/>
        <w:numPr>
          <w:ilvl w:val="0"/>
          <w:numId w:val="1"/>
        </w:numPr>
        <w:spacing w:after="120"/>
        <w:contextualSpacing w:val="0"/>
      </w:pPr>
      <w:r>
        <w:t>Run plate on the Applied Biosystems 7500 qPCR machine using default parameters with the following changes:</w:t>
      </w:r>
    </w:p>
    <w:p w14:paraId="179667BE" w14:textId="1FFB3E38" w:rsidR="006C2A2F" w:rsidRDefault="006C2A2F" w:rsidP="009502D7">
      <w:pPr>
        <w:pStyle w:val="ListParagraph"/>
        <w:numPr>
          <w:ilvl w:val="1"/>
          <w:numId w:val="1"/>
        </w:numPr>
        <w:spacing w:after="120"/>
      </w:pPr>
      <w:r>
        <w:t>Assay type “standard curve”</w:t>
      </w:r>
    </w:p>
    <w:p w14:paraId="31A46D37" w14:textId="1ED4B8FA" w:rsidR="00C336E5" w:rsidRDefault="001529BB" w:rsidP="009502D7">
      <w:pPr>
        <w:pStyle w:val="ListParagraph"/>
        <w:numPr>
          <w:ilvl w:val="1"/>
          <w:numId w:val="1"/>
        </w:numPr>
        <w:spacing w:after="120"/>
      </w:pPr>
      <w:r>
        <w:t>1</w:t>
      </w:r>
      <w:r w:rsidR="00C336E5">
        <w:t xml:space="preserve">0 </w:t>
      </w:r>
      <w:proofErr w:type="spellStart"/>
      <w:r w:rsidR="00C336E5">
        <w:t>ul</w:t>
      </w:r>
      <w:proofErr w:type="spellEnd"/>
      <w:r w:rsidR="00C336E5">
        <w:t xml:space="preserve"> reaction volume</w:t>
      </w:r>
    </w:p>
    <w:p w14:paraId="44F1D88A" w14:textId="60906933" w:rsidR="00C336E5" w:rsidRDefault="00C336E5" w:rsidP="009502D7">
      <w:pPr>
        <w:pStyle w:val="ListParagraph"/>
        <w:numPr>
          <w:ilvl w:val="1"/>
          <w:numId w:val="1"/>
        </w:numPr>
        <w:spacing w:after="120"/>
      </w:pPr>
      <w:r>
        <w:t xml:space="preserve">61 degrees annealing/extension </w:t>
      </w:r>
      <w:proofErr w:type="gramStart"/>
      <w:r>
        <w:t>temperature</w:t>
      </w:r>
      <w:proofErr w:type="gramEnd"/>
    </w:p>
    <w:p w14:paraId="45A831EF" w14:textId="465B2E74" w:rsidR="00C336E5" w:rsidRDefault="00C336E5" w:rsidP="009502D7">
      <w:pPr>
        <w:pStyle w:val="ListParagraph"/>
        <w:numPr>
          <w:ilvl w:val="1"/>
          <w:numId w:val="1"/>
        </w:numPr>
        <w:spacing w:after="120"/>
      </w:pPr>
      <w:r>
        <w:t>40 cycles</w:t>
      </w:r>
    </w:p>
    <w:p w14:paraId="1F20BF64" w14:textId="3E776B32" w:rsidR="00C336E5" w:rsidRDefault="00B412EC" w:rsidP="00C336E5">
      <w:pPr>
        <w:pStyle w:val="ListParagraph"/>
        <w:numPr>
          <w:ilvl w:val="1"/>
          <w:numId w:val="1"/>
        </w:numPr>
        <w:spacing w:after="120"/>
        <w:contextualSpacing w:val="0"/>
      </w:pPr>
      <w:r>
        <w:t>Include m</w:t>
      </w:r>
      <w:r w:rsidR="00C336E5">
        <w:t xml:space="preserve">elting </w:t>
      </w:r>
      <w:proofErr w:type="gramStart"/>
      <w:r w:rsidR="00C336E5">
        <w:t>curve</w:t>
      </w:r>
      <w:proofErr w:type="gramEnd"/>
    </w:p>
    <w:p w14:paraId="42F1AA10" w14:textId="6FB625A7" w:rsidR="009502D7" w:rsidRDefault="009502D7" w:rsidP="009502D7">
      <w:pPr>
        <w:pStyle w:val="ListParagraph"/>
        <w:numPr>
          <w:ilvl w:val="0"/>
          <w:numId w:val="1"/>
        </w:numPr>
        <w:spacing w:after="120"/>
        <w:contextualSpacing w:val="0"/>
      </w:pPr>
      <w:r>
        <w:t xml:space="preserve">Examine the </w:t>
      </w:r>
      <w:r w:rsidR="00AF2E4B">
        <w:t>dissociation</w:t>
      </w:r>
      <w:r>
        <w:t xml:space="preserve"> curves using the qPCR machine software. Each </w:t>
      </w:r>
      <w:r w:rsidR="00AF2E4B">
        <w:t xml:space="preserve">dissociation </w:t>
      </w:r>
      <w:r>
        <w:t>curve should contain a single peak</w:t>
      </w:r>
      <w:r w:rsidR="00AF2E4B">
        <w:t xml:space="preserve"> without shoulders</w:t>
      </w:r>
      <w:r>
        <w:t xml:space="preserve">. </w:t>
      </w:r>
      <w:r w:rsidR="00AF2871">
        <w:t xml:space="preserve">If multiple peaks </w:t>
      </w:r>
      <w:r w:rsidR="00AF2E4B">
        <w:t xml:space="preserve">or shoulders </w:t>
      </w:r>
      <w:r w:rsidR="00AF2871">
        <w:t>are present, the primer set has non-specific binding and should not be used.</w:t>
      </w:r>
    </w:p>
    <w:p w14:paraId="4D677471" w14:textId="226E89CC" w:rsidR="00AF2871" w:rsidRDefault="00AF2871" w:rsidP="009502D7">
      <w:pPr>
        <w:pStyle w:val="ListParagraph"/>
        <w:numPr>
          <w:ilvl w:val="0"/>
          <w:numId w:val="1"/>
        </w:numPr>
        <w:spacing w:after="120"/>
        <w:contextualSpacing w:val="0"/>
      </w:pPr>
      <w:r>
        <w:lastRenderedPageBreak/>
        <w:t>Examine the amplification plot and verify that the no-RT control, if used, did not amplify until at least several cycles later than the corresponding cDNA sample.</w:t>
      </w:r>
    </w:p>
    <w:p w14:paraId="1C575C4D" w14:textId="6A762C99" w:rsidR="00AF2871" w:rsidRDefault="00AF2871" w:rsidP="009502D7">
      <w:pPr>
        <w:pStyle w:val="ListParagraph"/>
        <w:numPr>
          <w:ilvl w:val="0"/>
          <w:numId w:val="1"/>
        </w:numPr>
        <w:spacing w:after="120"/>
        <w:contextualSpacing w:val="0"/>
      </w:pPr>
      <w:r>
        <w:t xml:space="preserve">Examine the </w:t>
      </w:r>
      <w:r w:rsidR="000E480B">
        <w:t xml:space="preserve">log </w:t>
      </w:r>
      <w:r>
        <w:t xml:space="preserve">amplification plot and verify that a </w:t>
      </w:r>
      <w:proofErr w:type="spellStart"/>
      <w:r>
        <w:t>ct</w:t>
      </w:r>
      <w:proofErr w:type="spellEnd"/>
      <w:r>
        <w:t xml:space="preserve"> of 0.2 will fall within the </w:t>
      </w:r>
      <w:r w:rsidR="000E480B">
        <w:t>exponential</w:t>
      </w:r>
      <w:r>
        <w:t xml:space="preserve"> phase of amplification</w:t>
      </w:r>
      <w:r w:rsidR="000E480B">
        <w:t xml:space="preserve"> (this is the linear part of the log plot)</w:t>
      </w:r>
      <w:r>
        <w:t xml:space="preserve">. Change the analysis parameters to a user-defined </w:t>
      </w:r>
      <w:proofErr w:type="spellStart"/>
      <w:r>
        <w:t>ct</w:t>
      </w:r>
      <w:proofErr w:type="spellEnd"/>
      <w:r>
        <w:t xml:space="preserve"> of 0.2.</w:t>
      </w:r>
    </w:p>
    <w:p w14:paraId="715D7CD9" w14:textId="2E313EF2" w:rsidR="00AF2871" w:rsidRDefault="00AF2871" w:rsidP="009502D7">
      <w:pPr>
        <w:pStyle w:val="ListParagraph"/>
        <w:numPr>
          <w:ilvl w:val="0"/>
          <w:numId w:val="1"/>
        </w:numPr>
        <w:spacing w:after="120"/>
        <w:contextualSpacing w:val="0"/>
      </w:pPr>
      <w:r>
        <w:t>Examine the amplification plot and verify that amplification is not visible prior to cycle 16. Change the analysis parameters to a user-defined baseline of cycles 3-15. If amplification is visible prior to cycle 16, adjust the baseline parameters to exclude cycles with visible amplification.</w:t>
      </w:r>
    </w:p>
    <w:p w14:paraId="26F55E59" w14:textId="6497B0A3" w:rsidR="00AF2871" w:rsidRDefault="00AF2871" w:rsidP="009502D7">
      <w:pPr>
        <w:pStyle w:val="ListParagraph"/>
        <w:numPr>
          <w:ilvl w:val="0"/>
          <w:numId w:val="1"/>
        </w:numPr>
        <w:spacing w:after="120"/>
        <w:contextualSpacing w:val="0"/>
      </w:pPr>
      <w:r>
        <w:t xml:space="preserve">Select “analyze” after adjusting the </w:t>
      </w:r>
      <w:proofErr w:type="spellStart"/>
      <w:r>
        <w:t>ct</w:t>
      </w:r>
      <w:proofErr w:type="spellEnd"/>
      <w:r>
        <w:t xml:space="preserve"> and baseline parameters as described above.</w:t>
      </w:r>
    </w:p>
    <w:p w14:paraId="1A986CEE" w14:textId="4CE9EF2F" w:rsidR="00AF2871" w:rsidRDefault="00AF2871" w:rsidP="009502D7">
      <w:pPr>
        <w:pStyle w:val="ListParagraph"/>
        <w:numPr>
          <w:ilvl w:val="0"/>
          <w:numId w:val="1"/>
        </w:numPr>
        <w:spacing w:after="120"/>
        <w:contextualSpacing w:val="0"/>
      </w:pPr>
      <w:r>
        <w:t>Highlight all wells in the plate diagram and export data to a USB stick for further analysis in Excel.</w:t>
      </w:r>
    </w:p>
    <w:p w14:paraId="31017E43" w14:textId="7EEDCFD5" w:rsidR="00356350" w:rsidRDefault="00356350" w:rsidP="009502D7">
      <w:pPr>
        <w:pStyle w:val="ListParagraph"/>
        <w:numPr>
          <w:ilvl w:val="0"/>
          <w:numId w:val="1"/>
        </w:numPr>
        <w:spacing w:after="120"/>
        <w:contextualSpacing w:val="0"/>
      </w:pPr>
      <w:r>
        <w:t>Use data on the “results” sheet for further analysis in Excel as described below.</w:t>
      </w:r>
    </w:p>
    <w:p w14:paraId="2A6056AD" w14:textId="0B2D6CB3" w:rsidR="00AF2871" w:rsidRDefault="00356350" w:rsidP="009502D7">
      <w:pPr>
        <w:pStyle w:val="ListParagraph"/>
        <w:numPr>
          <w:ilvl w:val="0"/>
          <w:numId w:val="1"/>
        </w:numPr>
        <w:spacing w:after="120"/>
        <w:contextualSpacing w:val="0"/>
      </w:pPr>
      <w:r>
        <w:t>Plot</w:t>
      </w:r>
      <w:r w:rsidR="00AF2871">
        <w:t xml:space="preserve"> the </w:t>
      </w:r>
      <w:proofErr w:type="spellStart"/>
      <w:r w:rsidR="00AF2871">
        <w:t>ct</w:t>
      </w:r>
      <w:proofErr w:type="spellEnd"/>
      <w:r w:rsidR="00AF2871">
        <w:t xml:space="preserve"> vs log</w:t>
      </w:r>
      <w:r w:rsidR="000E480B" w:rsidRPr="000E480B">
        <w:rPr>
          <w:vertAlign w:val="subscript"/>
        </w:rPr>
        <w:t>10</w:t>
      </w:r>
      <w:r w:rsidR="00AF2871">
        <w:t xml:space="preserve"> cDNA concentration</w:t>
      </w:r>
      <w:r w:rsidR="000E480B">
        <w:t xml:space="preserve"> and let Excel report the slope of the best linear fit. A slope of -3.3</w:t>
      </w:r>
      <w:r w:rsidR="00D0415A">
        <w:t>2</w:t>
      </w:r>
      <w:r w:rsidR="000E480B">
        <w:t xml:space="preserve"> represents 100% efficiency. </w:t>
      </w:r>
      <w:r w:rsidR="00B978E8">
        <w:t xml:space="preserve">Slopes between </w:t>
      </w:r>
      <w:r w:rsidR="00D0415A">
        <w:t xml:space="preserve">-3.6 and -3.3 represent efficiencies of 90-100% and are ideal. Slopes between </w:t>
      </w:r>
      <w:r w:rsidR="00B978E8">
        <w:t>-3.9 and -3</w:t>
      </w:r>
      <w:r w:rsidR="00D0415A">
        <w:t>.0 represent efficiencies of 80</w:t>
      </w:r>
      <w:r w:rsidR="00B978E8">
        <w:t xml:space="preserve">-110% and are generally acceptable, but </w:t>
      </w:r>
      <w:r w:rsidR="00D0415A">
        <w:t>results will need to be interpreted with some caution</w:t>
      </w:r>
      <w:r w:rsidR="00B978E8">
        <w:t>.</w:t>
      </w:r>
      <w:r w:rsidR="00D0415A">
        <w:t xml:space="preserve"> Efficiency = 10^(-1/slope) – 1.</w:t>
      </w:r>
    </w:p>
    <w:p w14:paraId="54FAEB6D" w14:textId="33FFC832" w:rsidR="007B071E" w:rsidRDefault="00A86FF4" w:rsidP="009502D7">
      <w:pPr>
        <w:pStyle w:val="ListParagraph"/>
        <w:numPr>
          <w:ilvl w:val="0"/>
          <w:numId w:val="1"/>
        </w:numPr>
        <w:spacing w:after="120"/>
        <w:contextualSpacing w:val="0"/>
      </w:pPr>
      <w:r>
        <w:t xml:space="preserve">Note </w:t>
      </w:r>
      <w:r w:rsidR="00C11570">
        <w:t>i</w:t>
      </w:r>
      <w:r>
        <w:t xml:space="preserve">f </w:t>
      </w:r>
      <w:r w:rsidR="00C11570">
        <w:t>values at the high or low end of your curve consistently fall above or below the best-fit line. This indicates limitations to the linear range of the primer set. Experiments using this primer set must be designed such that values from samples of interest fall within the linear range.</w:t>
      </w:r>
    </w:p>
    <w:p w14:paraId="597C5F86" w14:textId="2A416E07" w:rsidR="00DB1CD2" w:rsidRDefault="00DB1CD2" w:rsidP="007B071E"/>
    <w:p w14:paraId="500AA0F5" w14:textId="7FF1B430" w:rsidR="00175111" w:rsidRPr="00C62400" w:rsidRDefault="00175111" w:rsidP="00175111">
      <w:pPr>
        <w:rPr>
          <w:b/>
          <w:u w:val="single"/>
        </w:rPr>
      </w:pPr>
      <w:r>
        <w:rPr>
          <w:b/>
          <w:u w:val="single"/>
        </w:rPr>
        <w:t>Part 2</w:t>
      </w:r>
      <w:r w:rsidRPr="00C62400">
        <w:rPr>
          <w:b/>
          <w:u w:val="single"/>
        </w:rPr>
        <w:t xml:space="preserve">: </w:t>
      </w:r>
      <w:r>
        <w:rPr>
          <w:b/>
          <w:u w:val="single"/>
        </w:rPr>
        <w:t xml:space="preserve">Determining relative </w:t>
      </w:r>
      <w:proofErr w:type="gramStart"/>
      <w:r>
        <w:rPr>
          <w:b/>
          <w:u w:val="single"/>
        </w:rPr>
        <w:t>expression</w:t>
      </w:r>
      <w:proofErr w:type="gramEnd"/>
    </w:p>
    <w:p w14:paraId="42CDBD0E" w14:textId="77777777" w:rsidR="00175111" w:rsidRDefault="00175111" w:rsidP="00175111"/>
    <w:p w14:paraId="69DAAB0F" w14:textId="35F052AB" w:rsidR="00175111" w:rsidRDefault="00175111" w:rsidP="00175111">
      <w:r w:rsidRPr="00C62400">
        <w:rPr>
          <w:b/>
          <w:i/>
        </w:rPr>
        <w:t>Goal:</w:t>
      </w:r>
      <w:r>
        <w:t xml:space="preserve"> Measure the differences in relative expression of genes of interest between multiple strains or conditions. </w:t>
      </w:r>
    </w:p>
    <w:p w14:paraId="04E14AA6" w14:textId="77777777" w:rsidR="00175111" w:rsidRDefault="00175111" w:rsidP="00175111"/>
    <w:p w14:paraId="51F980DE" w14:textId="77777777" w:rsidR="00175111" w:rsidRPr="0036256E" w:rsidRDefault="00175111" w:rsidP="00175111">
      <w:pPr>
        <w:rPr>
          <w:b/>
          <w:i/>
        </w:rPr>
      </w:pPr>
      <w:r w:rsidRPr="00C62400">
        <w:rPr>
          <w:b/>
          <w:i/>
        </w:rPr>
        <w:t>Overview of procedur</w:t>
      </w:r>
      <w:r>
        <w:rPr>
          <w:b/>
          <w:i/>
        </w:rPr>
        <w:t>e:</w:t>
      </w:r>
    </w:p>
    <w:p w14:paraId="6BD1B82F" w14:textId="4A0BF46F" w:rsidR="00175111" w:rsidRDefault="00175111" w:rsidP="00175111">
      <w:r>
        <w:t xml:space="preserve">Perform qPCR reactions using </w:t>
      </w:r>
      <w:r w:rsidR="001523E6">
        <w:t xml:space="preserve">triplicate </w:t>
      </w:r>
      <w:r>
        <w:t xml:space="preserve">cDNA </w:t>
      </w:r>
      <w:r w:rsidR="001523E6">
        <w:t xml:space="preserve">samples </w:t>
      </w:r>
      <w:r>
        <w:t>from</w:t>
      </w:r>
      <w:r w:rsidR="001523E6">
        <w:t xml:space="preserve"> each </w:t>
      </w:r>
      <w:r>
        <w:t>strain/condition</w:t>
      </w:r>
      <w:r w:rsidR="001523E6">
        <w:t>. These are biological replicates.</w:t>
      </w:r>
      <w:r>
        <w:t xml:space="preserve"> </w:t>
      </w:r>
      <w:r w:rsidR="001523E6">
        <w:t>Use</w:t>
      </w:r>
      <w:r>
        <w:t xml:space="preserve"> validated primer sets for genes of interest </w:t>
      </w:r>
      <w:r w:rsidR="00055637">
        <w:t xml:space="preserve">and a reference gene (usually </w:t>
      </w:r>
      <w:proofErr w:type="spellStart"/>
      <w:r w:rsidR="00055637" w:rsidRPr="00055637">
        <w:rPr>
          <w:i/>
        </w:rPr>
        <w:t>sigA</w:t>
      </w:r>
      <w:proofErr w:type="spellEnd"/>
      <w:r w:rsidR="00055637">
        <w:t>)</w:t>
      </w:r>
      <w:r>
        <w:t xml:space="preserve">. Then </w:t>
      </w:r>
      <w:r w:rsidR="00055637">
        <w:t xml:space="preserve">use the </w:t>
      </w:r>
      <w:r w:rsidR="00F92031">
        <w:rPr>
          <w:rFonts w:ascii="Symbol" w:hAnsi="Symbol" w:cs="Lucida Grande"/>
          <w:b/>
          <w:color w:val="000000"/>
        </w:rPr>
        <w:t></w:t>
      </w:r>
      <w:proofErr w:type="spellStart"/>
      <w:r w:rsidR="00055637">
        <w:t>ct</w:t>
      </w:r>
      <w:proofErr w:type="spellEnd"/>
      <w:r w:rsidR="00055637">
        <w:t xml:space="preserve"> method to determine expression levels of your genes of interest normalized to the reference gene.</w:t>
      </w:r>
    </w:p>
    <w:p w14:paraId="6793E6B9" w14:textId="77777777" w:rsidR="00175111" w:rsidRDefault="00175111" w:rsidP="00175111"/>
    <w:p w14:paraId="30072698" w14:textId="77777777" w:rsidR="00175111" w:rsidRPr="00C62400" w:rsidRDefault="00175111" w:rsidP="00175111">
      <w:pPr>
        <w:rPr>
          <w:b/>
          <w:i/>
        </w:rPr>
      </w:pPr>
      <w:r>
        <w:rPr>
          <w:b/>
          <w:i/>
        </w:rPr>
        <w:t>Steps</w:t>
      </w:r>
      <w:r w:rsidRPr="00C62400">
        <w:rPr>
          <w:b/>
          <w:i/>
        </w:rPr>
        <w:t>:</w:t>
      </w:r>
    </w:p>
    <w:p w14:paraId="7ACE819A" w14:textId="49BE266E" w:rsidR="00055637" w:rsidRDefault="00055637" w:rsidP="00BF0DAB">
      <w:pPr>
        <w:pStyle w:val="ListParagraph"/>
        <w:numPr>
          <w:ilvl w:val="0"/>
          <w:numId w:val="6"/>
        </w:numPr>
        <w:spacing w:after="120"/>
        <w:ind w:left="965" w:hanging="605"/>
        <w:contextualSpacing w:val="0"/>
      </w:pPr>
      <w:r>
        <w:t xml:space="preserve">Set up reactions for </w:t>
      </w:r>
      <w:r w:rsidR="001523E6">
        <w:t>triplicate</w:t>
      </w:r>
      <w:r>
        <w:t xml:space="preserve"> cDNA</w:t>
      </w:r>
      <w:r w:rsidR="001523E6">
        <w:t>s samples</w:t>
      </w:r>
      <w:r>
        <w:t xml:space="preserve"> </w:t>
      </w:r>
      <w:r w:rsidR="001523E6">
        <w:t>for each</w:t>
      </w:r>
      <w:r>
        <w:t xml:space="preserve"> primer set. Use the master-mix strategy </w:t>
      </w:r>
      <w:r w:rsidR="00FF1722">
        <w:t>below</w:t>
      </w:r>
      <w:r>
        <w:t xml:space="preserve">. Choose </w:t>
      </w:r>
      <w:r w:rsidR="001523E6">
        <w:t>a</w:t>
      </w:r>
      <w:r>
        <w:t xml:space="preserve"> cDNA concentration that fall</w:t>
      </w:r>
      <w:r w:rsidR="001523E6">
        <w:t>s</w:t>
      </w:r>
      <w:r>
        <w:t xml:space="preserve"> within the linear range for your primer sets as determined in Part 1.</w:t>
      </w:r>
    </w:p>
    <w:p w14:paraId="1ED51365" w14:textId="41EE2974" w:rsidR="001523E6" w:rsidRDefault="001523E6" w:rsidP="00BF0DAB">
      <w:pPr>
        <w:pStyle w:val="ListParagraph"/>
        <w:numPr>
          <w:ilvl w:val="0"/>
          <w:numId w:val="6"/>
        </w:numPr>
        <w:spacing w:after="120"/>
        <w:ind w:left="965" w:hanging="605"/>
        <w:contextualSpacing w:val="0"/>
      </w:pPr>
      <w:r>
        <w:t>Dilute each sample to the desired concentration by first diluting it to 1 ng/</w:t>
      </w:r>
      <w:proofErr w:type="spellStart"/>
      <w:r>
        <w:t>ul</w:t>
      </w:r>
      <w:proofErr w:type="spellEnd"/>
      <w:r>
        <w:t xml:space="preserve">, then diluting it again to achieve the desired concentration. You will need 2 </w:t>
      </w:r>
      <w:proofErr w:type="spellStart"/>
      <w:r>
        <w:t>ul</w:t>
      </w:r>
      <w:proofErr w:type="spellEnd"/>
      <w:r>
        <w:t xml:space="preserve"> of diluted cDNA per primer set. YOU MUST DILUTE YOUR cDNA FRESHLY EVERY DAY THAT YOU USE IT FOR QPCR.</w:t>
      </w:r>
    </w:p>
    <w:p w14:paraId="68B9191C" w14:textId="24648B7A" w:rsidR="00276AEC" w:rsidRDefault="00276AEC" w:rsidP="00276AEC">
      <w:pPr>
        <w:pStyle w:val="ListParagraph"/>
        <w:numPr>
          <w:ilvl w:val="0"/>
          <w:numId w:val="6"/>
        </w:numPr>
        <w:spacing w:after="120"/>
        <w:ind w:left="965" w:hanging="605"/>
        <w:contextualSpacing w:val="0"/>
      </w:pPr>
      <w:r>
        <w:lastRenderedPageBreak/>
        <w:t xml:space="preserve">If your cDNA sample has not been previously tested for gDNA contamination, dilute your corresponding no-RT control product using the same number of microliters of sample and water as you used to dilute your cDNA sample to 200 </w:t>
      </w:r>
      <w:proofErr w:type="spellStart"/>
      <w:r>
        <w:t>pg</w:t>
      </w:r>
      <w:proofErr w:type="spellEnd"/>
      <w:r>
        <w:t>/</w:t>
      </w:r>
      <w:proofErr w:type="spellStart"/>
      <w:r>
        <w:t>ul</w:t>
      </w:r>
      <w:proofErr w:type="spellEnd"/>
      <w:r>
        <w:t>.  For example, if your cDNA concentration was 20 ng/</w:t>
      </w:r>
      <w:proofErr w:type="spellStart"/>
      <w:r>
        <w:t>ul</w:t>
      </w:r>
      <w:proofErr w:type="spellEnd"/>
      <w:r>
        <w:t xml:space="preserve">, you did a 1:100 dilution to reach 200 </w:t>
      </w:r>
      <w:proofErr w:type="spellStart"/>
      <w:r>
        <w:t>pg</w:t>
      </w:r>
      <w:proofErr w:type="spellEnd"/>
      <w:r>
        <w:t>/</w:t>
      </w:r>
      <w:proofErr w:type="spellStart"/>
      <w:r>
        <w:t>ul</w:t>
      </w:r>
      <w:proofErr w:type="spellEnd"/>
      <w:r>
        <w:t xml:space="preserve"> and will therefore do a 1:100 dilution of your no-RT sample as well. </w:t>
      </w:r>
    </w:p>
    <w:p w14:paraId="684F3987" w14:textId="658B7EC1" w:rsidR="00FF1722" w:rsidRDefault="00FF1722" w:rsidP="00FF1722">
      <w:pPr>
        <w:pStyle w:val="ListParagraph"/>
        <w:numPr>
          <w:ilvl w:val="0"/>
          <w:numId w:val="6"/>
        </w:numPr>
        <w:spacing w:after="120"/>
        <w:contextualSpacing w:val="0"/>
      </w:pPr>
      <w:r>
        <w:t xml:space="preserve">Make a “primer master mix” for each primer set. To decide how much master mix to make, multiply your number of samples by </w:t>
      </w:r>
      <w:r w:rsidR="001523E6">
        <w:t>1.25</w:t>
      </w:r>
      <w:r>
        <w:t xml:space="preserve">. For example, if the primer set will be used on 12 samples and a no-template control, the master mix should be </w:t>
      </w:r>
      <w:r w:rsidR="001523E6">
        <w:t>13*1.25</w:t>
      </w:r>
      <w:r>
        <w:t xml:space="preserve"> = 1</w:t>
      </w:r>
      <w:r w:rsidR="001523E6">
        <w:t>6.25</w:t>
      </w:r>
      <w:r>
        <w:t>X. Use the following amounts per reaction:</w:t>
      </w:r>
    </w:p>
    <w:p w14:paraId="425EEFDF" w14:textId="77777777" w:rsidR="00FF1722" w:rsidRDefault="00FF1722" w:rsidP="00FF1722">
      <w:pPr>
        <w:pStyle w:val="ListParagraph"/>
        <w:numPr>
          <w:ilvl w:val="1"/>
          <w:numId w:val="6"/>
        </w:numPr>
      </w:pPr>
      <w:r>
        <w:t xml:space="preserve">1 </w:t>
      </w:r>
      <w:proofErr w:type="spellStart"/>
      <w:r>
        <w:t>ul</w:t>
      </w:r>
      <w:proofErr w:type="spellEnd"/>
      <w:r>
        <w:t xml:space="preserve"> primer mix (2.5 </w:t>
      </w:r>
      <w:proofErr w:type="spellStart"/>
      <w:r>
        <w:t>uM</w:t>
      </w:r>
      <w:proofErr w:type="spellEnd"/>
      <w:r>
        <w:t xml:space="preserve"> each)</w:t>
      </w:r>
    </w:p>
    <w:p w14:paraId="4F251334" w14:textId="77777777" w:rsidR="00FF1722" w:rsidRDefault="00FF1722" w:rsidP="00FF1722">
      <w:pPr>
        <w:pStyle w:val="ListParagraph"/>
        <w:numPr>
          <w:ilvl w:val="1"/>
          <w:numId w:val="6"/>
        </w:numPr>
      </w:pPr>
      <w:r>
        <w:t xml:space="preserve">5 </w:t>
      </w:r>
      <w:proofErr w:type="spellStart"/>
      <w:r>
        <w:t>ul</w:t>
      </w:r>
      <w:proofErr w:type="spellEnd"/>
      <w:r>
        <w:t xml:space="preserve"> </w:t>
      </w:r>
      <w:proofErr w:type="spellStart"/>
      <w:r>
        <w:t>iTaq</w:t>
      </w:r>
      <w:proofErr w:type="spellEnd"/>
      <w:r>
        <w:t xml:space="preserve"> Universal </w:t>
      </w:r>
      <w:proofErr w:type="spellStart"/>
      <w:r>
        <w:t>Sybr</w:t>
      </w:r>
      <w:proofErr w:type="spellEnd"/>
      <w:r>
        <w:t xml:space="preserve"> </w:t>
      </w:r>
      <w:proofErr w:type="spellStart"/>
      <w:r>
        <w:t>supermix</w:t>
      </w:r>
      <w:proofErr w:type="spellEnd"/>
      <w:r>
        <w:t xml:space="preserve"> (</w:t>
      </w:r>
      <w:proofErr w:type="spellStart"/>
      <w:r>
        <w:t>Biorad</w:t>
      </w:r>
      <w:proofErr w:type="spellEnd"/>
      <w:r>
        <w:t>)</w:t>
      </w:r>
    </w:p>
    <w:p w14:paraId="5C5E9FE2" w14:textId="77777777" w:rsidR="00FF1722" w:rsidRDefault="00FF1722" w:rsidP="00FF1722">
      <w:pPr>
        <w:pStyle w:val="ListParagraph"/>
        <w:numPr>
          <w:ilvl w:val="1"/>
          <w:numId w:val="6"/>
        </w:numPr>
      </w:pPr>
      <w:r>
        <w:t xml:space="preserve">2 </w:t>
      </w:r>
      <w:proofErr w:type="spellStart"/>
      <w:r>
        <w:t>ul</w:t>
      </w:r>
      <w:proofErr w:type="spellEnd"/>
      <w:r>
        <w:t xml:space="preserve"> water</w:t>
      </w:r>
    </w:p>
    <w:p w14:paraId="352893D1" w14:textId="338A9060" w:rsidR="00FF1722" w:rsidRDefault="00FF1722" w:rsidP="00FF1722">
      <w:pPr>
        <w:pStyle w:val="ListParagraph"/>
        <w:numPr>
          <w:ilvl w:val="1"/>
          <w:numId w:val="6"/>
        </w:numPr>
        <w:spacing w:after="120"/>
        <w:contextualSpacing w:val="0"/>
      </w:pPr>
      <w:r>
        <w:t xml:space="preserve">(2 </w:t>
      </w:r>
      <w:proofErr w:type="spellStart"/>
      <w:r>
        <w:t>ul</w:t>
      </w:r>
      <w:proofErr w:type="spellEnd"/>
      <w:r>
        <w:t xml:space="preserve"> template will bring the volume to10 </w:t>
      </w:r>
      <w:proofErr w:type="spellStart"/>
      <w:r>
        <w:t>ul</w:t>
      </w:r>
      <w:proofErr w:type="spellEnd"/>
      <w:r>
        <w:t xml:space="preserve"> per reaction but is omitted from the master mix)</w:t>
      </w:r>
    </w:p>
    <w:p w14:paraId="65D190AF" w14:textId="687E20D3" w:rsidR="001523E6" w:rsidRDefault="001523E6" w:rsidP="00FF1722">
      <w:pPr>
        <w:pStyle w:val="ListParagraph"/>
        <w:numPr>
          <w:ilvl w:val="1"/>
          <w:numId w:val="6"/>
        </w:numPr>
        <w:spacing w:after="120"/>
        <w:contextualSpacing w:val="0"/>
      </w:pPr>
      <w:r>
        <w:t xml:space="preserve">For example, if you are making a 16.25x master mix, you would use 16.25 </w:t>
      </w:r>
      <w:proofErr w:type="spellStart"/>
      <w:r>
        <w:t>ul</w:t>
      </w:r>
      <w:proofErr w:type="spellEnd"/>
      <w:r>
        <w:t xml:space="preserve"> of primer mix, 81.25 </w:t>
      </w:r>
      <w:proofErr w:type="spellStart"/>
      <w:r>
        <w:t>ul</w:t>
      </w:r>
      <w:proofErr w:type="spellEnd"/>
      <w:r>
        <w:t xml:space="preserve"> of </w:t>
      </w:r>
      <w:proofErr w:type="spellStart"/>
      <w:r>
        <w:t>iTaq</w:t>
      </w:r>
      <w:proofErr w:type="spellEnd"/>
      <w:r>
        <w:t>, etc.</w:t>
      </w:r>
    </w:p>
    <w:p w14:paraId="03BC427C" w14:textId="633FBEEF" w:rsidR="00FF1722" w:rsidRDefault="00276AEC" w:rsidP="00BF0DAB">
      <w:pPr>
        <w:pStyle w:val="ListParagraph"/>
        <w:numPr>
          <w:ilvl w:val="0"/>
          <w:numId w:val="6"/>
        </w:numPr>
        <w:spacing w:after="120"/>
        <w:ind w:left="965" w:hanging="605"/>
        <w:contextualSpacing w:val="0"/>
      </w:pPr>
      <w:r>
        <w:t xml:space="preserve">Pipette 2 </w:t>
      </w:r>
      <w:proofErr w:type="spellStart"/>
      <w:r>
        <w:t>ul</w:t>
      </w:r>
      <w:proofErr w:type="spellEnd"/>
      <w:r>
        <w:t xml:space="preserve"> of diluted cDNA very carefully into the desired wells of the plate. Make sure the droplet goes down to the bottom of the well.</w:t>
      </w:r>
    </w:p>
    <w:p w14:paraId="32C4EDC5" w14:textId="41F35480" w:rsidR="00276AEC" w:rsidRDefault="00276AEC" w:rsidP="00BF0DAB">
      <w:pPr>
        <w:pStyle w:val="ListParagraph"/>
        <w:numPr>
          <w:ilvl w:val="0"/>
          <w:numId w:val="6"/>
        </w:numPr>
        <w:spacing w:after="120"/>
        <w:ind w:left="965" w:hanging="605"/>
        <w:contextualSpacing w:val="0"/>
      </w:pPr>
      <w:r>
        <w:t xml:space="preserve">Pipette 8 </w:t>
      </w:r>
      <w:proofErr w:type="spellStart"/>
      <w:r>
        <w:t>ul</w:t>
      </w:r>
      <w:proofErr w:type="spellEnd"/>
      <w:r>
        <w:t xml:space="preserve"> of primer master mix into each well and mix thoroughly by pipetting up and down.</w:t>
      </w:r>
    </w:p>
    <w:p w14:paraId="7B81DEF9" w14:textId="6E5BB809" w:rsidR="00BF0DAB" w:rsidRDefault="00BF0DAB" w:rsidP="00BF0DAB">
      <w:pPr>
        <w:pStyle w:val="ListParagraph"/>
        <w:numPr>
          <w:ilvl w:val="0"/>
          <w:numId w:val="6"/>
        </w:numPr>
        <w:spacing w:after="120"/>
        <w:ind w:left="965" w:hanging="605"/>
        <w:contextualSpacing w:val="0"/>
      </w:pPr>
      <w:r>
        <w:t xml:space="preserve">Use the same reagents, PCR plates, and cycling conditions detailed in Part 1. </w:t>
      </w:r>
    </w:p>
    <w:p w14:paraId="4053EA99" w14:textId="36CB8E4E" w:rsidR="00BF0DAB" w:rsidRDefault="00BF0DAB" w:rsidP="00BF0DAB">
      <w:pPr>
        <w:pStyle w:val="ListParagraph"/>
        <w:numPr>
          <w:ilvl w:val="0"/>
          <w:numId w:val="6"/>
        </w:numPr>
        <w:spacing w:after="120"/>
        <w:ind w:left="965" w:hanging="605"/>
        <w:contextualSpacing w:val="0"/>
      </w:pPr>
      <w:r>
        <w:t xml:space="preserve">Select the </w:t>
      </w:r>
      <w:proofErr w:type="spellStart"/>
      <w:r>
        <w:t>ct</w:t>
      </w:r>
      <w:proofErr w:type="spellEnd"/>
      <w:r>
        <w:t xml:space="preserve"> and baseline as described in Part 1 and click “analyze”.</w:t>
      </w:r>
    </w:p>
    <w:p w14:paraId="17EEF781" w14:textId="77777777" w:rsidR="00BF0DAB" w:rsidRDefault="00BF0DAB" w:rsidP="00BF0DAB">
      <w:pPr>
        <w:pStyle w:val="ListParagraph"/>
        <w:numPr>
          <w:ilvl w:val="0"/>
          <w:numId w:val="6"/>
        </w:numPr>
        <w:spacing w:after="120"/>
        <w:contextualSpacing w:val="0"/>
      </w:pPr>
      <w:r>
        <w:t>Highlight all wells in the plate diagram and export data to a USB stick for further analysis in Excel.</w:t>
      </w:r>
    </w:p>
    <w:p w14:paraId="4599D6D2" w14:textId="77777777" w:rsidR="00BF0DAB" w:rsidRDefault="00BF0DAB" w:rsidP="00BF0DAB">
      <w:pPr>
        <w:pStyle w:val="ListParagraph"/>
        <w:numPr>
          <w:ilvl w:val="0"/>
          <w:numId w:val="6"/>
        </w:numPr>
        <w:spacing w:after="120"/>
        <w:contextualSpacing w:val="0"/>
      </w:pPr>
      <w:r>
        <w:t>Use data on the “results” sheet for further analysis in Excel as described below.</w:t>
      </w:r>
    </w:p>
    <w:p w14:paraId="2BAF576E" w14:textId="151CACB4" w:rsidR="00F92031" w:rsidRDefault="00F92031" w:rsidP="00BF0DAB">
      <w:pPr>
        <w:pStyle w:val="ListParagraph"/>
        <w:numPr>
          <w:ilvl w:val="0"/>
          <w:numId w:val="6"/>
        </w:numPr>
        <w:spacing w:after="120"/>
        <w:contextualSpacing w:val="0"/>
      </w:pPr>
      <w:r>
        <w:t xml:space="preserve">Verify that the </w:t>
      </w:r>
      <w:proofErr w:type="spellStart"/>
      <w:r>
        <w:t>ct</w:t>
      </w:r>
      <w:proofErr w:type="spellEnd"/>
      <w:r>
        <w:t xml:space="preserve"> values for the reference primer set are similar in all strains/conditions. If these values vary by more than one cycle, </w:t>
      </w:r>
      <w:r w:rsidR="0042549F">
        <w:t xml:space="preserve">there may be expression differences in the reference gene, which would confound further analysis. The </w:t>
      </w:r>
      <w:r w:rsidR="0042549F">
        <w:rPr>
          <w:rFonts w:ascii="Symbol" w:hAnsi="Symbol" w:cs="Lucida Grande"/>
          <w:b/>
          <w:color w:val="000000"/>
        </w:rPr>
        <w:t></w:t>
      </w:r>
      <w:proofErr w:type="spellStart"/>
      <w:r w:rsidR="0042549F">
        <w:t>ct</w:t>
      </w:r>
      <w:proofErr w:type="spellEnd"/>
      <w:r w:rsidR="0042549F">
        <w:t xml:space="preserve"> method requires that the reference gene be expressed at similar levels in all strains/conditions being analyzed.</w:t>
      </w:r>
    </w:p>
    <w:p w14:paraId="515978B9" w14:textId="51546FC9" w:rsidR="00055637" w:rsidRDefault="00F92031" w:rsidP="00C8685C">
      <w:pPr>
        <w:pStyle w:val="ListParagraph"/>
        <w:numPr>
          <w:ilvl w:val="0"/>
          <w:numId w:val="6"/>
        </w:numPr>
        <w:spacing w:after="120"/>
        <w:ind w:left="965" w:hanging="605"/>
        <w:contextualSpacing w:val="0"/>
      </w:pPr>
      <w:r>
        <w:t>Determine the “</w:t>
      </w:r>
      <w:r>
        <w:rPr>
          <w:rFonts w:ascii="Symbol" w:hAnsi="Symbol" w:cs="Lucida Grande"/>
          <w:b/>
          <w:color w:val="000000"/>
        </w:rPr>
        <w:t></w:t>
      </w:r>
      <w:proofErr w:type="spellStart"/>
      <w:r>
        <w:t>ct</w:t>
      </w:r>
      <w:proofErr w:type="spellEnd"/>
      <w:r>
        <w:t xml:space="preserve">” for each replicate for each primer set. This is the difference in </w:t>
      </w:r>
      <w:proofErr w:type="spellStart"/>
      <w:r>
        <w:t>ct</w:t>
      </w:r>
      <w:proofErr w:type="spellEnd"/>
      <w:r>
        <w:t xml:space="preserve"> between the gene of interest primer set and the reference gene primer set. For each gene of interest primer set you should have three </w:t>
      </w:r>
      <w:r>
        <w:rPr>
          <w:rFonts w:ascii="Symbol" w:hAnsi="Symbol" w:cs="Lucida Grande"/>
          <w:b/>
          <w:color w:val="000000"/>
        </w:rPr>
        <w:t></w:t>
      </w:r>
      <w:proofErr w:type="spellStart"/>
      <w:r>
        <w:t>cts</w:t>
      </w:r>
      <w:proofErr w:type="spellEnd"/>
      <w:r>
        <w:t xml:space="preserve"> for each concentration of cDNA. </w:t>
      </w:r>
    </w:p>
    <w:p w14:paraId="3130AC20" w14:textId="00C5BB2B" w:rsidR="00F92031" w:rsidRDefault="00F92031" w:rsidP="00C8685C">
      <w:pPr>
        <w:pStyle w:val="ListParagraph"/>
        <w:numPr>
          <w:ilvl w:val="0"/>
          <w:numId w:val="6"/>
        </w:numPr>
        <w:spacing w:after="120"/>
        <w:ind w:left="965" w:hanging="605"/>
        <w:contextualSpacing w:val="0"/>
      </w:pPr>
      <w:r>
        <w:t>Determine the relative expression of the gene of interest. This is determined by the formula: 2</w:t>
      </w:r>
      <w:r w:rsidRPr="00F92031">
        <w:rPr>
          <w:vertAlign w:val="superscript"/>
        </w:rPr>
        <w:t>-</w:t>
      </w:r>
      <w:r w:rsidRPr="00F92031">
        <w:rPr>
          <w:rFonts w:ascii="Symbol" w:hAnsi="Symbol" w:cs="Lucida Grande"/>
          <w:b/>
          <w:color w:val="000000"/>
          <w:vertAlign w:val="superscript"/>
        </w:rPr>
        <w:t></w:t>
      </w:r>
      <w:r w:rsidRPr="00F92031">
        <w:rPr>
          <w:vertAlign w:val="superscript"/>
        </w:rPr>
        <w:t>ct</w:t>
      </w:r>
      <w:r>
        <w:t>. You should have three relative expression values for each primer set and concentration of cDNA.</w:t>
      </w:r>
    </w:p>
    <w:p w14:paraId="0D8D4CBE" w14:textId="60AFD8D6" w:rsidR="00F92031" w:rsidRDefault="00F92031" w:rsidP="00C8685C">
      <w:pPr>
        <w:pStyle w:val="ListParagraph"/>
        <w:numPr>
          <w:ilvl w:val="0"/>
          <w:numId w:val="6"/>
        </w:numPr>
        <w:spacing w:after="120"/>
        <w:ind w:left="965" w:hanging="605"/>
        <w:contextualSpacing w:val="0"/>
      </w:pPr>
      <w:r>
        <w:t xml:space="preserve">If you used multiple concentrations of cDNA, verify that the expression values obtained are similar. Large or consistent differences may indicate that your </w:t>
      </w:r>
      <w:r>
        <w:lastRenderedPageBreak/>
        <w:t>expression levels are not within the linear range of the primer set or that the efficiencies of the reference primers and gene of interest primers are too different.</w:t>
      </w:r>
    </w:p>
    <w:p w14:paraId="3CA9FF31" w14:textId="551E6D79" w:rsidR="00F92031" w:rsidRDefault="00F92031" w:rsidP="00C8685C">
      <w:pPr>
        <w:pStyle w:val="ListParagraph"/>
        <w:numPr>
          <w:ilvl w:val="0"/>
          <w:numId w:val="6"/>
        </w:numPr>
        <w:spacing w:after="120"/>
        <w:ind w:left="965" w:hanging="605"/>
        <w:contextualSpacing w:val="0"/>
      </w:pPr>
      <w:r>
        <w:t>Determine and plot the mean and standard deviation of relative expression values for each gene of interest primer set in each strain/condition.</w:t>
      </w:r>
    </w:p>
    <w:p w14:paraId="0B5A8BBC" w14:textId="668F95A2" w:rsidR="00F92031" w:rsidRDefault="00C8685C" w:rsidP="00D708FA">
      <w:pPr>
        <w:spacing w:after="120"/>
        <w:ind w:left="360"/>
      </w:pPr>
      <w:r>
        <w:t xml:space="preserve"> </w:t>
      </w:r>
    </w:p>
    <w:p w14:paraId="5A92E8F4" w14:textId="39BA95D9" w:rsidR="007F36BD" w:rsidRPr="00C62400" w:rsidRDefault="007F36BD" w:rsidP="007F36BD">
      <w:pPr>
        <w:rPr>
          <w:b/>
          <w:u w:val="single"/>
        </w:rPr>
      </w:pPr>
      <w:r>
        <w:rPr>
          <w:b/>
          <w:u w:val="single"/>
        </w:rPr>
        <w:t xml:space="preserve">Part </w:t>
      </w:r>
      <w:r>
        <w:rPr>
          <w:b/>
          <w:u w:val="single"/>
        </w:rPr>
        <w:t>3</w:t>
      </w:r>
      <w:r w:rsidRPr="00C62400">
        <w:rPr>
          <w:b/>
          <w:u w:val="single"/>
        </w:rPr>
        <w:t xml:space="preserve">: </w:t>
      </w:r>
      <w:r>
        <w:rPr>
          <w:b/>
          <w:u w:val="single"/>
        </w:rPr>
        <w:t xml:space="preserve">Measuring mRNA </w:t>
      </w:r>
      <w:proofErr w:type="gramStart"/>
      <w:r>
        <w:rPr>
          <w:b/>
          <w:u w:val="single"/>
        </w:rPr>
        <w:t>half-lives</w:t>
      </w:r>
      <w:proofErr w:type="gramEnd"/>
    </w:p>
    <w:p w14:paraId="50FFCF1A" w14:textId="77777777" w:rsidR="007F36BD" w:rsidRDefault="007F36BD" w:rsidP="007F36BD"/>
    <w:p w14:paraId="00B8F8F5" w14:textId="276E5CFF" w:rsidR="007F36BD" w:rsidRDefault="007F36BD" w:rsidP="007F36BD">
      <w:r w:rsidRPr="00C62400">
        <w:rPr>
          <w:b/>
          <w:i/>
        </w:rPr>
        <w:t>Goal:</w:t>
      </w:r>
      <w:r>
        <w:t xml:space="preserve"> Measure the </w:t>
      </w:r>
      <w:r>
        <w:t>mRNA half-life of genes of interest</w:t>
      </w:r>
      <w:r>
        <w:t xml:space="preserve">. </w:t>
      </w:r>
    </w:p>
    <w:p w14:paraId="533380AE" w14:textId="77777777" w:rsidR="007F36BD" w:rsidRDefault="007F36BD" w:rsidP="007F36BD"/>
    <w:p w14:paraId="79DC7D75" w14:textId="77777777" w:rsidR="007F36BD" w:rsidRPr="0036256E" w:rsidRDefault="007F36BD" w:rsidP="007F36BD">
      <w:pPr>
        <w:rPr>
          <w:b/>
          <w:i/>
        </w:rPr>
      </w:pPr>
      <w:r w:rsidRPr="00C62400">
        <w:rPr>
          <w:b/>
          <w:i/>
        </w:rPr>
        <w:t>Overview of procedur</w:t>
      </w:r>
      <w:r>
        <w:rPr>
          <w:b/>
          <w:i/>
        </w:rPr>
        <w:t>e:</w:t>
      </w:r>
    </w:p>
    <w:p w14:paraId="27469A1C" w14:textId="162E1467" w:rsidR="007F36BD" w:rsidRDefault="007F36BD" w:rsidP="007F36BD">
      <w:pPr>
        <w:spacing w:after="120"/>
        <w:ind w:left="360"/>
      </w:pPr>
      <w:r>
        <w:t xml:space="preserve">Use cDNA made from RNA isolates from cultures from various time-points following treatment with rifampicin to block transcription initiation. </w:t>
      </w:r>
      <w:r>
        <w:t>Perform qPCR reactions using triplicate cDNA samples from each strain/condition. These are biological replicates. Use validated primer sets for genes of interest</w:t>
      </w:r>
      <w:r w:rsidR="002B3CCE">
        <w:t xml:space="preserve">. Use the same procedure as above in Part 2. However, there is no internal normalization, so it is </w:t>
      </w:r>
      <w:proofErr w:type="gramStart"/>
      <w:r w:rsidR="002B3CCE">
        <w:t>absolutely critical</w:t>
      </w:r>
      <w:proofErr w:type="gramEnd"/>
      <w:r w:rsidR="002B3CCE">
        <w:t xml:space="preserve"> that your cDNA concentration measurements are accurate. Once you have obtained CTs, make them negative (</w:t>
      </w:r>
      <w:proofErr w:type="spellStart"/>
      <w:r w:rsidR="002B3CCE">
        <w:t>eg</w:t>
      </w:r>
      <w:proofErr w:type="spellEnd"/>
      <w:r w:rsidR="002B3CCE">
        <w:t xml:space="preserve">, 20 becomes -20) and treat them as a measurement of concentration on a log2 scale. Plot these negative CTs vs time (minutes after </w:t>
      </w:r>
      <w:proofErr w:type="spellStart"/>
      <w:r w:rsidR="002B3CCE">
        <w:t>rif</w:t>
      </w:r>
      <w:proofErr w:type="spellEnd"/>
      <w:r w:rsidR="002B3CCE">
        <w:t xml:space="preserve"> addition). Determine the slope by linear regression. The half-life is -1/slope. If the linear regression fit is not good, remove timepoints as follows. If there is a delay before mRNA concentration decreases (</w:t>
      </w:r>
      <w:proofErr w:type="spellStart"/>
      <w:r w:rsidR="002B3CCE">
        <w:t>eg</w:t>
      </w:r>
      <w:proofErr w:type="spellEnd"/>
      <w:r w:rsidR="002B3CCE">
        <w:t xml:space="preserve">, 0 minutes and 1 minute are similar and 2 minutes is lower), remove the first or second timepoint (in the previous example, remove 0 minutes) from the linear regression. This delay is due to continued transcription elongation following addition of </w:t>
      </w:r>
      <w:proofErr w:type="spellStart"/>
      <w:r w:rsidR="002B3CCE">
        <w:t>rif</w:t>
      </w:r>
      <w:proofErr w:type="spellEnd"/>
      <w:r w:rsidR="002B3CCE">
        <w:t xml:space="preserve"> (</w:t>
      </w:r>
      <w:proofErr w:type="spellStart"/>
      <w:r w:rsidR="002B3CCE">
        <w:t>rif</w:t>
      </w:r>
      <w:proofErr w:type="spellEnd"/>
      <w:r w:rsidR="002B3CCE">
        <w:t xml:space="preserve"> only blocks initiation, not elongation). If there is a period of exponential decay (a straight line on this plot because you have a log2 y axis) followed by a plateau with less or no decay, remove the timepoints following the plateau. Some bacteria slow their mRNA degradation after a few minutes of exposure to rif.</w:t>
      </w:r>
    </w:p>
    <w:sectPr w:rsidR="007F36BD" w:rsidSect="00C11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088A"/>
    <w:multiLevelType w:val="hybridMultilevel"/>
    <w:tmpl w:val="6AB07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22ADC"/>
    <w:multiLevelType w:val="hybridMultilevel"/>
    <w:tmpl w:val="C698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B67701"/>
    <w:multiLevelType w:val="hybridMultilevel"/>
    <w:tmpl w:val="A6CEA73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A204EB"/>
    <w:multiLevelType w:val="hybridMultilevel"/>
    <w:tmpl w:val="A6CEA73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7C50DD"/>
    <w:multiLevelType w:val="hybridMultilevel"/>
    <w:tmpl w:val="D3F4CF22"/>
    <w:lvl w:ilvl="0" w:tplc="C680AD40">
      <w:start w:val="1"/>
      <w:numFmt w:val="decimal"/>
      <w:lvlText w:val="%1."/>
      <w:lvlJc w:val="left"/>
      <w:pPr>
        <w:ind w:left="960" w:hanging="6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884C56"/>
    <w:multiLevelType w:val="hybridMultilevel"/>
    <w:tmpl w:val="1114AE2E"/>
    <w:lvl w:ilvl="0" w:tplc="C680AD40">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219958">
    <w:abstractNumId w:val="3"/>
  </w:num>
  <w:num w:numId="2" w16cid:durableId="325520448">
    <w:abstractNumId w:val="1"/>
  </w:num>
  <w:num w:numId="3" w16cid:durableId="1323851589">
    <w:abstractNumId w:val="2"/>
  </w:num>
  <w:num w:numId="4" w16cid:durableId="1923905710">
    <w:abstractNumId w:val="0"/>
  </w:num>
  <w:num w:numId="5" w16cid:durableId="1972900440">
    <w:abstractNumId w:val="5"/>
  </w:num>
  <w:num w:numId="6" w16cid:durableId="644041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400"/>
    <w:rsid w:val="00055637"/>
    <w:rsid w:val="000B075A"/>
    <w:rsid w:val="000E480B"/>
    <w:rsid w:val="001523E6"/>
    <w:rsid w:val="001529BB"/>
    <w:rsid w:val="00175111"/>
    <w:rsid w:val="0018285B"/>
    <w:rsid w:val="001E6A27"/>
    <w:rsid w:val="0023535B"/>
    <w:rsid w:val="00276AEC"/>
    <w:rsid w:val="002B3CCE"/>
    <w:rsid w:val="002E795F"/>
    <w:rsid w:val="00356350"/>
    <w:rsid w:val="0036256E"/>
    <w:rsid w:val="0042549F"/>
    <w:rsid w:val="0044253E"/>
    <w:rsid w:val="00524070"/>
    <w:rsid w:val="00573A2F"/>
    <w:rsid w:val="006632F5"/>
    <w:rsid w:val="006C2A2F"/>
    <w:rsid w:val="007A678D"/>
    <w:rsid w:val="007B071E"/>
    <w:rsid w:val="007F36BD"/>
    <w:rsid w:val="00896C11"/>
    <w:rsid w:val="008A546D"/>
    <w:rsid w:val="008E378C"/>
    <w:rsid w:val="009502D7"/>
    <w:rsid w:val="00A86FF4"/>
    <w:rsid w:val="00AF2871"/>
    <w:rsid w:val="00AF2E4B"/>
    <w:rsid w:val="00B412EC"/>
    <w:rsid w:val="00B5179E"/>
    <w:rsid w:val="00B978E8"/>
    <w:rsid w:val="00BF0DAB"/>
    <w:rsid w:val="00C11570"/>
    <w:rsid w:val="00C141CB"/>
    <w:rsid w:val="00C336E5"/>
    <w:rsid w:val="00C62400"/>
    <w:rsid w:val="00C8685C"/>
    <w:rsid w:val="00CF1D52"/>
    <w:rsid w:val="00D0415A"/>
    <w:rsid w:val="00D55943"/>
    <w:rsid w:val="00D708FA"/>
    <w:rsid w:val="00DB1CD2"/>
    <w:rsid w:val="00F1468D"/>
    <w:rsid w:val="00F36350"/>
    <w:rsid w:val="00F80C7D"/>
    <w:rsid w:val="00F92031"/>
    <w:rsid w:val="00FF172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5856EE"/>
  <w14:defaultImageDpi w14:val="300"/>
  <w15:docId w15:val="{5E3659C1-63F7-4706-B16E-9F525292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1720</Words>
  <Characters>9449</Characters>
  <Application>Microsoft Office Word</Application>
  <DocSecurity>0</DocSecurity>
  <Lines>171</Lines>
  <Paragraphs>66</Paragraphs>
  <ScaleCrop>false</ScaleCrop>
  <HeadingPairs>
    <vt:vector size="2" baseType="variant">
      <vt:variant>
        <vt:lpstr>Title</vt:lpstr>
      </vt:variant>
      <vt:variant>
        <vt:i4>1</vt:i4>
      </vt:variant>
    </vt:vector>
  </HeadingPairs>
  <TitlesOfParts>
    <vt:vector size="1" baseType="lpstr">
      <vt:lpstr/>
    </vt:vector>
  </TitlesOfParts>
  <Company>Harvard School of Public Health</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 Shell</dc:creator>
  <cp:keywords/>
  <dc:description/>
  <cp:lastModifiedBy>Shell, Scarlet</cp:lastModifiedBy>
  <cp:revision>2</cp:revision>
  <cp:lastPrinted>2015-04-09T20:38:00Z</cp:lastPrinted>
  <dcterms:created xsi:type="dcterms:W3CDTF">2023-05-02T17:50:00Z</dcterms:created>
  <dcterms:modified xsi:type="dcterms:W3CDTF">2023-05-02T17:50:00Z</dcterms:modified>
</cp:coreProperties>
</file>