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7F54" w14:textId="23008443" w:rsidR="000C6A28" w:rsidRDefault="000C6A28" w:rsidP="000C6A28">
      <w:pPr>
        <w:pStyle w:val="Heading1"/>
      </w:pPr>
      <w:r>
        <w:t>Ligation</w:t>
      </w:r>
      <w:r w:rsidR="00150AD2">
        <w:t xml:space="preserve"> Protocol</w:t>
      </w:r>
    </w:p>
    <w:p w14:paraId="35357AC7" w14:textId="77777777" w:rsidR="000C6A28" w:rsidRDefault="000C6A28" w:rsidP="000C6A28">
      <w:pPr>
        <w:jc w:val="right"/>
      </w:pPr>
      <w:r>
        <w:t>Protocol by John Church</w:t>
      </w:r>
    </w:p>
    <w:p w14:paraId="5FB40626" w14:textId="77777777" w:rsidR="000C6A28" w:rsidRDefault="000C6A28" w:rsidP="000C6A28">
      <w:r>
        <w:t>The purpose of this is to ligate the cut plasmid backbone to the strand of PCR DNA.</w:t>
      </w:r>
    </w:p>
    <w:p w14:paraId="185CC230" w14:textId="77777777" w:rsidR="000C6A28" w:rsidRDefault="000C6A28" w:rsidP="000C6A28">
      <w:pPr>
        <w:jc w:val="right"/>
      </w:pPr>
    </w:p>
    <w:p w14:paraId="399271DF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 xml:space="preserve">Make a reaction table with desired ligations. Always include a backbone only control for each plasmid backbone used. 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1017"/>
        <w:gridCol w:w="3478"/>
        <w:gridCol w:w="3870"/>
      </w:tblGrid>
      <w:tr w:rsidR="000C6A28" w14:paraId="5438CA2B" w14:textId="77777777" w:rsidTr="000C6A28">
        <w:tc>
          <w:tcPr>
            <w:tcW w:w="1017" w:type="dxa"/>
          </w:tcPr>
          <w:p w14:paraId="422747F6" w14:textId="77777777" w:rsidR="000C6A28" w:rsidRDefault="000C6A28" w:rsidP="007570E0">
            <w:pPr>
              <w:spacing w:after="0"/>
              <w:jc w:val="center"/>
            </w:pPr>
            <w:r>
              <w:t>Tube</w:t>
            </w:r>
          </w:p>
        </w:tc>
        <w:tc>
          <w:tcPr>
            <w:tcW w:w="3478" w:type="dxa"/>
          </w:tcPr>
          <w:p w14:paraId="78007AEF" w14:textId="77777777" w:rsidR="000C6A28" w:rsidRDefault="000C6A28" w:rsidP="007570E0">
            <w:pPr>
              <w:spacing w:after="0"/>
              <w:jc w:val="center"/>
            </w:pPr>
            <w:r>
              <w:t>Insert</w:t>
            </w:r>
          </w:p>
        </w:tc>
        <w:tc>
          <w:tcPr>
            <w:tcW w:w="3870" w:type="dxa"/>
          </w:tcPr>
          <w:p w14:paraId="45792978" w14:textId="77777777" w:rsidR="000C6A28" w:rsidRDefault="000C6A28" w:rsidP="007570E0">
            <w:pPr>
              <w:spacing w:after="0"/>
              <w:jc w:val="center"/>
            </w:pPr>
            <w:r>
              <w:t>Backbone</w:t>
            </w:r>
          </w:p>
        </w:tc>
      </w:tr>
      <w:tr w:rsidR="000C6A28" w14:paraId="12F7D7D0" w14:textId="77777777" w:rsidTr="000C6A28">
        <w:tc>
          <w:tcPr>
            <w:tcW w:w="1017" w:type="dxa"/>
          </w:tcPr>
          <w:p w14:paraId="21B0AAD7" w14:textId="77777777" w:rsidR="000C6A28" w:rsidRDefault="000C6A28" w:rsidP="000C6A28">
            <w:pPr>
              <w:spacing w:after="0"/>
              <w:jc w:val="center"/>
            </w:pPr>
            <w:r>
              <w:t>1</w:t>
            </w:r>
          </w:p>
        </w:tc>
        <w:tc>
          <w:tcPr>
            <w:tcW w:w="3478" w:type="dxa"/>
          </w:tcPr>
          <w:p w14:paraId="1196BE12" w14:textId="77777777" w:rsidR="000C6A28" w:rsidRDefault="000C6A28" w:rsidP="000C6A28">
            <w:pPr>
              <w:spacing w:after="0"/>
              <w:jc w:val="center"/>
            </w:pPr>
            <w:r>
              <w:t>BamHI, KpnI digested, purified PCR</w:t>
            </w:r>
          </w:p>
        </w:tc>
        <w:tc>
          <w:tcPr>
            <w:tcW w:w="3870" w:type="dxa"/>
          </w:tcPr>
          <w:p w14:paraId="5F066259" w14:textId="77777777" w:rsidR="000C6A28" w:rsidRDefault="000C6A28" w:rsidP="000C6A28">
            <w:pPr>
              <w:spacing w:after="0"/>
              <w:jc w:val="center"/>
            </w:pPr>
            <w:r>
              <w:t>BamHI, KpnI digested, purified pKL80</w:t>
            </w:r>
          </w:p>
        </w:tc>
      </w:tr>
      <w:tr w:rsidR="000C6A28" w14:paraId="00D12DC8" w14:textId="77777777" w:rsidTr="000C6A28">
        <w:tc>
          <w:tcPr>
            <w:tcW w:w="1017" w:type="dxa"/>
          </w:tcPr>
          <w:p w14:paraId="491EF41E" w14:textId="77777777" w:rsidR="000C6A28" w:rsidRDefault="000C6A28" w:rsidP="000C6A28">
            <w:pPr>
              <w:spacing w:after="0"/>
              <w:jc w:val="center"/>
            </w:pPr>
            <w:r>
              <w:t>2</w:t>
            </w:r>
          </w:p>
        </w:tc>
        <w:tc>
          <w:tcPr>
            <w:tcW w:w="3478" w:type="dxa"/>
          </w:tcPr>
          <w:p w14:paraId="43880D86" w14:textId="77777777" w:rsidR="000C6A28" w:rsidRDefault="000C6A28" w:rsidP="000C6A28">
            <w:pPr>
              <w:spacing w:after="0"/>
              <w:jc w:val="center"/>
            </w:pPr>
            <w:r>
              <w:t>-</w:t>
            </w:r>
          </w:p>
        </w:tc>
        <w:tc>
          <w:tcPr>
            <w:tcW w:w="3870" w:type="dxa"/>
          </w:tcPr>
          <w:p w14:paraId="557B935D" w14:textId="77777777" w:rsidR="000C6A28" w:rsidRDefault="000C6A28" w:rsidP="000C6A28">
            <w:pPr>
              <w:spacing w:after="0"/>
              <w:jc w:val="center"/>
            </w:pPr>
            <w:r>
              <w:t>BamHI, KpnI digested, purified pKL80</w:t>
            </w:r>
          </w:p>
        </w:tc>
      </w:tr>
    </w:tbl>
    <w:p w14:paraId="73D600B5" w14:textId="77777777" w:rsidR="000C6A28" w:rsidRDefault="000C6A28" w:rsidP="000C6A28">
      <w:pPr>
        <w:jc w:val="left"/>
      </w:pPr>
    </w:p>
    <w:p w14:paraId="73E622A7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379"/>
        <w:gridCol w:w="2379"/>
        <w:gridCol w:w="2109"/>
      </w:tblGrid>
      <w:tr w:rsidR="00CD2079" w14:paraId="23493B53" w14:textId="1514EFE5" w:rsidTr="00CD2079">
        <w:tc>
          <w:tcPr>
            <w:tcW w:w="2483" w:type="dxa"/>
          </w:tcPr>
          <w:p w14:paraId="5ECC52A2" w14:textId="77777777" w:rsidR="00CD2079" w:rsidRDefault="00CD2079" w:rsidP="000C6A28">
            <w:pPr>
              <w:spacing w:after="0"/>
              <w:jc w:val="left"/>
            </w:pPr>
            <w:r>
              <w:t>Component</w:t>
            </w:r>
          </w:p>
        </w:tc>
        <w:tc>
          <w:tcPr>
            <w:tcW w:w="2379" w:type="dxa"/>
          </w:tcPr>
          <w:p w14:paraId="5F8AF554" w14:textId="77777777" w:rsidR="00CD2079" w:rsidRDefault="00CD2079" w:rsidP="000C6A28">
            <w:pPr>
              <w:spacing w:after="0"/>
              <w:jc w:val="left"/>
            </w:pPr>
            <w:r>
              <w:t>Reaction 1 (uL)</w:t>
            </w:r>
          </w:p>
        </w:tc>
        <w:tc>
          <w:tcPr>
            <w:tcW w:w="2379" w:type="dxa"/>
          </w:tcPr>
          <w:p w14:paraId="70F2879B" w14:textId="77777777" w:rsidR="00CD2079" w:rsidRDefault="00CD2079" w:rsidP="000C6A28">
            <w:pPr>
              <w:spacing w:after="0"/>
              <w:jc w:val="left"/>
            </w:pPr>
            <w:r>
              <w:t>Reaction 2 (uL)</w:t>
            </w:r>
          </w:p>
        </w:tc>
        <w:tc>
          <w:tcPr>
            <w:tcW w:w="2109" w:type="dxa"/>
          </w:tcPr>
          <w:p w14:paraId="5F43EDC5" w14:textId="2104C4A0" w:rsidR="00CD2079" w:rsidRDefault="00CD2079" w:rsidP="000C6A28">
            <w:pPr>
              <w:spacing w:after="0"/>
              <w:jc w:val="left"/>
            </w:pPr>
            <w:r>
              <w:t>Master Mix (3x)</w:t>
            </w:r>
          </w:p>
        </w:tc>
      </w:tr>
      <w:tr w:rsidR="00CD2079" w14:paraId="21D7A9BE" w14:textId="4C0586A4" w:rsidTr="00CD2079">
        <w:tc>
          <w:tcPr>
            <w:tcW w:w="2483" w:type="dxa"/>
          </w:tcPr>
          <w:p w14:paraId="4B7595ED" w14:textId="77777777" w:rsidR="00CD2079" w:rsidRDefault="00CD2079" w:rsidP="000C6A28">
            <w:pPr>
              <w:spacing w:after="0"/>
              <w:jc w:val="left"/>
            </w:pPr>
            <w:r>
              <w:t>H</w:t>
            </w:r>
            <w:r w:rsidRPr="000C6A2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379" w:type="dxa"/>
          </w:tcPr>
          <w:p w14:paraId="79057677" w14:textId="77777777" w:rsidR="00CD2079" w:rsidRDefault="00CD2079" w:rsidP="000C6A28">
            <w:pPr>
              <w:spacing w:after="0"/>
              <w:jc w:val="left"/>
            </w:pPr>
            <w:r>
              <w:t>11.5</w:t>
            </w:r>
          </w:p>
        </w:tc>
        <w:tc>
          <w:tcPr>
            <w:tcW w:w="2379" w:type="dxa"/>
          </w:tcPr>
          <w:p w14:paraId="619EBD79" w14:textId="69F140BE" w:rsidR="00CD2079" w:rsidRDefault="00CD2079" w:rsidP="000C6A28">
            <w:pPr>
              <w:spacing w:after="0"/>
              <w:jc w:val="left"/>
            </w:pPr>
            <w:r>
              <w:t>11.5</w:t>
            </w:r>
          </w:p>
        </w:tc>
        <w:tc>
          <w:tcPr>
            <w:tcW w:w="2109" w:type="dxa"/>
          </w:tcPr>
          <w:p w14:paraId="0B0B26E2" w14:textId="41046C54" w:rsidR="00CD2079" w:rsidRDefault="00CD2079" w:rsidP="000C6A28">
            <w:pPr>
              <w:spacing w:after="0"/>
              <w:jc w:val="left"/>
            </w:pPr>
            <w:r>
              <w:t>34.5</w:t>
            </w:r>
          </w:p>
        </w:tc>
      </w:tr>
      <w:tr w:rsidR="00CD2079" w14:paraId="59A773BF" w14:textId="45DF75C2" w:rsidTr="00CD2079">
        <w:tc>
          <w:tcPr>
            <w:tcW w:w="2483" w:type="dxa"/>
          </w:tcPr>
          <w:p w14:paraId="6997AF3E" w14:textId="77777777" w:rsidR="00CD2079" w:rsidRDefault="00CD2079" w:rsidP="000C6A28">
            <w:pPr>
              <w:spacing w:after="0"/>
              <w:jc w:val="left"/>
            </w:pPr>
            <w:r>
              <w:t>10x ligase buffer</w:t>
            </w:r>
          </w:p>
        </w:tc>
        <w:tc>
          <w:tcPr>
            <w:tcW w:w="2379" w:type="dxa"/>
          </w:tcPr>
          <w:p w14:paraId="7B2AD9D4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379" w:type="dxa"/>
          </w:tcPr>
          <w:p w14:paraId="35F380F8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109" w:type="dxa"/>
          </w:tcPr>
          <w:p w14:paraId="28B55C29" w14:textId="61BCA04A" w:rsidR="00CD2079" w:rsidRDefault="00CD2079" w:rsidP="000C6A28">
            <w:pPr>
              <w:spacing w:after="0"/>
              <w:jc w:val="left"/>
            </w:pPr>
            <w:r>
              <w:t>6</w:t>
            </w:r>
          </w:p>
        </w:tc>
      </w:tr>
      <w:tr w:rsidR="00CD2079" w14:paraId="7DD6761D" w14:textId="509D4BB6" w:rsidTr="00CD2079">
        <w:tc>
          <w:tcPr>
            <w:tcW w:w="2483" w:type="dxa"/>
          </w:tcPr>
          <w:p w14:paraId="0810556F" w14:textId="77777777" w:rsidR="00CD2079" w:rsidRDefault="00CD2079" w:rsidP="000C6A28">
            <w:pPr>
              <w:spacing w:after="0"/>
              <w:jc w:val="left"/>
            </w:pPr>
            <w:r>
              <w:t>Insert</w:t>
            </w:r>
          </w:p>
        </w:tc>
        <w:tc>
          <w:tcPr>
            <w:tcW w:w="2379" w:type="dxa"/>
          </w:tcPr>
          <w:p w14:paraId="75AA3E24" w14:textId="77777777" w:rsidR="00CD2079" w:rsidRDefault="00CD2079" w:rsidP="000C6A28">
            <w:pPr>
              <w:spacing w:after="0"/>
              <w:jc w:val="left"/>
            </w:pPr>
            <w:r>
              <w:t>4.0</w:t>
            </w:r>
          </w:p>
        </w:tc>
        <w:tc>
          <w:tcPr>
            <w:tcW w:w="2379" w:type="dxa"/>
          </w:tcPr>
          <w:p w14:paraId="1F1EDB79" w14:textId="77777777" w:rsidR="00CD2079" w:rsidRDefault="00CD2079" w:rsidP="000C6A28">
            <w:pPr>
              <w:spacing w:after="0"/>
              <w:jc w:val="left"/>
            </w:pPr>
            <w:r>
              <w:t>-</w:t>
            </w:r>
          </w:p>
        </w:tc>
        <w:tc>
          <w:tcPr>
            <w:tcW w:w="2109" w:type="dxa"/>
          </w:tcPr>
          <w:p w14:paraId="3D6E7583" w14:textId="20244551" w:rsidR="00CD2079" w:rsidRDefault="00CD2079" w:rsidP="000C6A28">
            <w:pPr>
              <w:spacing w:after="0"/>
              <w:jc w:val="left"/>
            </w:pPr>
            <w:r>
              <w:t>-</w:t>
            </w:r>
          </w:p>
        </w:tc>
      </w:tr>
      <w:tr w:rsidR="00CD2079" w14:paraId="44F8552F" w14:textId="519EE7BF" w:rsidTr="00CD2079">
        <w:tc>
          <w:tcPr>
            <w:tcW w:w="2483" w:type="dxa"/>
          </w:tcPr>
          <w:p w14:paraId="277E297A" w14:textId="77777777" w:rsidR="00CD2079" w:rsidRDefault="00CD2079" w:rsidP="000C6A28">
            <w:pPr>
              <w:spacing w:after="0"/>
              <w:jc w:val="left"/>
            </w:pPr>
            <w:r>
              <w:t>Backbone</w:t>
            </w:r>
          </w:p>
        </w:tc>
        <w:tc>
          <w:tcPr>
            <w:tcW w:w="2379" w:type="dxa"/>
          </w:tcPr>
          <w:p w14:paraId="2E09F960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379" w:type="dxa"/>
          </w:tcPr>
          <w:p w14:paraId="4FB0995D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109" w:type="dxa"/>
          </w:tcPr>
          <w:p w14:paraId="582D7D53" w14:textId="1C5E258E" w:rsidR="00CD2079" w:rsidRDefault="00CD2079" w:rsidP="000C6A28">
            <w:pPr>
              <w:spacing w:after="0"/>
              <w:jc w:val="left"/>
            </w:pPr>
            <w:r>
              <w:t>6</w:t>
            </w:r>
          </w:p>
        </w:tc>
      </w:tr>
      <w:tr w:rsidR="00CD2079" w14:paraId="3E01EED4" w14:textId="642DCB6B" w:rsidTr="00CD2079">
        <w:tc>
          <w:tcPr>
            <w:tcW w:w="2483" w:type="dxa"/>
          </w:tcPr>
          <w:p w14:paraId="05E8C219" w14:textId="77777777" w:rsidR="00CD2079" w:rsidRDefault="00CD2079" w:rsidP="000C6A28">
            <w:pPr>
              <w:spacing w:after="0"/>
              <w:jc w:val="left"/>
            </w:pPr>
            <w:r>
              <w:t>Ligase</w:t>
            </w:r>
          </w:p>
        </w:tc>
        <w:tc>
          <w:tcPr>
            <w:tcW w:w="2379" w:type="dxa"/>
          </w:tcPr>
          <w:p w14:paraId="4D6ADA46" w14:textId="77777777" w:rsidR="00CD2079" w:rsidRDefault="00CD2079" w:rsidP="000C6A28">
            <w:pPr>
              <w:spacing w:after="0"/>
              <w:jc w:val="left"/>
            </w:pPr>
            <w:r>
              <w:t>0.5</w:t>
            </w:r>
          </w:p>
        </w:tc>
        <w:tc>
          <w:tcPr>
            <w:tcW w:w="2379" w:type="dxa"/>
          </w:tcPr>
          <w:p w14:paraId="17449B2E" w14:textId="77777777" w:rsidR="00CD2079" w:rsidRDefault="00CD2079" w:rsidP="000C6A28">
            <w:pPr>
              <w:spacing w:after="0"/>
              <w:jc w:val="left"/>
            </w:pPr>
            <w:r>
              <w:t>0.5</w:t>
            </w:r>
          </w:p>
        </w:tc>
        <w:tc>
          <w:tcPr>
            <w:tcW w:w="2109" w:type="dxa"/>
          </w:tcPr>
          <w:p w14:paraId="4BE1A1C9" w14:textId="6A6E2F95" w:rsidR="00CD2079" w:rsidRDefault="00CD2079" w:rsidP="000C6A28">
            <w:pPr>
              <w:spacing w:after="0"/>
              <w:jc w:val="left"/>
            </w:pPr>
            <w:r>
              <w:t>1.5</w:t>
            </w:r>
          </w:p>
        </w:tc>
      </w:tr>
      <w:tr w:rsidR="00CD2079" w14:paraId="25FF0C65" w14:textId="2A0874A9" w:rsidTr="00CD2079">
        <w:tc>
          <w:tcPr>
            <w:tcW w:w="2483" w:type="dxa"/>
          </w:tcPr>
          <w:p w14:paraId="6B3420EA" w14:textId="77777777" w:rsidR="00CD2079" w:rsidRDefault="00CD2079" w:rsidP="000C6A28">
            <w:pPr>
              <w:spacing w:after="0"/>
              <w:jc w:val="left"/>
            </w:pPr>
            <w:r>
              <w:t>TOTAL</w:t>
            </w:r>
          </w:p>
        </w:tc>
        <w:tc>
          <w:tcPr>
            <w:tcW w:w="2379" w:type="dxa"/>
          </w:tcPr>
          <w:p w14:paraId="49DFB269" w14:textId="77777777" w:rsidR="00CD2079" w:rsidRDefault="00CD2079" w:rsidP="000C6A28">
            <w:pPr>
              <w:spacing w:after="0"/>
              <w:jc w:val="left"/>
            </w:pPr>
            <w:r>
              <w:t>20.0</w:t>
            </w:r>
          </w:p>
        </w:tc>
        <w:tc>
          <w:tcPr>
            <w:tcW w:w="2379" w:type="dxa"/>
          </w:tcPr>
          <w:p w14:paraId="25CC344C" w14:textId="77777777" w:rsidR="00CD2079" w:rsidRDefault="00CD2079" w:rsidP="000C6A28">
            <w:pPr>
              <w:spacing w:after="0"/>
              <w:jc w:val="left"/>
            </w:pPr>
            <w:r>
              <w:t>20.0</w:t>
            </w:r>
          </w:p>
        </w:tc>
        <w:tc>
          <w:tcPr>
            <w:tcW w:w="2109" w:type="dxa"/>
          </w:tcPr>
          <w:p w14:paraId="21704CAA" w14:textId="07B2696D" w:rsidR="00CD2079" w:rsidRDefault="00564F81" w:rsidP="000C6A28">
            <w:pPr>
              <w:spacing w:after="0"/>
              <w:jc w:val="left"/>
            </w:pPr>
            <w:r>
              <w:t>48</w:t>
            </w:r>
          </w:p>
        </w:tc>
      </w:tr>
    </w:tbl>
    <w:p w14:paraId="448B4ECA" w14:textId="77777777" w:rsidR="000C6A28" w:rsidRDefault="000C6A28" w:rsidP="000C6A28"/>
    <w:p w14:paraId="2F5A7BE4" w14:textId="0BE24FE2" w:rsidR="000C6A28" w:rsidRDefault="000C6A28" w:rsidP="000C6A28">
      <w:pPr>
        <w:pStyle w:val="ListParagraph"/>
        <w:numPr>
          <w:ilvl w:val="0"/>
          <w:numId w:val="2"/>
        </w:numPr>
      </w:pPr>
      <w:r>
        <w:t>Obtain ice to assemble and keep the reactions on. This is important, as the reaction happens at 16</w:t>
      </w:r>
      <w:r>
        <w:rPr>
          <w:vertAlign w:val="superscript"/>
        </w:rPr>
        <w:t>°</w:t>
      </w:r>
      <w:r>
        <w:t>C and the ligase buffer (which contains ATP) needs to be kept cold in order to avoid degradation.</w:t>
      </w:r>
      <w:r w:rsidR="007A03B8">
        <w:t xml:space="preserve"> Take a</w:t>
      </w:r>
      <w:r w:rsidR="00362CCF">
        <w:t xml:space="preserve"> 10 uL</w:t>
      </w:r>
      <w:r w:rsidR="007A03B8">
        <w:t xml:space="preserve"> aliquot of 10X ligase buffer</w:t>
      </w:r>
      <w:r w:rsidR="00362CCF">
        <w:t xml:space="preserve"> from the miscellaneous buffers box in the -20C.</w:t>
      </w:r>
    </w:p>
    <w:p w14:paraId="3D4FB1DF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Obtain and label PCR tubes for the reactions. Be sure to include the date and your initials.</w:t>
      </w:r>
    </w:p>
    <w:p w14:paraId="35677BE6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To the individual tubes, add indicated amounts of H</w:t>
      </w:r>
      <w:r w:rsidRPr="00682FE8">
        <w:rPr>
          <w:vertAlign w:val="subscript"/>
        </w:rPr>
        <w:t>2</w:t>
      </w:r>
      <w:r>
        <w:t xml:space="preserve">O (___uL), 10x buffer (_____uL), insert (____uL), and backbone (____uL). </w:t>
      </w:r>
    </w:p>
    <w:p w14:paraId="5E08EFC2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 xml:space="preserve">Add indicated amount of ligase (___uL) to the individual tubes. Remember to keep the ligase in a mini cooler. </w:t>
      </w:r>
    </w:p>
    <w:p w14:paraId="17E2D114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After all of the components have been added, mix each tube with a pipette set to 18 uL.</w:t>
      </w:r>
    </w:p>
    <w:p w14:paraId="737B9972" w14:textId="62D7B902" w:rsidR="000C6A28" w:rsidRPr="0002667A" w:rsidRDefault="000C6A28" w:rsidP="000C6A28">
      <w:pPr>
        <w:pStyle w:val="ListParagraph"/>
        <w:numPr>
          <w:ilvl w:val="0"/>
          <w:numId w:val="2"/>
        </w:numPr>
      </w:pPr>
      <w:r>
        <w:t>Place in the thermocycler</w:t>
      </w:r>
      <w:r w:rsidR="006421F4">
        <w:t xml:space="preserve"> or water bath</w:t>
      </w:r>
      <w:r>
        <w:t xml:space="preserve"> overnight at 16</w:t>
      </w:r>
      <w:r>
        <w:rPr>
          <w:vertAlign w:val="superscript"/>
        </w:rPr>
        <w:t>o</w:t>
      </w:r>
      <w:r>
        <w:t>C.</w:t>
      </w:r>
      <w:r w:rsidR="006421F4">
        <w:t xml:space="preserve"> Can do at room temp for 10 minutes if necessary.</w:t>
      </w:r>
    </w:p>
    <w:p w14:paraId="67BA988E" w14:textId="77777777" w:rsidR="00E561B2" w:rsidRDefault="00000000"/>
    <w:sectPr w:rsidR="00E561B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55"/>
    <w:multiLevelType w:val="hybridMultilevel"/>
    <w:tmpl w:val="5EEC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0D07"/>
    <w:multiLevelType w:val="hybridMultilevel"/>
    <w:tmpl w:val="04E6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8321">
    <w:abstractNumId w:val="1"/>
  </w:num>
  <w:num w:numId="2" w16cid:durableId="7776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NjczMjcwNjUwMrJQ0lEKTi0uzszPAykwqgUAL7l7uywAAAA="/>
  </w:docVars>
  <w:rsids>
    <w:rsidRoot w:val="000C6A28"/>
    <w:rsid w:val="000C6A28"/>
    <w:rsid w:val="00150AD2"/>
    <w:rsid w:val="00362CCF"/>
    <w:rsid w:val="00564F81"/>
    <w:rsid w:val="006421F4"/>
    <w:rsid w:val="007A03B8"/>
    <w:rsid w:val="009543A2"/>
    <w:rsid w:val="00CD2079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906"/>
  <w15:chartTrackingRefBased/>
  <w15:docId w15:val="{DF24F0EC-3B11-334C-BD9D-730908D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28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6A28"/>
    <w:rPr>
      <w:rFonts w:asciiTheme="majorHAnsi" w:eastAsiaTheme="majorEastAsia" w:hAnsiTheme="majorHAnsi" w:cstheme="majorBidi"/>
      <w:b/>
      <w:bCs/>
      <w:i/>
      <w:color w:val="4472C4" w:themeColor="accent1"/>
      <w:szCs w:val="26"/>
    </w:rPr>
  </w:style>
  <w:style w:type="paragraph" w:styleId="ListParagraph">
    <w:name w:val="List Paragraph"/>
    <w:basedOn w:val="Normal"/>
    <w:uiPriority w:val="34"/>
    <w:qFormat/>
    <w:rsid w:val="000C6A28"/>
    <w:pPr>
      <w:ind w:left="720"/>
      <w:contextualSpacing/>
    </w:pPr>
  </w:style>
  <w:style w:type="table" w:styleId="TableGrid">
    <w:name w:val="Table Grid"/>
    <w:basedOn w:val="TableNormal"/>
    <w:uiPriority w:val="59"/>
    <w:rsid w:val="000C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Hannah</cp:lastModifiedBy>
  <cp:revision>9</cp:revision>
  <dcterms:created xsi:type="dcterms:W3CDTF">2018-12-10T15:40:00Z</dcterms:created>
  <dcterms:modified xsi:type="dcterms:W3CDTF">2022-11-07T18:31:00Z</dcterms:modified>
</cp:coreProperties>
</file>