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611AF" w14:textId="77777777" w:rsidR="007C192E" w:rsidRDefault="007C192E" w:rsidP="007C192E">
      <w:pPr>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Anticipated Budget List</w:t>
      </w:r>
    </w:p>
    <w:p w14:paraId="5D5136AC" w14:textId="77777777" w:rsidR="007C192E" w:rsidRDefault="007C192E" w:rsidP="007C192E">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Custom Primers for PCR: $100</w:t>
      </w:r>
    </w:p>
    <w:p w14:paraId="0FAB44FF" w14:textId="77777777" w:rsidR="007C192E" w:rsidRDefault="007C192E" w:rsidP="007C192E">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Sequencing: $250</w:t>
      </w:r>
    </w:p>
    <w:p w14:paraId="38829C51" w14:textId="77777777" w:rsidR="007C192E" w:rsidRDefault="007C192E" w:rsidP="007C192E">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Specialized Growth Media: $250</w:t>
      </w:r>
    </w:p>
    <w:p w14:paraId="05B39351" w14:textId="77777777" w:rsidR="007C192E" w:rsidRDefault="007C192E" w:rsidP="007C192E">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Enzymes for Molecular Biology: $100</w:t>
      </w:r>
    </w:p>
    <w:p w14:paraId="55272D44" w14:textId="77777777" w:rsidR="007C192E" w:rsidRDefault="007C192E" w:rsidP="007C192E">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Gloves, pipette tips, tubes, electroporation cuvettes, and disposable cuvettes: $500</w:t>
      </w:r>
    </w:p>
    <w:p w14:paraId="5B00754C" w14:textId="1C496CDE" w:rsidR="007C192E" w:rsidRDefault="007C192E" w:rsidP="007C192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Total: $1,200</w:t>
      </w:r>
    </w:p>
    <w:p w14:paraId="47E23672" w14:textId="2556717F" w:rsidR="007C192E" w:rsidRDefault="007C192E" w:rsidP="008159D9">
      <w:pPr>
        <w:spacing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Primers will be used during the PCR. The specialized growth media will be used during the transformation. The enzymes will be used throughout the project, as will the gloves, pipette tips, tubes, electroporation cuvettes, and disposable cuvettes. The sequencing completed in the </w:t>
      </w:r>
      <w:r w:rsidR="00870E30" w:rsidRPr="00870E30">
        <w:rPr>
          <w:rFonts w:ascii="Times New Roman" w:eastAsia="Times New Roman" w:hAnsi="Times New Roman" w:cs="Times New Roman"/>
          <w:bCs/>
        </w:rPr>
        <w:t>Rhode Island INBRE Molecular Information Core</w:t>
      </w:r>
      <w:r w:rsidR="00870E30">
        <w:rPr>
          <w:rFonts w:ascii="Times New Roman" w:eastAsia="Times New Roman" w:hAnsi="Times New Roman" w:cs="Times New Roman"/>
          <w:bCs/>
        </w:rPr>
        <w:t xml:space="preserve"> </w:t>
      </w:r>
      <w:r>
        <w:rPr>
          <w:rFonts w:ascii="Times New Roman" w:eastAsia="Times New Roman" w:hAnsi="Times New Roman" w:cs="Times New Roman"/>
          <w:bCs/>
        </w:rPr>
        <w:t xml:space="preserve">and will confirm if the desired DNA was correctly inserted. </w:t>
      </w:r>
    </w:p>
    <w:p w14:paraId="148DB1B1" w14:textId="77777777" w:rsidR="007C192E" w:rsidRPr="007C192E" w:rsidRDefault="007C192E" w:rsidP="007C192E">
      <w:pPr>
        <w:spacing w:line="240" w:lineRule="auto"/>
        <w:rPr>
          <w:rFonts w:ascii="Times New Roman" w:eastAsia="Times New Roman" w:hAnsi="Times New Roman" w:cs="Times New Roman"/>
          <w:bCs/>
        </w:rPr>
      </w:pPr>
    </w:p>
    <w:tbl>
      <w:tblPr>
        <w:tblW w:w="9270" w:type="dxa"/>
        <w:tblLook w:val="04A0" w:firstRow="1" w:lastRow="0" w:firstColumn="1" w:lastColumn="0" w:noHBand="0" w:noVBand="1"/>
      </w:tblPr>
      <w:tblGrid>
        <w:gridCol w:w="2070"/>
        <w:gridCol w:w="1440"/>
        <w:gridCol w:w="1710"/>
        <w:gridCol w:w="1440"/>
        <w:gridCol w:w="990"/>
        <w:gridCol w:w="1620"/>
      </w:tblGrid>
      <w:tr w:rsidR="007C192E" w:rsidRPr="007C192E" w14:paraId="1F94B54B" w14:textId="77777777" w:rsidTr="008159D9">
        <w:trPr>
          <w:trHeight w:val="330"/>
        </w:trPr>
        <w:tc>
          <w:tcPr>
            <w:tcW w:w="9270" w:type="dxa"/>
            <w:gridSpan w:val="6"/>
            <w:tcBorders>
              <w:top w:val="nil"/>
              <w:left w:val="nil"/>
              <w:bottom w:val="nil"/>
              <w:right w:val="nil"/>
            </w:tcBorders>
            <w:shd w:val="clear" w:color="auto" w:fill="auto"/>
            <w:noWrap/>
            <w:vAlign w:val="bottom"/>
            <w:hideMark/>
          </w:tcPr>
          <w:p w14:paraId="1E50DF56" w14:textId="77777777" w:rsidR="007C192E" w:rsidRPr="007C192E" w:rsidRDefault="007C192E" w:rsidP="007C192E">
            <w:pPr>
              <w:spacing w:after="0" w:line="240" w:lineRule="auto"/>
              <w:jc w:val="center"/>
              <w:rPr>
                <w:rFonts w:eastAsia="Times New Roman"/>
                <w:b/>
                <w:bCs/>
                <w:color w:val="000000"/>
              </w:rPr>
            </w:pPr>
            <w:r w:rsidRPr="007C192E">
              <w:rPr>
                <w:rFonts w:eastAsia="Times New Roman"/>
                <w:b/>
                <w:bCs/>
                <w:color w:val="000000"/>
              </w:rPr>
              <w:t>(URI)</w:t>
            </w:r>
            <w:r w:rsidRPr="007C192E">
              <w:rPr>
                <w:rFonts w:eastAsia="Times New Roman"/>
                <w:b/>
                <w:bCs/>
                <w:color w:val="000000"/>
                <w:vertAlign w:val="superscript"/>
              </w:rPr>
              <w:t>2</w:t>
            </w:r>
            <w:r w:rsidRPr="007C192E">
              <w:rPr>
                <w:rFonts w:eastAsia="Times New Roman"/>
                <w:b/>
                <w:bCs/>
                <w:color w:val="000000"/>
              </w:rPr>
              <w:t xml:space="preserve"> Proposal Budget</w:t>
            </w:r>
          </w:p>
        </w:tc>
      </w:tr>
      <w:tr w:rsidR="007C192E" w:rsidRPr="007C192E" w14:paraId="07192535" w14:textId="77777777" w:rsidTr="008159D9">
        <w:trPr>
          <w:trHeight w:val="576"/>
        </w:trPr>
        <w:tc>
          <w:tcPr>
            <w:tcW w:w="2070" w:type="dxa"/>
            <w:tcBorders>
              <w:top w:val="single" w:sz="4" w:space="0" w:color="9BC2E6"/>
              <w:left w:val="single" w:sz="4" w:space="0" w:color="9BC2E6"/>
              <w:bottom w:val="single" w:sz="4" w:space="0" w:color="9BC2E6"/>
              <w:right w:val="nil"/>
            </w:tcBorders>
            <w:shd w:val="clear" w:color="5B9BD5" w:fill="5B9BD5"/>
            <w:noWrap/>
            <w:vAlign w:val="bottom"/>
            <w:hideMark/>
          </w:tcPr>
          <w:p w14:paraId="26FBC9ED" w14:textId="77777777" w:rsidR="007C192E" w:rsidRPr="007C192E" w:rsidRDefault="007C192E" w:rsidP="007C192E">
            <w:pPr>
              <w:spacing w:after="0" w:line="240" w:lineRule="auto"/>
              <w:rPr>
                <w:rFonts w:eastAsia="Times New Roman"/>
                <w:b/>
                <w:bCs/>
                <w:color w:val="FFFFFF"/>
              </w:rPr>
            </w:pPr>
            <w:r w:rsidRPr="007C192E">
              <w:rPr>
                <w:rFonts w:eastAsia="Times New Roman"/>
                <w:b/>
                <w:bCs/>
                <w:color w:val="FFFFFF"/>
              </w:rPr>
              <w:t>Cost category</w:t>
            </w:r>
          </w:p>
        </w:tc>
        <w:tc>
          <w:tcPr>
            <w:tcW w:w="1440" w:type="dxa"/>
            <w:tcBorders>
              <w:top w:val="single" w:sz="4" w:space="0" w:color="9BC2E6"/>
              <w:left w:val="nil"/>
              <w:bottom w:val="single" w:sz="4" w:space="0" w:color="9BC2E6"/>
              <w:right w:val="nil"/>
            </w:tcBorders>
            <w:shd w:val="clear" w:color="5B9BD5" w:fill="5B9BD5"/>
            <w:noWrap/>
            <w:vAlign w:val="bottom"/>
            <w:hideMark/>
          </w:tcPr>
          <w:p w14:paraId="247E4E1C" w14:textId="77777777" w:rsidR="007C192E" w:rsidRPr="007C192E" w:rsidRDefault="007C192E" w:rsidP="007C192E">
            <w:pPr>
              <w:spacing w:after="0" w:line="240" w:lineRule="auto"/>
              <w:rPr>
                <w:rFonts w:eastAsia="Times New Roman"/>
                <w:b/>
                <w:bCs/>
                <w:color w:val="FFFFFF"/>
              </w:rPr>
            </w:pPr>
            <w:r w:rsidRPr="007C192E">
              <w:rPr>
                <w:rFonts w:eastAsia="Times New Roman"/>
                <w:b/>
                <w:bCs/>
                <w:color w:val="FFFFFF"/>
              </w:rPr>
              <w:t>(URI)</w:t>
            </w:r>
            <w:r w:rsidRPr="007C192E">
              <w:rPr>
                <w:rFonts w:eastAsia="Times New Roman"/>
                <w:color w:val="000000"/>
                <w:vertAlign w:val="superscript"/>
              </w:rPr>
              <w:t xml:space="preserve">2 </w:t>
            </w:r>
            <w:r w:rsidRPr="007C192E">
              <w:rPr>
                <w:rFonts w:eastAsia="Times New Roman"/>
                <w:color w:val="000000"/>
              </w:rPr>
              <w:t>Funds</w:t>
            </w:r>
          </w:p>
        </w:tc>
        <w:tc>
          <w:tcPr>
            <w:tcW w:w="1710" w:type="dxa"/>
            <w:tcBorders>
              <w:top w:val="single" w:sz="4" w:space="0" w:color="9BC2E6"/>
              <w:left w:val="nil"/>
              <w:bottom w:val="single" w:sz="4" w:space="0" w:color="9BC2E6"/>
              <w:right w:val="nil"/>
            </w:tcBorders>
            <w:shd w:val="clear" w:color="5B9BD5" w:fill="5B9BD5"/>
            <w:vAlign w:val="bottom"/>
            <w:hideMark/>
          </w:tcPr>
          <w:p w14:paraId="1C8746D0" w14:textId="77777777" w:rsidR="007C192E" w:rsidRPr="007C192E" w:rsidRDefault="007C192E" w:rsidP="007C192E">
            <w:pPr>
              <w:spacing w:after="0" w:line="240" w:lineRule="auto"/>
              <w:rPr>
                <w:rFonts w:eastAsia="Times New Roman"/>
                <w:b/>
                <w:bCs/>
                <w:color w:val="FFFFFF"/>
              </w:rPr>
            </w:pPr>
            <w:r w:rsidRPr="007C192E">
              <w:rPr>
                <w:rFonts w:eastAsia="Times New Roman"/>
                <w:b/>
                <w:bCs/>
                <w:color w:val="FFFFFF"/>
              </w:rPr>
              <w:t>Funding from other sources</w:t>
            </w:r>
          </w:p>
        </w:tc>
        <w:tc>
          <w:tcPr>
            <w:tcW w:w="1440" w:type="dxa"/>
            <w:tcBorders>
              <w:top w:val="single" w:sz="4" w:space="0" w:color="9BC2E6"/>
              <w:left w:val="nil"/>
              <w:bottom w:val="single" w:sz="4" w:space="0" w:color="9BC2E6"/>
              <w:right w:val="nil"/>
            </w:tcBorders>
            <w:shd w:val="clear" w:color="5B9BD5" w:fill="5B9BD5"/>
            <w:vAlign w:val="bottom"/>
            <w:hideMark/>
          </w:tcPr>
          <w:p w14:paraId="0CB46DB6" w14:textId="24AA8919" w:rsidR="007C192E" w:rsidRPr="007C192E" w:rsidRDefault="007C192E" w:rsidP="007C192E">
            <w:pPr>
              <w:spacing w:after="0" w:line="240" w:lineRule="auto"/>
              <w:rPr>
                <w:rFonts w:eastAsia="Times New Roman"/>
                <w:b/>
                <w:bCs/>
                <w:color w:val="FFFFFF"/>
              </w:rPr>
            </w:pPr>
            <w:r w:rsidRPr="007C192E">
              <w:rPr>
                <w:rFonts w:eastAsia="Times New Roman"/>
                <w:b/>
                <w:bCs/>
                <w:color w:val="FFFFFF"/>
              </w:rPr>
              <w:t>Specify othe</w:t>
            </w:r>
            <w:r w:rsidR="00870E30">
              <w:rPr>
                <w:rFonts w:eastAsia="Times New Roman"/>
                <w:b/>
                <w:bCs/>
                <w:color w:val="FFFFFF"/>
              </w:rPr>
              <w:t>r</w:t>
            </w:r>
            <w:r w:rsidRPr="007C192E">
              <w:rPr>
                <w:rFonts w:eastAsia="Times New Roman"/>
                <w:b/>
                <w:bCs/>
                <w:color w:val="FFFFFF"/>
              </w:rPr>
              <w:t xml:space="preserve"> source</w:t>
            </w:r>
          </w:p>
        </w:tc>
        <w:tc>
          <w:tcPr>
            <w:tcW w:w="990" w:type="dxa"/>
            <w:tcBorders>
              <w:top w:val="single" w:sz="4" w:space="0" w:color="9BC2E6"/>
              <w:left w:val="nil"/>
              <w:bottom w:val="single" w:sz="4" w:space="0" w:color="9BC2E6"/>
              <w:right w:val="nil"/>
            </w:tcBorders>
            <w:shd w:val="clear" w:color="5B9BD5" w:fill="5B9BD5"/>
            <w:vAlign w:val="bottom"/>
            <w:hideMark/>
          </w:tcPr>
          <w:p w14:paraId="00E191EC" w14:textId="77777777" w:rsidR="007C192E" w:rsidRPr="007C192E" w:rsidRDefault="007C192E" w:rsidP="007C192E">
            <w:pPr>
              <w:spacing w:after="0" w:line="240" w:lineRule="auto"/>
              <w:rPr>
                <w:rFonts w:eastAsia="Times New Roman"/>
                <w:b/>
                <w:bCs/>
                <w:color w:val="FFFFFF"/>
              </w:rPr>
            </w:pPr>
            <w:r w:rsidRPr="007C192E">
              <w:rPr>
                <w:rFonts w:eastAsia="Times New Roman"/>
                <w:b/>
                <w:bCs/>
                <w:color w:val="FFFFFF"/>
              </w:rPr>
              <w:t>Notes</w:t>
            </w:r>
          </w:p>
        </w:tc>
        <w:tc>
          <w:tcPr>
            <w:tcW w:w="1620" w:type="dxa"/>
            <w:tcBorders>
              <w:top w:val="single" w:sz="4" w:space="0" w:color="9BC2E6"/>
              <w:left w:val="nil"/>
              <w:bottom w:val="single" w:sz="4" w:space="0" w:color="9BC2E6"/>
              <w:right w:val="single" w:sz="4" w:space="0" w:color="9BC2E6"/>
            </w:tcBorders>
            <w:shd w:val="clear" w:color="5B9BD5" w:fill="5B9BD5"/>
            <w:noWrap/>
            <w:vAlign w:val="bottom"/>
            <w:hideMark/>
          </w:tcPr>
          <w:p w14:paraId="68A7C40D" w14:textId="77777777" w:rsidR="007C192E" w:rsidRPr="007C192E" w:rsidRDefault="007C192E" w:rsidP="007C192E">
            <w:pPr>
              <w:spacing w:after="0" w:line="240" w:lineRule="auto"/>
              <w:rPr>
                <w:rFonts w:eastAsia="Times New Roman"/>
                <w:b/>
                <w:bCs/>
                <w:color w:val="FFFFFF"/>
              </w:rPr>
            </w:pPr>
            <w:r w:rsidRPr="007C192E">
              <w:rPr>
                <w:rFonts w:eastAsia="Times New Roman"/>
                <w:b/>
                <w:bCs/>
                <w:color w:val="FFFFFF"/>
              </w:rPr>
              <w:t>Total Funding</w:t>
            </w:r>
          </w:p>
        </w:tc>
      </w:tr>
      <w:tr w:rsidR="007C192E" w:rsidRPr="007C192E" w14:paraId="5CCB1A15"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DDEBF7" w:fill="DDEBF7"/>
            <w:noWrap/>
            <w:vAlign w:val="bottom"/>
            <w:hideMark/>
          </w:tcPr>
          <w:p w14:paraId="6AB51235" w14:textId="77777777" w:rsidR="007C192E" w:rsidRPr="007C192E" w:rsidRDefault="007C192E" w:rsidP="007C192E">
            <w:pPr>
              <w:spacing w:after="0" w:line="240" w:lineRule="auto"/>
              <w:rPr>
                <w:rFonts w:eastAsia="Times New Roman"/>
                <w:color w:val="000000"/>
              </w:rPr>
            </w:pPr>
            <w:r w:rsidRPr="007C192E">
              <w:rPr>
                <w:rFonts w:eastAsia="Times New Roman"/>
                <w:color w:val="000000"/>
              </w:rPr>
              <w:t>Equipment or books</w:t>
            </w:r>
          </w:p>
        </w:tc>
        <w:tc>
          <w:tcPr>
            <w:tcW w:w="1440" w:type="dxa"/>
            <w:tcBorders>
              <w:top w:val="single" w:sz="4" w:space="0" w:color="9BC2E6"/>
              <w:left w:val="nil"/>
              <w:bottom w:val="single" w:sz="4" w:space="0" w:color="9BC2E6"/>
              <w:right w:val="nil"/>
            </w:tcBorders>
            <w:shd w:val="clear" w:color="DDEBF7" w:fill="DDEBF7"/>
            <w:noWrap/>
            <w:vAlign w:val="bottom"/>
            <w:hideMark/>
          </w:tcPr>
          <w:p w14:paraId="3F885EAF" w14:textId="77777777" w:rsidR="007C192E" w:rsidRPr="007C192E" w:rsidRDefault="007C192E" w:rsidP="007C192E">
            <w:pPr>
              <w:spacing w:after="0" w:line="240" w:lineRule="auto"/>
              <w:rPr>
                <w:rFonts w:eastAsia="Times New Roman"/>
                <w:color w:val="000000"/>
              </w:rPr>
            </w:pPr>
          </w:p>
        </w:tc>
        <w:tc>
          <w:tcPr>
            <w:tcW w:w="1710" w:type="dxa"/>
            <w:tcBorders>
              <w:top w:val="single" w:sz="4" w:space="0" w:color="9BC2E6"/>
              <w:left w:val="nil"/>
              <w:bottom w:val="single" w:sz="4" w:space="0" w:color="9BC2E6"/>
              <w:right w:val="nil"/>
            </w:tcBorders>
            <w:shd w:val="clear" w:color="DDEBF7" w:fill="DDEBF7"/>
            <w:vAlign w:val="bottom"/>
            <w:hideMark/>
          </w:tcPr>
          <w:p w14:paraId="6DA53AD6"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440" w:type="dxa"/>
            <w:tcBorders>
              <w:top w:val="single" w:sz="4" w:space="0" w:color="9BC2E6"/>
              <w:left w:val="nil"/>
              <w:bottom w:val="single" w:sz="4" w:space="0" w:color="9BC2E6"/>
              <w:right w:val="nil"/>
            </w:tcBorders>
            <w:shd w:val="clear" w:color="DDEBF7" w:fill="DDEBF7"/>
            <w:vAlign w:val="bottom"/>
            <w:hideMark/>
          </w:tcPr>
          <w:p w14:paraId="76CF06B8"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DDEBF7" w:fill="DDEBF7"/>
            <w:vAlign w:val="bottom"/>
            <w:hideMark/>
          </w:tcPr>
          <w:p w14:paraId="7F41BF18"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DDEBF7" w:fill="DDEBF7"/>
            <w:noWrap/>
            <w:vAlign w:val="bottom"/>
            <w:hideMark/>
          </w:tcPr>
          <w:p w14:paraId="184CFE79"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0</w:t>
            </w:r>
          </w:p>
        </w:tc>
      </w:tr>
      <w:tr w:rsidR="007C192E" w:rsidRPr="007C192E" w14:paraId="62175D43"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auto" w:fill="auto"/>
            <w:noWrap/>
            <w:vAlign w:val="bottom"/>
            <w:hideMark/>
          </w:tcPr>
          <w:p w14:paraId="76B48552" w14:textId="77777777" w:rsidR="007C192E" w:rsidRPr="007C192E" w:rsidRDefault="007C192E" w:rsidP="007C192E">
            <w:pPr>
              <w:spacing w:after="0" w:line="240" w:lineRule="auto"/>
              <w:rPr>
                <w:rFonts w:eastAsia="Times New Roman"/>
                <w:color w:val="000000"/>
              </w:rPr>
            </w:pPr>
            <w:r w:rsidRPr="007C192E">
              <w:rPr>
                <w:rFonts w:eastAsia="Times New Roman"/>
                <w:color w:val="000000"/>
              </w:rPr>
              <w:t>Travel</w:t>
            </w:r>
          </w:p>
        </w:tc>
        <w:tc>
          <w:tcPr>
            <w:tcW w:w="1440" w:type="dxa"/>
            <w:tcBorders>
              <w:top w:val="single" w:sz="4" w:space="0" w:color="9BC2E6"/>
              <w:left w:val="nil"/>
              <w:bottom w:val="single" w:sz="4" w:space="0" w:color="9BC2E6"/>
              <w:right w:val="nil"/>
            </w:tcBorders>
            <w:shd w:val="clear" w:color="auto" w:fill="auto"/>
            <w:noWrap/>
            <w:vAlign w:val="bottom"/>
            <w:hideMark/>
          </w:tcPr>
          <w:p w14:paraId="066B9800" w14:textId="77777777" w:rsidR="007C192E" w:rsidRPr="007C192E" w:rsidRDefault="007C192E" w:rsidP="007C192E">
            <w:pPr>
              <w:spacing w:after="0" w:line="240" w:lineRule="auto"/>
              <w:rPr>
                <w:rFonts w:eastAsia="Times New Roman"/>
                <w:color w:val="000000"/>
              </w:rPr>
            </w:pPr>
          </w:p>
        </w:tc>
        <w:tc>
          <w:tcPr>
            <w:tcW w:w="1710" w:type="dxa"/>
            <w:tcBorders>
              <w:top w:val="single" w:sz="4" w:space="0" w:color="9BC2E6"/>
              <w:left w:val="nil"/>
              <w:bottom w:val="single" w:sz="4" w:space="0" w:color="9BC2E6"/>
              <w:right w:val="nil"/>
            </w:tcBorders>
            <w:shd w:val="clear" w:color="auto" w:fill="auto"/>
            <w:vAlign w:val="bottom"/>
            <w:hideMark/>
          </w:tcPr>
          <w:p w14:paraId="68B2D931"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440" w:type="dxa"/>
            <w:tcBorders>
              <w:top w:val="single" w:sz="4" w:space="0" w:color="9BC2E6"/>
              <w:left w:val="nil"/>
              <w:bottom w:val="single" w:sz="4" w:space="0" w:color="9BC2E6"/>
              <w:right w:val="nil"/>
            </w:tcBorders>
            <w:shd w:val="clear" w:color="auto" w:fill="auto"/>
            <w:vAlign w:val="bottom"/>
            <w:hideMark/>
          </w:tcPr>
          <w:p w14:paraId="3043188D"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auto" w:fill="auto"/>
            <w:vAlign w:val="bottom"/>
            <w:hideMark/>
          </w:tcPr>
          <w:p w14:paraId="19119458"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auto" w:fill="auto"/>
            <w:noWrap/>
            <w:vAlign w:val="bottom"/>
            <w:hideMark/>
          </w:tcPr>
          <w:p w14:paraId="5274B382"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0</w:t>
            </w:r>
          </w:p>
        </w:tc>
      </w:tr>
      <w:tr w:rsidR="007C192E" w:rsidRPr="007C192E" w14:paraId="4C2FC501"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DDEBF7" w:fill="DDEBF7"/>
            <w:noWrap/>
            <w:vAlign w:val="bottom"/>
            <w:hideMark/>
          </w:tcPr>
          <w:p w14:paraId="3561C7C8" w14:textId="77777777" w:rsidR="007C192E" w:rsidRPr="007C192E" w:rsidRDefault="007C192E" w:rsidP="007C192E">
            <w:pPr>
              <w:spacing w:after="0" w:line="240" w:lineRule="auto"/>
              <w:rPr>
                <w:rFonts w:eastAsia="Times New Roman"/>
                <w:color w:val="000000"/>
              </w:rPr>
            </w:pPr>
            <w:r w:rsidRPr="007C192E">
              <w:rPr>
                <w:rFonts w:eastAsia="Times New Roman"/>
                <w:color w:val="000000"/>
              </w:rPr>
              <w:t>Postage</w:t>
            </w:r>
          </w:p>
        </w:tc>
        <w:tc>
          <w:tcPr>
            <w:tcW w:w="1440" w:type="dxa"/>
            <w:tcBorders>
              <w:top w:val="single" w:sz="4" w:space="0" w:color="9BC2E6"/>
              <w:left w:val="nil"/>
              <w:bottom w:val="single" w:sz="4" w:space="0" w:color="9BC2E6"/>
              <w:right w:val="nil"/>
            </w:tcBorders>
            <w:shd w:val="clear" w:color="DDEBF7" w:fill="DDEBF7"/>
            <w:noWrap/>
            <w:vAlign w:val="bottom"/>
            <w:hideMark/>
          </w:tcPr>
          <w:p w14:paraId="033A017A" w14:textId="77777777" w:rsidR="007C192E" w:rsidRPr="007C192E" w:rsidRDefault="007C192E" w:rsidP="007C192E">
            <w:pPr>
              <w:spacing w:after="0" w:line="240" w:lineRule="auto"/>
              <w:rPr>
                <w:rFonts w:eastAsia="Times New Roman"/>
                <w:color w:val="000000"/>
              </w:rPr>
            </w:pPr>
          </w:p>
        </w:tc>
        <w:tc>
          <w:tcPr>
            <w:tcW w:w="1710" w:type="dxa"/>
            <w:tcBorders>
              <w:top w:val="single" w:sz="4" w:space="0" w:color="9BC2E6"/>
              <w:left w:val="nil"/>
              <w:bottom w:val="single" w:sz="4" w:space="0" w:color="9BC2E6"/>
              <w:right w:val="nil"/>
            </w:tcBorders>
            <w:shd w:val="clear" w:color="DDEBF7" w:fill="DDEBF7"/>
            <w:vAlign w:val="bottom"/>
            <w:hideMark/>
          </w:tcPr>
          <w:p w14:paraId="6357532D"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440" w:type="dxa"/>
            <w:tcBorders>
              <w:top w:val="single" w:sz="4" w:space="0" w:color="9BC2E6"/>
              <w:left w:val="nil"/>
              <w:bottom w:val="single" w:sz="4" w:space="0" w:color="9BC2E6"/>
              <w:right w:val="nil"/>
            </w:tcBorders>
            <w:shd w:val="clear" w:color="DDEBF7" w:fill="DDEBF7"/>
            <w:vAlign w:val="bottom"/>
            <w:hideMark/>
          </w:tcPr>
          <w:p w14:paraId="281EC57C"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DDEBF7" w:fill="DDEBF7"/>
            <w:vAlign w:val="bottom"/>
            <w:hideMark/>
          </w:tcPr>
          <w:p w14:paraId="3F8AF240"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DDEBF7" w:fill="DDEBF7"/>
            <w:noWrap/>
            <w:vAlign w:val="bottom"/>
            <w:hideMark/>
          </w:tcPr>
          <w:p w14:paraId="507C50AC"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0</w:t>
            </w:r>
          </w:p>
        </w:tc>
      </w:tr>
      <w:tr w:rsidR="007C192E" w:rsidRPr="007C192E" w14:paraId="32A9AFFE"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auto" w:fill="auto"/>
            <w:noWrap/>
            <w:vAlign w:val="bottom"/>
            <w:hideMark/>
          </w:tcPr>
          <w:p w14:paraId="5FA58E21" w14:textId="77777777" w:rsidR="007C192E" w:rsidRPr="007C192E" w:rsidRDefault="007C192E" w:rsidP="007C192E">
            <w:pPr>
              <w:spacing w:after="0" w:line="240" w:lineRule="auto"/>
              <w:rPr>
                <w:rFonts w:eastAsia="Times New Roman"/>
                <w:color w:val="000000"/>
              </w:rPr>
            </w:pPr>
            <w:r w:rsidRPr="007C192E">
              <w:rPr>
                <w:rFonts w:eastAsia="Times New Roman"/>
                <w:color w:val="000000"/>
              </w:rPr>
              <w:t>Materials</w:t>
            </w:r>
          </w:p>
        </w:tc>
        <w:tc>
          <w:tcPr>
            <w:tcW w:w="1440" w:type="dxa"/>
            <w:tcBorders>
              <w:top w:val="single" w:sz="4" w:space="0" w:color="9BC2E6"/>
              <w:left w:val="nil"/>
              <w:bottom w:val="single" w:sz="4" w:space="0" w:color="9BC2E6"/>
              <w:right w:val="nil"/>
            </w:tcBorders>
            <w:shd w:val="clear" w:color="auto" w:fill="auto"/>
            <w:noWrap/>
            <w:vAlign w:val="bottom"/>
            <w:hideMark/>
          </w:tcPr>
          <w:p w14:paraId="6D4A6EDD"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1200</w:t>
            </w:r>
          </w:p>
        </w:tc>
        <w:tc>
          <w:tcPr>
            <w:tcW w:w="1710" w:type="dxa"/>
            <w:tcBorders>
              <w:top w:val="single" w:sz="4" w:space="0" w:color="9BC2E6"/>
              <w:left w:val="nil"/>
              <w:bottom w:val="single" w:sz="4" w:space="0" w:color="9BC2E6"/>
              <w:right w:val="nil"/>
            </w:tcBorders>
            <w:shd w:val="clear" w:color="auto" w:fill="auto"/>
            <w:vAlign w:val="bottom"/>
            <w:hideMark/>
          </w:tcPr>
          <w:p w14:paraId="5B8BFD2F" w14:textId="77777777" w:rsidR="007C192E" w:rsidRPr="007C192E" w:rsidRDefault="007C192E" w:rsidP="007C192E">
            <w:pPr>
              <w:spacing w:after="0" w:line="240" w:lineRule="auto"/>
              <w:jc w:val="right"/>
              <w:rPr>
                <w:rFonts w:eastAsia="Times New Roman"/>
                <w:color w:val="000000"/>
              </w:rPr>
            </w:pPr>
          </w:p>
        </w:tc>
        <w:tc>
          <w:tcPr>
            <w:tcW w:w="1440" w:type="dxa"/>
            <w:tcBorders>
              <w:top w:val="single" w:sz="4" w:space="0" w:color="9BC2E6"/>
              <w:left w:val="nil"/>
              <w:bottom w:val="single" w:sz="4" w:space="0" w:color="9BC2E6"/>
              <w:right w:val="nil"/>
            </w:tcBorders>
            <w:shd w:val="clear" w:color="auto" w:fill="auto"/>
            <w:vAlign w:val="bottom"/>
            <w:hideMark/>
          </w:tcPr>
          <w:p w14:paraId="247CD94E"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auto" w:fill="auto"/>
            <w:vAlign w:val="bottom"/>
            <w:hideMark/>
          </w:tcPr>
          <w:p w14:paraId="64A94805"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auto" w:fill="auto"/>
            <w:noWrap/>
            <w:vAlign w:val="bottom"/>
            <w:hideMark/>
          </w:tcPr>
          <w:p w14:paraId="4D3CDAFB"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1200</w:t>
            </w:r>
          </w:p>
        </w:tc>
      </w:tr>
      <w:tr w:rsidR="007C192E" w:rsidRPr="007C192E" w14:paraId="1AB5B6C0"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DDEBF7" w:fill="DDEBF7"/>
            <w:noWrap/>
            <w:vAlign w:val="bottom"/>
            <w:hideMark/>
          </w:tcPr>
          <w:p w14:paraId="32D170D3" w14:textId="77777777" w:rsidR="007C192E" w:rsidRPr="007C192E" w:rsidRDefault="007C192E" w:rsidP="007C192E">
            <w:pPr>
              <w:spacing w:after="0" w:line="240" w:lineRule="auto"/>
              <w:rPr>
                <w:rFonts w:eastAsia="Times New Roman"/>
                <w:color w:val="000000"/>
              </w:rPr>
            </w:pPr>
            <w:r w:rsidRPr="007C192E">
              <w:rPr>
                <w:rFonts w:eastAsia="Times New Roman"/>
                <w:color w:val="000000"/>
              </w:rPr>
              <w:t>Copy charges</w:t>
            </w:r>
          </w:p>
        </w:tc>
        <w:tc>
          <w:tcPr>
            <w:tcW w:w="1440" w:type="dxa"/>
            <w:tcBorders>
              <w:top w:val="single" w:sz="4" w:space="0" w:color="9BC2E6"/>
              <w:left w:val="nil"/>
              <w:bottom w:val="single" w:sz="4" w:space="0" w:color="9BC2E6"/>
              <w:right w:val="nil"/>
            </w:tcBorders>
            <w:shd w:val="clear" w:color="DDEBF7" w:fill="DDEBF7"/>
            <w:noWrap/>
            <w:vAlign w:val="bottom"/>
            <w:hideMark/>
          </w:tcPr>
          <w:p w14:paraId="27E2286B" w14:textId="77777777" w:rsidR="007C192E" w:rsidRPr="007C192E" w:rsidRDefault="007C192E" w:rsidP="007C192E">
            <w:pPr>
              <w:spacing w:after="0" w:line="240" w:lineRule="auto"/>
              <w:rPr>
                <w:rFonts w:eastAsia="Times New Roman"/>
                <w:color w:val="000000"/>
              </w:rPr>
            </w:pPr>
          </w:p>
        </w:tc>
        <w:tc>
          <w:tcPr>
            <w:tcW w:w="1710" w:type="dxa"/>
            <w:tcBorders>
              <w:top w:val="single" w:sz="4" w:space="0" w:color="9BC2E6"/>
              <w:left w:val="nil"/>
              <w:bottom w:val="single" w:sz="4" w:space="0" w:color="9BC2E6"/>
              <w:right w:val="nil"/>
            </w:tcBorders>
            <w:shd w:val="clear" w:color="DDEBF7" w:fill="DDEBF7"/>
            <w:vAlign w:val="bottom"/>
            <w:hideMark/>
          </w:tcPr>
          <w:p w14:paraId="2A355B94"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440" w:type="dxa"/>
            <w:tcBorders>
              <w:top w:val="single" w:sz="4" w:space="0" w:color="9BC2E6"/>
              <w:left w:val="nil"/>
              <w:bottom w:val="single" w:sz="4" w:space="0" w:color="9BC2E6"/>
              <w:right w:val="nil"/>
            </w:tcBorders>
            <w:shd w:val="clear" w:color="DDEBF7" w:fill="DDEBF7"/>
            <w:vAlign w:val="bottom"/>
            <w:hideMark/>
          </w:tcPr>
          <w:p w14:paraId="5C06F3E9"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DDEBF7" w:fill="DDEBF7"/>
            <w:vAlign w:val="bottom"/>
            <w:hideMark/>
          </w:tcPr>
          <w:p w14:paraId="11C825DD"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DDEBF7" w:fill="DDEBF7"/>
            <w:noWrap/>
            <w:vAlign w:val="bottom"/>
            <w:hideMark/>
          </w:tcPr>
          <w:p w14:paraId="46613832"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0</w:t>
            </w:r>
          </w:p>
        </w:tc>
      </w:tr>
      <w:tr w:rsidR="007C192E" w:rsidRPr="007C192E" w14:paraId="292AB792"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auto" w:fill="auto"/>
            <w:noWrap/>
            <w:vAlign w:val="bottom"/>
            <w:hideMark/>
          </w:tcPr>
          <w:p w14:paraId="48309C65" w14:textId="77777777" w:rsidR="007C192E" w:rsidRPr="007C192E" w:rsidRDefault="007C192E" w:rsidP="007C192E">
            <w:pPr>
              <w:spacing w:after="0" w:line="240" w:lineRule="auto"/>
              <w:rPr>
                <w:rFonts w:eastAsia="Times New Roman"/>
                <w:color w:val="000000"/>
              </w:rPr>
            </w:pPr>
            <w:r w:rsidRPr="007C192E">
              <w:rPr>
                <w:rFonts w:eastAsia="Times New Roman"/>
                <w:color w:val="000000"/>
              </w:rPr>
              <w:t>Other</w:t>
            </w:r>
          </w:p>
        </w:tc>
        <w:tc>
          <w:tcPr>
            <w:tcW w:w="1440" w:type="dxa"/>
            <w:tcBorders>
              <w:top w:val="single" w:sz="4" w:space="0" w:color="9BC2E6"/>
              <w:left w:val="nil"/>
              <w:bottom w:val="single" w:sz="4" w:space="0" w:color="9BC2E6"/>
              <w:right w:val="nil"/>
            </w:tcBorders>
            <w:shd w:val="clear" w:color="auto" w:fill="auto"/>
            <w:noWrap/>
            <w:vAlign w:val="bottom"/>
            <w:hideMark/>
          </w:tcPr>
          <w:p w14:paraId="0BECB4D2" w14:textId="77777777" w:rsidR="007C192E" w:rsidRPr="007C192E" w:rsidRDefault="007C192E" w:rsidP="007C192E">
            <w:pPr>
              <w:spacing w:after="0" w:line="240" w:lineRule="auto"/>
              <w:rPr>
                <w:rFonts w:eastAsia="Times New Roman"/>
                <w:color w:val="000000"/>
              </w:rPr>
            </w:pPr>
          </w:p>
        </w:tc>
        <w:tc>
          <w:tcPr>
            <w:tcW w:w="1710" w:type="dxa"/>
            <w:tcBorders>
              <w:top w:val="single" w:sz="4" w:space="0" w:color="9BC2E6"/>
              <w:left w:val="nil"/>
              <w:bottom w:val="single" w:sz="4" w:space="0" w:color="9BC2E6"/>
              <w:right w:val="nil"/>
            </w:tcBorders>
            <w:shd w:val="clear" w:color="auto" w:fill="auto"/>
            <w:vAlign w:val="bottom"/>
            <w:hideMark/>
          </w:tcPr>
          <w:p w14:paraId="12E1A5DF"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440" w:type="dxa"/>
            <w:tcBorders>
              <w:top w:val="single" w:sz="4" w:space="0" w:color="9BC2E6"/>
              <w:left w:val="nil"/>
              <w:bottom w:val="single" w:sz="4" w:space="0" w:color="9BC2E6"/>
              <w:right w:val="nil"/>
            </w:tcBorders>
            <w:shd w:val="clear" w:color="auto" w:fill="auto"/>
            <w:vAlign w:val="bottom"/>
            <w:hideMark/>
          </w:tcPr>
          <w:p w14:paraId="75A51DB9"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auto" w:fill="auto"/>
            <w:vAlign w:val="bottom"/>
            <w:hideMark/>
          </w:tcPr>
          <w:p w14:paraId="5A722782"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auto" w:fill="auto"/>
            <w:noWrap/>
            <w:vAlign w:val="bottom"/>
            <w:hideMark/>
          </w:tcPr>
          <w:p w14:paraId="6862963E"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0</w:t>
            </w:r>
          </w:p>
        </w:tc>
      </w:tr>
      <w:tr w:rsidR="007C192E" w:rsidRPr="007C192E" w14:paraId="73AAAB79"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DDEBF7" w:fill="DDEBF7"/>
            <w:noWrap/>
            <w:vAlign w:val="bottom"/>
            <w:hideMark/>
          </w:tcPr>
          <w:p w14:paraId="66D116DB" w14:textId="77777777" w:rsidR="007C192E" w:rsidRPr="007C192E" w:rsidRDefault="007C192E" w:rsidP="007C192E">
            <w:pPr>
              <w:spacing w:after="0" w:line="240" w:lineRule="auto"/>
              <w:jc w:val="right"/>
              <w:rPr>
                <w:rFonts w:eastAsia="Times New Roman"/>
                <w:color w:val="000000"/>
              </w:rPr>
            </w:pPr>
          </w:p>
        </w:tc>
        <w:tc>
          <w:tcPr>
            <w:tcW w:w="1440" w:type="dxa"/>
            <w:tcBorders>
              <w:top w:val="single" w:sz="4" w:space="0" w:color="9BC2E6"/>
              <w:left w:val="nil"/>
              <w:bottom w:val="single" w:sz="4" w:space="0" w:color="9BC2E6"/>
              <w:right w:val="nil"/>
            </w:tcBorders>
            <w:shd w:val="clear" w:color="DDEBF7" w:fill="DDEBF7"/>
            <w:noWrap/>
            <w:vAlign w:val="bottom"/>
            <w:hideMark/>
          </w:tcPr>
          <w:p w14:paraId="7E66BFF3"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710" w:type="dxa"/>
            <w:tcBorders>
              <w:top w:val="single" w:sz="4" w:space="0" w:color="9BC2E6"/>
              <w:left w:val="nil"/>
              <w:bottom w:val="single" w:sz="4" w:space="0" w:color="9BC2E6"/>
              <w:right w:val="nil"/>
            </w:tcBorders>
            <w:shd w:val="clear" w:color="DDEBF7" w:fill="DDEBF7"/>
            <w:vAlign w:val="bottom"/>
            <w:hideMark/>
          </w:tcPr>
          <w:p w14:paraId="46DEB8CD"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440" w:type="dxa"/>
            <w:tcBorders>
              <w:top w:val="single" w:sz="4" w:space="0" w:color="9BC2E6"/>
              <w:left w:val="nil"/>
              <w:bottom w:val="single" w:sz="4" w:space="0" w:color="9BC2E6"/>
              <w:right w:val="nil"/>
            </w:tcBorders>
            <w:shd w:val="clear" w:color="DDEBF7" w:fill="DDEBF7"/>
            <w:vAlign w:val="bottom"/>
            <w:hideMark/>
          </w:tcPr>
          <w:p w14:paraId="69645D1F"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DDEBF7" w:fill="DDEBF7"/>
            <w:vAlign w:val="bottom"/>
            <w:hideMark/>
          </w:tcPr>
          <w:p w14:paraId="4A55677F"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DDEBF7" w:fill="DDEBF7"/>
            <w:noWrap/>
            <w:vAlign w:val="bottom"/>
            <w:hideMark/>
          </w:tcPr>
          <w:p w14:paraId="497048EE"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0</w:t>
            </w:r>
          </w:p>
        </w:tc>
      </w:tr>
      <w:tr w:rsidR="007C192E" w:rsidRPr="007C192E" w14:paraId="16430F0D"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auto" w:fill="auto"/>
            <w:noWrap/>
            <w:vAlign w:val="bottom"/>
            <w:hideMark/>
          </w:tcPr>
          <w:p w14:paraId="75813910" w14:textId="77777777" w:rsidR="007C192E" w:rsidRPr="007C192E" w:rsidRDefault="007C192E" w:rsidP="007C192E">
            <w:pPr>
              <w:spacing w:after="0" w:line="240" w:lineRule="auto"/>
              <w:jc w:val="right"/>
              <w:rPr>
                <w:rFonts w:eastAsia="Times New Roman"/>
                <w:color w:val="000000"/>
              </w:rPr>
            </w:pPr>
          </w:p>
        </w:tc>
        <w:tc>
          <w:tcPr>
            <w:tcW w:w="1440" w:type="dxa"/>
            <w:tcBorders>
              <w:top w:val="single" w:sz="4" w:space="0" w:color="9BC2E6"/>
              <w:left w:val="nil"/>
              <w:bottom w:val="single" w:sz="4" w:space="0" w:color="9BC2E6"/>
              <w:right w:val="nil"/>
            </w:tcBorders>
            <w:shd w:val="clear" w:color="auto" w:fill="auto"/>
            <w:noWrap/>
            <w:vAlign w:val="bottom"/>
            <w:hideMark/>
          </w:tcPr>
          <w:p w14:paraId="7977219B"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710" w:type="dxa"/>
            <w:tcBorders>
              <w:top w:val="single" w:sz="4" w:space="0" w:color="9BC2E6"/>
              <w:left w:val="nil"/>
              <w:bottom w:val="single" w:sz="4" w:space="0" w:color="9BC2E6"/>
              <w:right w:val="nil"/>
            </w:tcBorders>
            <w:shd w:val="clear" w:color="auto" w:fill="auto"/>
            <w:vAlign w:val="bottom"/>
            <w:hideMark/>
          </w:tcPr>
          <w:p w14:paraId="6A512ED1"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440" w:type="dxa"/>
            <w:tcBorders>
              <w:top w:val="single" w:sz="4" w:space="0" w:color="9BC2E6"/>
              <w:left w:val="nil"/>
              <w:bottom w:val="single" w:sz="4" w:space="0" w:color="9BC2E6"/>
              <w:right w:val="nil"/>
            </w:tcBorders>
            <w:shd w:val="clear" w:color="auto" w:fill="auto"/>
            <w:vAlign w:val="bottom"/>
            <w:hideMark/>
          </w:tcPr>
          <w:p w14:paraId="477DFD57"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auto" w:fill="auto"/>
            <w:vAlign w:val="bottom"/>
            <w:hideMark/>
          </w:tcPr>
          <w:p w14:paraId="476CBE48"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auto" w:fill="auto"/>
            <w:noWrap/>
            <w:vAlign w:val="bottom"/>
            <w:hideMark/>
          </w:tcPr>
          <w:p w14:paraId="31CCBB88"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0</w:t>
            </w:r>
          </w:p>
        </w:tc>
      </w:tr>
      <w:tr w:rsidR="007C192E" w:rsidRPr="007C192E" w14:paraId="2EC1E27D" w14:textId="77777777" w:rsidTr="008159D9">
        <w:trPr>
          <w:trHeight w:val="288"/>
        </w:trPr>
        <w:tc>
          <w:tcPr>
            <w:tcW w:w="2070" w:type="dxa"/>
            <w:tcBorders>
              <w:top w:val="double" w:sz="6" w:space="0" w:color="5B9BD5"/>
              <w:left w:val="single" w:sz="4" w:space="0" w:color="9BC2E6"/>
              <w:bottom w:val="single" w:sz="4" w:space="0" w:color="9BC2E6"/>
              <w:right w:val="nil"/>
            </w:tcBorders>
            <w:shd w:val="clear" w:color="auto" w:fill="auto"/>
            <w:noWrap/>
            <w:vAlign w:val="bottom"/>
            <w:hideMark/>
          </w:tcPr>
          <w:p w14:paraId="25A51381" w14:textId="77777777" w:rsidR="007C192E" w:rsidRPr="007C192E" w:rsidRDefault="007C192E" w:rsidP="007C192E">
            <w:pPr>
              <w:spacing w:after="0" w:line="240" w:lineRule="auto"/>
              <w:rPr>
                <w:rFonts w:eastAsia="Times New Roman"/>
                <w:b/>
                <w:bCs/>
                <w:color w:val="000000"/>
              </w:rPr>
            </w:pPr>
            <w:r w:rsidRPr="007C192E">
              <w:rPr>
                <w:rFonts w:eastAsia="Times New Roman"/>
                <w:b/>
                <w:bCs/>
                <w:color w:val="000000"/>
              </w:rPr>
              <w:t>Total</w:t>
            </w:r>
          </w:p>
        </w:tc>
        <w:tc>
          <w:tcPr>
            <w:tcW w:w="1440" w:type="dxa"/>
            <w:tcBorders>
              <w:top w:val="double" w:sz="6" w:space="0" w:color="5B9BD5"/>
              <w:left w:val="nil"/>
              <w:bottom w:val="single" w:sz="4" w:space="0" w:color="9BC2E6"/>
              <w:right w:val="nil"/>
            </w:tcBorders>
            <w:shd w:val="clear" w:color="auto" w:fill="auto"/>
            <w:noWrap/>
            <w:vAlign w:val="bottom"/>
            <w:hideMark/>
          </w:tcPr>
          <w:p w14:paraId="48EA1507" w14:textId="77777777" w:rsidR="007C192E" w:rsidRPr="007C192E" w:rsidRDefault="007C192E" w:rsidP="007C192E">
            <w:pPr>
              <w:spacing w:after="0" w:line="240" w:lineRule="auto"/>
              <w:jc w:val="right"/>
              <w:rPr>
                <w:rFonts w:eastAsia="Times New Roman"/>
                <w:b/>
                <w:bCs/>
                <w:color w:val="000000"/>
              </w:rPr>
            </w:pPr>
            <w:r w:rsidRPr="007C192E">
              <w:rPr>
                <w:rFonts w:eastAsia="Times New Roman"/>
                <w:b/>
                <w:bCs/>
                <w:color w:val="000000"/>
              </w:rPr>
              <w:t>1200</w:t>
            </w:r>
          </w:p>
        </w:tc>
        <w:tc>
          <w:tcPr>
            <w:tcW w:w="1710" w:type="dxa"/>
            <w:tcBorders>
              <w:top w:val="double" w:sz="6" w:space="0" w:color="5B9BD5"/>
              <w:left w:val="nil"/>
              <w:bottom w:val="single" w:sz="4" w:space="0" w:color="9BC2E6"/>
              <w:right w:val="nil"/>
            </w:tcBorders>
            <w:shd w:val="clear" w:color="auto" w:fill="auto"/>
            <w:vAlign w:val="bottom"/>
            <w:hideMark/>
          </w:tcPr>
          <w:p w14:paraId="57358D3A" w14:textId="77777777" w:rsidR="007C192E" w:rsidRPr="007C192E" w:rsidRDefault="007C192E" w:rsidP="007C192E">
            <w:pPr>
              <w:spacing w:after="0" w:line="240" w:lineRule="auto"/>
              <w:jc w:val="right"/>
              <w:rPr>
                <w:rFonts w:eastAsia="Times New Roman"/>
                <w:b/>
                <w:bCs/>
                <w:color w:val="000000"/>
              </w:rPr>
            </w:pPr>
            <w:r w:rsidRPr="007C192E">
              <w:rPr>
                <w:rFonts w:eastAsia="Times New Roman"/>
                <w:b/>
                <w:bCs/>
                <w:color w:val="000000"/>
              </w:rPr>
              <w:t>0</w:t>
            </w:r>
          </w:p>
        </w:tc>
        <w:tc>
          <w:tcPr>
            <w:tcW w:w="1440" w:type="dxa"/>
            <w:tcBorders>
              <w:top w:val="double" w:sz="6" w:space="0" w:color="5B9BD5"/>
              <w:left w:val="nil"/>
              <w:bottom w:val="single" w:sz="4" w:space="0" w:color="9BC2E6"/>
              <w:right w:val="nil"/>
            </w:tcBorders>
            <w:shd w:val="clear" w:color="auto" w:fill="auto"/>
            <w:vAlign w:val="bottom"/>
            <w:hideMark/>
          </w:tcPr>
          <w:p w14:paraId="3C77C230" w14:textId="77777777" w:rsidR="007C192E" w:rsidRPr="007C192E" w:rsidRDefault="007C192E" w:rsidP="007C192E">
            <w:pPr>
              <w:spacing w:after="0" w:line="240" w:lineRule="auto"/>
              <w:jc w:val="right"/>
              <w:rPr>
                <w:rFonts w:eastAsia="Times New Roman"/>
                <w:b/>
                <w:bCs/>
                <w:color w:val="000000"/>
              </w:rPr>
            </w:pPr>
          </w:p>
        </w:tc>
        <w:tc>
          <w:tcPr>
            <w:tcW w:w="990" w:type="dxa"/>
            <w:tcBorders>
              <w:top w:val="double" w:sz="6" w:space="0" w:color="5B9BD5"/>
              <w:left w:val="nil"/>
              <w:bottom w:val="single" w:sz="4" w:space="0" w:color="9BC2E6"/>
              <w:right w:val="nil"/>
            </w:tcBorders>
            <w:shd w:val="clear" w:color="auto" w:fill="auto"/>
            <w:vAlign w:val="bottom"/>
            <w:hideMark/>
          </w:tcPr>
          <w:p w14:paraId="5961764A"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double" w:sz="6" w:space="0" w:color="5B9BD5"/>
              <w:left w:val="nil"/>
              <w:bottom w:val="single" w:sz="4" w:space="0" w:color="9BC2E6"/>
              <w:right w:val="single" w:sz="4" w:space="0" w:color="9BC2E6"/>
            </w:tcBorders>
            <w:shd w:val="clear" w:color="auto" w:fill="auto"/>
            <w:noWrap/>
            <w:vAlign w:val="bottom"/>
            <w:hideMark/>
          </w:tcPr>
          <w:p w14:paraId="0B03E055" w14:textId="77777777" w:rsidR="007C192E" w:rsidRPr="007C192E" w:rsidRDefault="007C192E" w:rsidP="007C192E">
            <w:pPr>
              <w:spacing w:after="0" w:line="240" w:lineRule="auto"/>
              <w:jc w:val="right"/>
              <w:rPr>
                <w:rFonts w:eastAsia="Times New Roman"/>
                <w:b/>
                <w:bCs/>
                <w:color w:val="000000"/>
              </w:rPr>
            </w:pPr>
            <w:r w:rsidRPr="007C192E">
              <w:rPr>
                <w:rFonts w:eastAsia="Times New Roman"/>
                <w:b/>
                <w:bCs/>
                <w:color w:val="000000"/>
              </w:rPr>
              <w:t>1200</w:t>
            </w:r>
          </w:p>
        </w:tc>
      </w:tr>
    </w:tbl>
    <w:p w14:paraId="04D4E5E1" w14:textId="77777777" w:rsidR="008825E5" w:rsidRDefault="00BE0A73"/>
    <w:sectPr w:rsidR="00882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8F4701"/>
    <w:multiLevelType w:val="multilevel"/>
    <w:tmpl w:val="6E182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0B"/>
    <w:rsid w:val="000A7E93"/>
    <w:rsid w:val="004049FF"/>
    <w:rsid w:val="007C192E"/>
    <w:rsid w:val="008159D9"/>
    <w:rsid w:val="0082340B"/>
    <w:rsid w:val="00870E30"/>
    <w:rsid w:val="00BE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A56F"/>
  <w15:chartTrackingRefBased/>
  <w15:docId w15:val="{DC47B314-06EE-497F-B7E3-121AD819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92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185374">
      <w:bodyDiv w:val="1"/>
      <w:marLeft w:val="0"/>
      <w:marRight w:val="0"/>
      <w:marTop w:val="0"/>
      <w:marBottom w:val="0"/>
      <w:divBdr>
        <w:top w:val="none" w:sz="0" w:space="0" w:color="auto"/>
        <w:left w:val="none" w:sz="0" w:space="0" w:color="auto"/>
        <w:bottom w:val="none" w:sz="0" w:space="0" w:color="auto"/>
        <w:right w:val="none" w:sz="0" w:space="0" w:color="auto"/>
      </w:divBdr>
    </w:div>
    <w:div w:id="5543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Aisling Macaraeg</cp:lastModifiedBy>
  <cp:revision>2</cp:revision>
  <dcterms:created xsi:type="dcterms:W3CDTF">2021-10-18T15:15:00Z</dcterms:created>
  <dcterms:modified xsi:type="dcterms:W3CDTF">2021-10-18T15:15:00Z</dcterms:modified>
</cp:coreProperties>
</file>