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3491" w14:textId="433927A3" w:rsidR="00DF0A85" w:rsidRPr="006D2BEF" w:rsidRDefault="00DF0A85" w:rsidP="00DF0A85">
      <w:pPr>
        <w:spacing w:line="360" w:lineRule="auto"/>
        <w:rPr>
          <w:rFonts w:ascii="Helvetica" w:hAnsi="Helvetica" w:cs="Helvetica"/>
          <w:b/>
          <w:bCs/>
        </w:rPr>
      </w:pPr>
      <w:r w:rsidRPr="006D2BEF">
        <w:rPr>
          <w:rFonts w:ascii="Helvetica" w:hAnsi="Helvetica" w:cs="Helvetica"/>
          <w:b/>
          <w:bCs/>
        </w:rPr>
        <w:t>Introduction</w:t>
      </w:r>
    </w:p>
    <w:p w14:paraId="754AA970" w14:textId="17209BC2" w:rsidR="00DB2D06" w:rsidRPr="006D2BEF" w:rsidRDefault="00DB2D06" w:rsidP="00DF0A85">
      <w:pPr>
        <w:spacing w:line="360" w:lineRule="auto"/>
        <w:rPr>
          <w:rFonts w:ascii="Helvetica" w:hAnsi="Helvetica" w:cs="Helvetica"/>
          <w:color w:val="000000" w:themeColor="text1"/>
        </w:rPr>
      </w:pPr>
      <w:r w:rsidRPr="006D2BEF">
        <w:rPr>
          <w:rFonts w:ascii="Helvetica" w:hAnsi="Helvetica" w:cs="Helvetica"/>
          <w:i/>
          <w:iCs/>
        </w:rPr>
        <w:t>Francisella tularensis</w:t>
      </w:r>
      <w:r w:rsidRPr="006D2BEF">
        <w:rPr>
          <w:rFonts w:ascii="Helvetica" w:hAnsi="Helvetica" w:cs="Helvetica"/>
        </w:rPr>
        <w:t xml:space="preserve"> is a Gram-negative intracellular pathogenic bacterium that is the causative agent of tularemia, a potential bioweapon. A mere 10-25 individual organisms can cause disease in humans (</w:t>
      </w:r>
      <w:proofErr w:type="spellStart"/>
      <w:r w:rsidRPr="006D2BEF">
        <w:rPr>
          <w:rFonts w:ascii="Helvetica" w:hAnsi="Helvetica" w:cs="Helvetica"/>
        </w:rPr>
        <w:t>Saslaw</w:t>
      </w:r>
      <w:proofErr w:type="spellEnd"/>
      <w:r w:rsidRPr="006D2BEF">
        <w:rPr>
          <w:rFonts w:ascii="Helvetica" w:hAnsi="Helvetica" w:cs="Helvetica"/>
        </w:rPr>
        <w:t>, 1961). Without appropriate antibiotic treatments</w:t>
      </w:r>
      <w:r w:rsidR="000B6B17" w:rsidRPr="006D2BEF">
        <w:rPr>
          <w:rFonts w:ascii="Helvetica" w:hAnsi="Helvetica" w:cs="Helvetica"/>
        </w:rPr>
        <w:t xml:space="preserve"> this disease</w:t>
      </w:r>
      <w:r w:rsidRPr="006D2BEF">
        <w:rPr>
          <w:rFonts w:ascii="Helvetica" w:hAnsi="Helvetica" w:cs="Helvetica"/>
        </w:rPr>
        <w:t xml:space="preserve"> can cause </w:t>
      </w:r>
      <w:r w:rsidR="008421E6" w:rsidRPr="006D2BEF">
        <w:rPr>
          <w:rFonts w:ascii="Helvetica" w:hAnsi="Helvetica" w:cs="Helvetica"/>
        </w:rPr>
        <w:t>more than</w:t>
      </w:r>
      <w:r w:rsidRPr="006D2BEF">
        <w:rPr>
          <w:rFonts w:ascii="Helvetica" w:hAnsi="Helvetica" w:cs="Helvetica"/>
        </w:rPr>
        <w:t xml:space="preserve"> 50% mortality (</w:t>
      </w:r>
      <w:proofErr w:type="spellStart"/>
      <w:r w:rsidRPr="006D2BEF">
        <w:rPr>
          <w:rFonts w:ascii="Helvetica" w:hAnsi="Helvetica" w:cs="Helvetica"/>
          <w:color w:val="212121"/>
          <w:shd w:val="clear" w:color="auto" w:fill="FFFFFF"/>
        </w:rPr>
        <w:t>Sjöstedt</w:t>
      </w:r>
      <w:proofErr w:type="spellEnd"/>
      <w:r w:rsidRPr="006D2BEF">
        <w:rPr>
          <w:rFonts w:ascii="Helvetica" w:hAnsi="Helvetica" w:cs="Helvetica"/>
          <w:color w:val="212121"/>
          <w:shd w:val="clear" w:color="auto" w:fill="FFFFFF"/>
        </w:rPr>
        <w:t>, 2007)</w:t>
      </w:r>
      <w:r w:rsidRPr="006D2BEF">
        <w:rPr>
          <w:rFonts w:ascii="Helvetica" w:hAnsi="Helvetica" w:cs="Helvetica"/>
        </w:rPr>
        <w:t xml:space="preserve">. We chose to investigate the environmental conditions and genetically-encoded factors that are required for aquatic survival of </w:t>
      </w:r>
      <w:r w:rsidRPr="006D2BEF">
        <w:rPr>
          <w:rFonts w:ascii="Helvetica" w:hAnsi="Helvetica" w:cs="Helvetica"/>
          <w:i/>
          <w:iCs/>
        </w:rPr>
        <w:t>F. tularensis</w:t>
      </w:r>
      <w:r w:rsidRPr="006D2BEF">
        <w:rPr>
          <w:rFonts w:ascii="Helvetica" w:hAnsi="Helvetica" w:cs="Helvetica"/>
        </w:rPr>
        <w:t>. There is a connection between the aquatic life cycle and two common vectors of tularemia, hares and mosquitoes</w:t>
      </w:r>
      <w:r w:rsidR="000B6B17" w:rsidRPr="006D2BEF">
        <w:rPr>
          <w:rFonts w:ascii="Helvetica" w:hAnsi="Helvetica" w:cs="Helvetica"/>
        </w:rPr>
        <w:t xml:space="preserve">, </w:t>
      </w:r>
      <w:r w:rsidRPr="006D2BEF">
        <w:rPr>
          <w:rFonts w:ascii="Helvetica" w:hAnsi="Helvetica" w:cs="Helvetica"/>
        </w:rPr>
        <w:t xml:space="preserve">but the mechanism is unclear (Hennebique, 2019). Further study is beneficial as there have been recorded outbreaks in Norway, Koscovo, Bulgaria, Spain, and Turkey, all of which can be traced back to aquatic reservoirs. </w:t>
      </w:r>
      <w:sdt>
        <w:sdtPr>
          <w:rPr>
            <w:rFonts w:ascii="Helvetica" w:hAnsi="Helvetica" w:cs="Helvetica"/>
            <w:color w:val="000000" w:themeColor="text1"/>
            <w:highlight w:val="white"/>
          </w:rPr>
          <w:alias w:val="Citation"/>
          <w:tag w:val="{&quot;referencesIds&quot;:[&quot;doc:618098318f08b4d960691c14&quot;],&quot;referencesOptions&quot;:{&quot;doc:618098318f08b4d960691c14&quot;:{&quot;author&quot;:true,&quot;year&quot;:true,&quot;pageReplace&quot;:&quot;&quot;,&quot;prefix&quot;:&quot;&quot;,&quot;suffix&quot;:&quot;&quot;}},&quot;hasBrokenReferences&quot;:false,&quot;hasManualEdits&quot;:false,&quot;citationType&quot;:&quot;inline&quot;}"/>
          <w:id w:val="998310631"/>
          <w:placeholder>
            <w:docPart w:val="DE7C3EEFDA9B480C933682A69AA16408"/>
          </w:placeholder>
        </w:sdtPr>
        <w:sdtContent>
          <w:r w:rsidRPr="006D2BEF">
            <w:rPr>
              <w:rFonts w:ascii="Helvetica" w:eastAsia="Times New Roman" w:hAnsi="Helvetica" w:cs="Helvetica"/>
              <w:color w:val="000000" w:themeColor="text1"/>
            </w:rPr>
            <w:t>(</w:t>
          </w:r>
          <w:proofErr w:type="spellStart"/>
          <w:r w:rsidRPr="006D2BEF">
            <w:rPr>
              <w:rFonts w:ascii="Helvetica" w:eastAsia="Times New Roman" w:hAnsi="Helvetica" w:cs="Helvetica"/>
              <w:color w:val="000000" w:themeColor="text1"/>
            </w:rPr>
            <w:t>Maurin</w:t>
          </w:r>
          <w:proofErr w:type="spellEnd"/>
          <w:r w:rsidRPr="006D2BEF">
            <w:rPr>
              <w:rFonts w:ascii="Helvetica" w:eastAsia="Times New Roman" w:hAnsi="Helvetica" w:cs="Helvetica"/>
              <w:color w:val="000000" w:themeColor="text1"/>
            </w:rPr>
            <w:t xml:space="preserve"> &amp; </w:t>
          </w:r>
          <w:proofErr w:type="spellStart"/>
          <w:r w:rsidRPr="006D2BEF">
            <w:rPr>
              <w:rFonts w:ascii="Helvetica" w:eastAsia="Times New Roman" w:hAnsi="Helvetica" w:cs="Helvetica"/>
              <w:color w:val="000000" w:themeColor="text1"/>
            </w:rPr>
            <w:t>Gyuranecz</w:t>
          </w:r>
          <w:proofErr w:type="spellEnd"/>
          <w:r w:rsidRPr="006D2BEF">
            <w:rPr>
              <w:rFonts w:ascii="Helvetica" w:eastAsia="Times New Roman" w:hAnsi="Helvetica" w:cs="Helvetica"/>
              <w:color w:val="000000" w:themeColor="text1"/>
            </w:rPr>
            <w:t>, 2016)</w:t>
          </w:r>
        </w:sdtContent>
      </w:sdt>
      <w:r w:rsidRPr="006D2BEF">
        <w:rPr>
          <w:rFonts w:ascii="Helvetica" w:hAnsi="Helvetica" w:cs="Helvetica"/>
          <w:color w:val="000000" w:themeColor="text1"/>
        </w:rPr>
        <w:t xml:space="preserve"> </w:t>
      </w:r>
    </w:p>
    <w:p w14:paraId="4CD6808B" w14:textId="77777777" w:rsidR="00057CF4" w:rsidRPr="006D2BEF" w:rsidRDefault="00057CF4" w:rsidP="00DF0A85">
      <w:pPr>
        <w:spacing w:line="360" w:lineRule="auto"/>
        <w:rPr>
          <w:rFonts w:ascii="Helvetica" w:hAnsi="Helvetica" w:cs="Helvetica"/>
          <w:color w:val="000000" w:themeColor="text1"/>
        </w:rPr>
      </w:pPr>
    </w:p>
    <w:p w14:paraId="2D341FAA" w14:textId="3B4EF94F" w:rsidR="00DB2D06" w:rsidRPr="006D2BEF" w:rsidRDefault="00DB2D06" w:rsidP="00DF0A85">
      <w:pPr>
        <w:spacing w:line="360" w:lineRule="auto"/>
        <w:rPr>
          <w:rFonts w:ascii="Helvetica" w:hAnsi="Helvetica" w:cs="Helvetica"/>
        </w:rPr>
      </w:pPr>
      <w:commentRangeStart w:id="0"/>
      <w:r w:rsidRPr="006D2BEF">
        <w:rPr>
          <w:rFonts w:ascii="Helvetica" w:hAnsi="Helvetica" w:cs="Helvetica"/>
          <w:color w:val="000000" w:themeColor="text1"/>
        </w:rPr>
        <w:t xml:space="preserve">Previous research has demonstrated lower temperatures, such as 20°C, have greater </w:t>
      </w:r>
      <w:r w:rsidR="00DF0A85" w:rsidRPr="006D2BEF">
        <w:rPr>
          <w:rFonts w:ascii="Helvetica" w:hAnsi="Helvetica" w:cs="Helvetica"/>
          <w:color w:val="000000" w:themeColor="text1"/>
        </w:rPr>
        <w:t>viability</w:t>
      </w:r>
      <w:r w:rsidRPr="006D2BEF">
        <w:rPr>
          <w:rFonts w:ascii="Helvetica" w:hAnsi="Helvetica" w:cs="Helvetica"/>
          <w:color w:val="000000" w:themeColor="text1"/>
        </w:rPr>
        <w:t xml:space="preserve"> of the bacteria in the laboratory setting </w:t>
      </w:r>
      <w:sdt>
        <w:sdtPr>
          <w:rPr>
            <w:rFonts w:ascii="Helvetica" w:hAnsi="Helvetica" w:cs="Helvetica"/>
            <w:color w:val="000000" w:themeColor="text1"/>
            <w:highlight w:val="white"/>
          </w:rPr>
          <w:alias w:val="Citation"/>
          <w:tag w:val="{&quot;referencesIds&quot;:[&quot;doc:61941e2b8f08be4ff8e36521&quot;],&quot;referencesOptions&quot;:{&quot;doc:61941e2b8f08be4ff8e36521&quot;:{&quot;author&quot;:true,&quot;year&quot;:true,&quot;pageReplace&quot;:&quot;&quot;,&quot;prefix&quot;:&quot;&quot;,&quot;suffix&quot;:&quot;&quot;}},&quot;hasBrokenReferences&quot;:false,&quot;hasManualEdits&quot;:false,&quot;citationType&quot;:&quot;inline&quot;}"/>
          <w:id w:val="2116859486"/>
          <w:placeholder>
            <w:docPart w:val="AE766AABDBF04F17825E54282EBD1096"/>
          </w:placeholder>
        </w:sdtPr>
        <w:sdtContent>
          <w:r w:rsidRPr="006D2BEF">
            <w:rPr>
              <w:rFonts w:ascii="Helvetica" w:eastAsia="Times New Roman" w:hAnsi="Helvetica" w:cs="Helvetica"/>
              <w:color w:val="000000" w:themeColor="text1"/>
            </w:rPr>
            <w:t>(</w:t>
          </w:r>
          <w:proofErr w:type="spellStart"/>
          <w:r w:rsidRPr="006D2BEF">
            <w:rPr>
              <w:rFonts w:ascii="Helvetica" w:eastAsia="Times New Roman" w:hAnsi="Helvetica" w:cs="Helvetica"/>
              <w:color w:val="000000" w:themeColor="text1"/>
            </w:rPr>
            <w:t>Golovliov</w:t>
          </w:r>
          <w:proofErr w:type="spellEnd"/>
          <w:r w:rsidRPr="006D2BEF">
            <w:rPr>
              <w:rFonts w:ascii="Helvetica" w:eastAsia="Times New Roman" w:hAnsi="Helvetica" w:cs="Helvetica"/>
              <w:color w:val="000000" w:themeColor="text1"/>
            </w:rPr>
            <w:t xml:space="preserve"> et al., 2021)</w:t>
          </w:r>
        </w:sdtContent>
      </w:sdt>
      <w:r w:rsidR="003C5668">
        <w:rPr>
          <w:rFonts w:ascii="Helvetica" w:hAnsi="Helvetica" w:cs="Helvetica"/>
          <w:color w:val="000000" w:themeColor="text1"/>
        </w:rPr>
        <w:t>.</w:t>
      </w:r>
      <w:r w:rsidRPr="006D2BEF">
        <w:rPr>
          <w:rFonts w:ascii="Helvetica" w:hAnsi="Helvetica" w:cs="Helvetica"/>
          <w:color w:val="000000" w:themeColor="text1"/>
        </w:rPr>
        <w:t xml:space="preserve"> For example, Forsman’</w:t>
      </w:r>
      <w:r w:rsidR="00DF0A85" w:rsidRPr="006D2BEF">
        <w:rPr>
          <w:rFonts w:ascii="Helvetica" w:hAnsi="Helvetica" w:cs="Helvetica"/>
          <w:color w:val="000000" w:themeColor="text1"/>
        </w:rPr>
        <w:t>s</w:t>
      </w:r>
      <w:r w:rsidRPr="006D2BEF">
        <w:rPr>
          <w:rFonts w:ascii="Helvetica" w:hAnsi="Helvetica" w:cs="Helvetica"/>
          <w:color w:val="000000" w:themeColor="text1"/>
        </w:rPr>
        <w:t xml:space="preserve"> work showed </w:t>
      </w:r>
      <w:r w:rsidRPr="006D2BEF">
        <w:rPr>
          <w:rFonts w:ascii="Helvetica" w:hAnsi="Helvetica" w:cs="Helvetica"/>
          <w:i/>
          <w:iCs/>
          <w:color w:val="000000" w:themeColor="text1"/>
        </w:rPr>
        <w:t>F. tularensis</w:t>
      </w:r>
      <w:r w:rsidRPr="006D2BEF">
        <w:rPr>
          <w:rFonts w:ascii="Helvetica" w:hAnsi="Helvetica" w:cs="Helvetica"/>
          <w:color w:val="000000" w:themeColor="text1"/>
        </w:rPr>
        <w:t xml:space="preserve"> was able to survive for 70 days at 8°C in freshwater (M. Forsman, 1999). While another study shows survival for 10 days in freshwater and 18 days in saline, both at 37°C (Berrada, 2011). </w:t>
      </w:r>
      <w:commentRangeEnd w:id="0"/>
      <w:r w:rsidR="00004B19">
        <w:rPr>
          <w:rStyle w:val="CommentReference"/>
        </w:rPr>
        <w:commentReference w:id="0"/>
      </w:r>
      <w:r w:rsidRPr="006D2BEF">
        <w:rPr>
          <w:rFonts w:ascii="Helvetica" w:hAnsi="Helvetica" w:cs="Helvetica"/>
        </w:rPr>
        <w:t xml:space="preserve">To our understanding, there is one gene that is known as essential for the transition from aquatic to mammalian host, FTL_1753. </w:t>
      </w:r>
      <w:r w:rsidR="001F4F0C" w:rsidRPr="006D2BEF">
        <w:rPr>
          <w:rFonts w:ascii="Helvetica" w:hAnsi="Helvetica" w:cs="Helvetica"/>
        </w:rPr>
        <w:t xml:space="preserve">This gene </w:t>
      </w:r>
      <w:r w:rsidR="003C5668">
        <w:rPr>
          <w:rFonts w:ascii="Helvetica" w:hAnsi="Helvetica" w:cs="Helvetica"/>
        </w:rPr>
        <w:t>produces</w:t>
      </w:r>
      <w:r w:rsidR="001F4F0C" w:rsidRPr="006D2BEF">
        <w:rPr>
          <w:rFonts w:ascii="Helvetica" w:hAnsi="Helvetica" w:cs="Helvetica"/>
        </w:rPr>
        <w:t xml:space="preserve"> a </w:t>
      </w:r>
      <w:proofErr w:type="spellStart"/>
      <w:r w:rsidR="001F4F0C" w:rsidRPr="006D2BEF">
        <w:rPr>
          <w:rFonts w:ascii="Helvetica" w:hAnsi="Helvetica" w:cs="Helvetica"/>
        </w:rPr>
        <w:t>MscS</w:t>
      </w:r>
      <w:proofErr w:type="spellEnd"/>
      <w:r w:rsidR="001F4F0C" w:rsidRPr="006D2BEF">
        <w:rPr>
          <w:rFonts w:ascii="Helvetica" w:hAnsi="Helvetica" w:cs="Helvetica"/>
        </w:rPr>
        <w:t>-type mech</w:t>
      </w:r>
      <w:r w:rsidR="006F5480" w:rsidRPr="006D2BEF">
        <w:rPr>
          <w:rFonts w:ascii="Helvetica" w:hAnsi="Helvetica" w:cs="Helvetica"/>
        </w:rPr>
        <w:t xml:space="preserve">anosensitive </w:t>
      </w:r>
      <w:r w:rsidR="000B6B17" w:rsidRPr="006D2BEF">
        <w:rPr>
          <w:rFonts w:ascii="Helvetica" w:hAnsi="Helvetica" w:cs="Helvetica"/>
        </w:rPr>
        <w:t>channel, and</w:t>
      </w:r>
      <w:r w:rsidR="006F5480" w:rsidRPr="006D2BEF">
        <w:rPr>
          <w:rFonts w:ascii="Helvetica" w:hAnsi="Helvetica" w:cs="Helvetica"/>
        </w:rPr>
        <w:t xml:space="preserve"> </w:t>
      </w:r>
      <w:r w:rsidR="000B6B17" w:rsidRPr="006D2BEF">
        <w:rPr>
          <w:rFonts w:ascii="Helvetica" w:hAnsi="Helvetica" w:cs="Helvetica"/>
        </w:rPr>
        <w:t xml:space="preserve">it </w:t>
      </w:r>
      <w:r w:rsidR="006F5480" w:rsidRPr="006D2BEF">
        <w:rPr>
          <w:rFonts w:ascii="Helvetica" w:hAnsi="Helvetica" w:cs="Helvetica"/>
        </w:rPr>
        <w:t xml:space="preserve">was found the channel can protect </w:t>
      </w:r>
      <w:r w:rsidR="006F5480" w:rsidRPr="006D2BEF">
        <w:rPr>
          <w:rFonts w:ascii="Helvetica" w:hAnsi="Helvetica" w:cs="Helvetica"/>
          <w:i/>
          <w:iCs/>
        </w:rPr>
        <w:t>F. tularensis</w:t>
      </w:r>
      <w:r w:rsidR="006F5480" w:rsidRPr="006D2BEF">
        <w:rPr>
          <w:rFonts w:ascii="Helvetica" w:hAnsi="Helvetica" w:cs="Helvetica"/>
        </w:rPr>
        <w:t xml:space="preserve"> from hypoosmotic shock</w:t>
      </w:r>
      <w:r w:rsidR="004C0154" w:rsidRPr="006D2BEF">
        <w:rPr>
          <w:rFonts w:ascii="Helvetica" w:hAnsi="Helvetica" w:cs="Helvetica"/>
        </w:rPr>
        <w:t xml:space="preserve"> (Williamson, 2017). </w:t>
      </w:r>
    </w:p>
    <w:p w14:paraId="68F0B2DF" w14:textId="77777777" w:rsidR="00057CF4" w:rsidRPr="006D2BEF" w:rsidRDefault="00057CF4" w:rsidP="00DF0A85">
      <w:pPr>
        <w:spacing w:line="360" w:lineRule="auto"/>
        <w:rPr>
          <w:rFonts w:ascii="Helvetica" w:hAnsi="Helvetica" w:cs="Helvetica"/>
          <w:color w:val="000000"/>
        </w:rPr>
      </w:pPr>
    </w:p>
    <w:p w14:paraId="43AF854A" w14:textId="5AB96E4A" w:rsidR="00DB2D06" w:rsidRPr="006D2BEF" w:rsidRDefault="00DB2D06" w:rsidP="00DF0A85">
      <w:pPr>
        <w:spacing w:line="360" w:lineRule="auto"/>
        <w:rPr>
          <w:rFonts w:ascii="Helvetica" w:hAnsi="Helvetica" w:cs="Helvetica"/>
          <w:color w:val="000000" w:themeColor="text1"/>
        </w:rPr>
      </w:pPr>
      <w:r w:rsidRPr="006D2BEF">
        <w:rPr>
          <w:rFonts w:ascii="Helvetica" w:hAnsi="Helvetica" w:cs="Helvetica"/>
          <w:color w:val="000000" w:themeColor="text1"/>
        </w:rPr>
        <w:t>We wanted to</w:t>
      </w:r>
      <w:r w:rsidR="00DE04DC" w:rsidRPr="006D2BEF">
        <w:rPr>
          <w:rFonts w:ascii="Helvetica" w:hAnsi="Helvetica" w:cs="Helvetica"/>
          <w:color w:val="000000" w:themeColor="text1"/>
        </w:rPr>
        <w:t xml:space="preserve"> determine specific gene(s) involved in the survival of </w:t>
      </w:r>
      <w:r w:rsidR="00DE04DC" w:rsidRPr="006D2BEF">
        <w:rPr>
          <w:rFonts w:ascii="Helvetica" w:hAnsi="Helvetica" w:cs="Helvetica"/>
          <w:i/>
          <w:iCs/>
          <w:color w:val="000000" w:themeColor="text1"/>
        </w:rPr>
        <w:t>Francisella tularensis</w:t>
      </w:r>
      <w:r w:rsidR="00DE04DC" w:rsidRPr="006D2BEF">
        <w:rPr>
          <w:rFonts w:ascii="Helvetica" w:hAnsi="Helvetica" w:cs="Helvetica"/>
          <w:color w:val="000000" w:themeColor="text1"/>
        </w:rPr>
        <w:t xml:space="preserve"> subsp. </w:t>
      </w:r>
      <w:proofErr w:type="spellStart"/>
      <w:r w:rsidR="003C5668">
        <w:rPr>
          <w:rFonts w:ascii="Helvetica" w:hAnsi="Helvetica" w:cs="Helvetica"/>
          <w:i/>
          <w:iCs/>
          <w:color w:val="000000" w:themeColor="text1"/>
        </w:rPr>
        <w:t>h</w:t>
      </w:r>
      <w:r w:rsidR="00DE04DC" w:rsidRPr="006D2BEF">
        <w:rPr>
          <w:rFonts w:ascii="Helvetica" w:hAnsi="Helvetica" w:cs="Helvetica"/>
          <w:i/>
          <w:iCs/>
          <w:color w:val="000000" w:themeColor="text1"/>
        </w:rPr>
        <w:t>olarctica</w:t>
      </w:r>
      <w:proofErr w:type="spellEnd"/>
      <w:r w:rsidR="00DE04DC" w:rsidRPr="006D2BEF">
        <w:rPr>
          <w:rFonts w:ascii="Helvetica" w:hAnsi="Helvetica" w:cs="Helvetica"/>
          <w:color w:val="000000" w:themeColor="text1"/>
        </w:rPr>
        <w:t xml:space="preserve"> outside of the host in an aquatic context.</w:t>
      </w:r>
      <w:r w:rsidRPr="006D2BEF">
        <w:rPr>
          <w:rFonts w:ascii="Helvetica" w:hAnsi="Helvetica" w:cs="Helvetica"/>
          <w:color w:val="000000" w:themeColor="text1"/>
        </w:rPr>
        <w:t xml:space="preserve"> Using </w:t>
      </w:r>
      <w:r w:rsidR="00BA1362" w:rsidRPr="006D2BEF">
        <w:rPr>
          <w:rFonts w:ascii="Helvetica" w:hAnsi="Helvetica" w:cs="Helvetica"/>
          <w:color w:val="000000" w:themeColor="text1"/>
        </w:rPr>
        <w:t>a cell survival assay, we identified the optimal temperature</w:t>
      </w:r>
      <w:r w:rsidR="00A80893" w:rsidRPr="006D2BEF">
        <w:rPr>
          <w:rFonts w:ascii="Helvetica" w:hAnsi="Helvetica" w:cs="Helvetica"/>
          <w:color w:val="000000" w:themeColor="text1"/>
        </w:rPr>
        <w:t xml:space="preserve"> of </w:t>
      </w:r>
      <w:r w:rsidR="00A80893" w:rsidRPr="006D2BEF">
        <w:rPr>
          <w:rFonts w:ascii="Helvetica" w:hAnsi="Helvetica" w:cs="Helvetica"/>
        </w:rPr>
        <w:t>4°C</w:t>
      </w:r>
      <w:r w:rsidR="00BA1362" w:rsidRPr="006D2BEF">
        <w:rPr>
          <w:rFonts w:ascii="Helvetica" w:hAnsi="Helvetica" w:cs="Helvetica"/>
          <w:color w:val="000000" w:themeColor="text1"/>
        </w:rPr>
        <w:t xml:space="preserve"> for </w:t>
      </w:r>
      <w:r w:rsidR="00BA1362" w:rsidRPr="006D2BEF">
        <w:rPr>
          <w:rFonts w:ascii="Helvetica" w:hAnsi="Helvetica" w:cs="Helvetica"/>
          <w:i/>
          <w:iCs/>
          <w:color w:val="000000" w:themeColor="text1"/>
        </w:rPr>
        <w:t>F. tularensis</w:t>
      </w:r>
      <w:r w:rsidR="00BA1362" w:rsidRPr="006D2BEF">
        <w:rPr>
          <w:rFonts w:ascii="Helvetica" w:hAnsi="Helvetica" w:cs="Helvetica"/>
          <w:color w:val="000000" w:themeColor="text1"/>
        </w:rPr>
        <w:t xml:space="preserve"> survival in </w:t>
      </w:r>
      <w:r w:rsidR="00A80893" w:rsidRPr="006D2BEF">
        <w:rPr>
          <w:rFonts w:ascii="Helvetica" w:hAnsi="Helvetica" w:cs="Helvetica"/>
          <w:color w:val="000000" w:themeColor="text1"/>
        </w:rPr>
        <w:t xml:space="preserve">sterile freshwater. </w:t>
      </w:r>
      <w:r w:rsidR="002A5D5D" w:rsidRPr="006D2BEF">
        <w:rPr>
          <w:rFonts w:ascii="Helvetica" w:hAnsi="Helvetica" w:cs="Helvetica"/>
          <w:color w:val="000000" w:themeColor="text1"/>
        </w:rPr>
        <w:t xml:space="preserve">Next, we </w:t>
      </w:r>
      <w:r w:rsidR="00B85672" w:rsidRPr="006D2BEF">
        <w:rPr>
          <w:rFonts w:ascii="Helvetica" w:hAnsi="Helvetica" w:cs="Helvetica"/>
          <w:color w:val="000000" w:themeColor="text1"/>
        </w:rPr>
        <w:t xml:space="preserve">genetically screened using </w:t>
      </w:r>
      <w:r w:rsidR="00DE04DC" w:rsidRPr="006D2BEF">
        <w:rPr>
          <w:rFonts w:ascii="Helvetica" w:hAnsi="Helvetica" w:cs="Helvetica"/>
          <w:color w:val="000000" w:themeColor="text1"/>
        </w:rPr>
        <w:t>transposon mutagenesis to create a library to pass through the input and output conditions of initial inoculum a</w:t>
      </w:r>
      <w:r w:rsidR="003C5668">
        <w:rPr>
          <w:rFonts w:ascii="Helvetica" w:hAnsi="Helvetica" w:cs="Helvetica"/>
          <w:color w:val="000000" w:themeColor="text1"/>
        </w:rPr>
        <w:t>t</w:t>
      </w:r>
      <w:r w:rsidR="00DE04DC" w:rsidRPr="006D2BEF">
        <w:rPr>
          <w:rFonts w:ascii="Helvetica" w:hAnsi="Helvetica" w:cs="Helvetica"/>
          <w:color w:val="000000" w:themeColor="text1"/>
        </w:rPr>
        <w:t xml:space="preserve"> post seven and fourteen days. Through this </w:t>
      </w:r>
      <w:r w:rsidR="003C5668">
        <w:rPr>
          <w:rFonts w:ascii="Helvetica" w:hAnsi="Helvetica" w:cs="Helvetica"/>
          <w:color w:val="000000" w:themeColor="text1"/>
        </w:rPr>
        <w:t>I</w:t>
      </w:r>
      <w:r w:rsidR="00DE04DC" w:rsidRPr="006D2BEF">
        <w:rPr>
          <w:rFonts w:ascii="Helvetica" w:hAnsi="Helvetica" w:cs="Helvetica"/>
          <w:color w:val="000000" w:themeColor="text1"/>
        </w:rPr>
        <w:t>n-sequencing screen we</w:t>
      </w:r>
      <w:r w:rsidR="00B85672" w:rsidRPr="006D2BEF">
        <w:rPr>
          <w:rFonts w:ascii="Helvetica" w:hAnsi="Helvetica" w:cs="Helvetica"/>
          <w:color w:val="000000" w:themeColor="text1"/>
        </w:rPr>
        <w:t xml:space="preserve"> identified </w:t>
      </w:r>
      <w:r w:rsidR="00E405E8" w:rsidRPr="006D2BEF">
        <w:rPr>
          <w:rFonts w:ascii="Helvetica" w:hAnsi="Helvetica" w:cs="Helvetica"/>
          <w:i/>
          <w:iCs/>
          <w:color w:val="000000" w:themeColor="text1"/>
        </w:rPr>
        <w:t>mpl</w:t>
      </w:r>
      <w:r w:rsidR="00E405E8" w:rsidRPr="006D2BEF">
        <w:rPr>
          <w:rFonts w:ascii="Helvetica" w:hAnsi="Helvetica" w:cs="Helvetica"/>
          <w:color w:val="000000" w:themeColor="text1"/>
        </w:rPr>
        <w:t xml:space="preserve"> </w:t>
      </w:r>
      <w:r w:rsidR="00A83CFB" w:rsidRPr="006D2BEF">
        <w:rPr>
          <w:rFonts w:ascii="Helvetica" w:hAnsi="Helvetica" w:cs="Helvetica"/>
          <w:color w:val="000000" w:themeColor="text1"/>
        </w:rPr>
        <w:t xml:space="preserve">as a potential </w:t>
      </w:r>
      <w:r w:rsidR="002F0CB5" w:rsidRPr="006D2BEF">
        <w:rPr>
          <w:rFonts w:ascii="Helvetica" w:hAnsi="Helvetica" w:cs="Helvetica"/>
          <w:color w:val="000000" w:themeColor="text1"/>
        </w:rPr>
        <w:t>gene candidate. Finally, we show</w:t>
      </w:r>
      <w:r w:rsidR="00C27C0A" w:rsidRPr="006D2BEF">
        <w:rPr>
          <w:rFonts w:ascii="Helvetica" w:hAnsi="Helvetica" w:cs="Helvetica"/>
          <w:color w:val="000000" w:themeColor="text1"/>
        </w:rPr>
        <w:t xml:space="preserve"> that </w:t>
      </w:r>
      <w:r w:rsidR="00C27C0A" w:rsidRPr="006D2BEF">
        <w:rPr>
          <w:rFonts w:ascii="Helvetica" w:hAnsi="Helvetica" w:cs="Helvetica"/>
          <w:i/>
          <w:iCs/>
          <w:color w:val="000000" w:themeColor="text1"/>
        </w:rPr>
        <w:t>mpl</w:t>
      </w:r>
      <w:r w:rsidR="00C27C0A" w:rsidRPr="006D2BEF">
        <w:rPr>
          <w:rFonts w:ascii="Helvetica" w:hAnsi="Helvetica" w:cs="Helvetica"/>
          <w:color w:val="000000" w:themeColor="text1"/>
        </w:rPr>
        <w:t xml:space="preserve"> is </w:t>
      </w:r>
      <w:r w:rsidR="00252CB6" w:rsidRPr="006D2BEF">
        <w:rPr>
          <w:rFonts w:ascii="Helvetica" w:hAnsi="Helvetica" w:cs="Helvetica"/>
          <w:color w:val="000000" w:themeColor="text1"/>
        </w:rPr>
        <w:t xml:space="preserve">needed for the survival of </w:t>
      </w:r>
      <w:r w:rsidR="00252CB6" w:rsidRPr="006D2BEF">
        <w:rPr>
          <w:rFonts w:ascii="Helvetica" w:hAnsi="Helvetica" w:cs="Helvetica"/>
          <w:i/>
          <w:iCs/>
          <w:color w:val="000000" w:themeColor="text1"/>
        </w:rPr>
        <w:t>F. tularensis</w:t>
      </w:r>
      <w:r w:rsidR="00252CB6" w:rsidRPr="006D2BEF">
        <w:rPr>
          <w:rFonts w:ascii="Helvetica" w:hAnsi="Helvetica" w:cs="Helvetica"/>
          <w:color w:val="000000" w:themeColor="text1"/>
        </w:rPr>
        <w:t xml:space="preserve"> in freshwater</w:t>
      </w:r>
      <w:r w:rsidR="000B6B17" w:rsidRPr="006D2BEF">
        <w:rPr>
          <w:rFonts w:ascii="Helvetica" w:hAnsi="Helvetica" w:cs="Helvetica"/>
          <w:color w:val="000000" w:themeColor="text1"/>
        </w:rPr>
        <w:t xml:space="preserve"> at </w:t>
      </w:r>
      <w:r w:rsidR="000B6B17" w:rsidRPr="006D2BEF">
        <w:rPr>
          <w:rFonts w:ascii="Helvetica" w:hAnsi="Helvetica" w:cs="Helvetica"/>
        </w:rPr>
        <w:t>4°C</w:t>
      </w:r>
      <w:r w:rsidR="006E2128" w:rsidRPr="006D2BEF">
        <w:rPr>
          <w:rFonts w:ascii="Helvetica" w:hAnsi="Helvetica" w:cs="Helvetica"/>
          <w:color w:val="000000" w:themeColor="text1"/>
        </w:rPr>
        <w:t xml:space="preserve">. </w:t>
      </w:r>
    </w:p>
    <w:p w14:paraId="36CDD2EC" w14:textId="744336A0" w:rsidR="00DF0A85" w:rsidRPr="006D2BEF" w:rsidRDefault="00DF0A85" w:rsidP="00DF0A85">
      <w:pPr>
        <w:spacing w:line="360" w:lineRule="auto"/>
        <w:rPr>
          <w:rFonts w:ascii="Helvetica" w:hAnsi="Helvetica" w:cs="Helvetica"/>
          <w:b/>
          <w:bCs/>
        </w:rPr>
      </w:pPr>
      <w:r w:rsidRPr="006D2BEF">
        <w:rPr>
          <w:rFonts w:ascii="Helvetica" w:hAnsi="Helvetica" w:cs="Helvetica"/>
          <w:b/>
          <w:bCs/>
        </w:rPr>
        <w:t>Methods</w:t>
      </w:r>
    </w:p>
    <w:p w14:paraId="63F9404B" w14:textId="576773AF" w:rsidR="006804AA" w:rsidRPr="006D2BEF" w:rsidRDefault="006804AA" w:rsidP="00DF0A85">
      <w:pPr>
        <w:spacing w:line="360" w:lineRule="auto"/>
        <w:rPr>
          <w:rFonts w:ascii="Helvetica" w:hAnsi="Helvetica" w:cs="Helvetica"/>
          <w:b/>
          <w:bCs/>
        </w:rPr>
      </w:pPr>
      <w:r w:rsidRPr="006D2BEF">
        <w:rPr>
          <w:rFonts w:ascii="Helvetica" w:hAnsi="Helvetica" w:cs="Helvetica"/>
          <w:b/>
          <w:bCs/>
        </w:rPr>
        <w:t>Bacterial strains and growth conditions</w:t>
      </w:r>
    </w:p>
    <w:p w14:paraId="6C246B17" w14:textId="77777777" w:rsidR="006804AA" w:rsidRPr="006D2BEF" w:rsidRDefault="006804AA" w:rsidP="00DF0A85">
      <w:pPr>
        <w:spacing w:line="360" w:lineRule="auto"/>
        <w:rPr>
          <w:rFonts w:ascii="Helvetica" w:hAnsi="Helvetica" w:cs="Helvetica"/>
        </w:rPr>
      </w:pPr>
      <w:r w:rsidRPr="006D2BEF">
        <w:rPr>
          <w:rFonts w:ascii="Helvetica" w:hAnsi="Helvetica" w:cs="Helvetica"/>
        </w:rPr>
        <w:lastRenderedPageBreak/>
        <w:t xml:space="preserve">Except where otherwise noted, </w:t>
      </w:r>
      <w:r w:rsidRPr="006D2BEF">
        <w:rPr>
          <w:rFonts w:ascii="Helvetica" w:hAnsi="Helvetica" w:cs="Helvetica"/>
          <w:i/>
          <w:iCs/>
        </w:rPr>
        <w:t>Francisella tularensis</w:t>
      </w:r>
      <w:r w:rsidRPr="006D2BEF">
        <w:rPr>
          <w:rFonts w:ascii="Helvetica" w:hAnsi="Helvetica" w:cs="Helvetica"/>
        </w:rPr>
        <w:t xml:space="preserve"> subsp. </w:t>
      </w:r>
      <w:proofErr w:type="spellStart"/>
      <w:r w:rsidRPr="006D2BEF">
        <w:rPr>
          <w:rFonts w:ascii="Helvetica" w:hAnsi="Helvetica" w:cs="Helvetica"/>
          <w:i/>
          <w:iCs/>
        </w:rPr>
        <w:t>holartica</w:t>
      </w:r>
      <w:proofErr w:type="spellEnd"/>
      <w:r w:rsidRPr="006D2BEF">
        <w:rPr>
          <w:rFonts w:ascii="Helvetica" w:hAnsi="Helvetica" w:cs="Helvetica"/>
        </w:rPr>
        <w:t xml:space="preserve"> LVS were grown aerobically at 37°C on cystine heart agar (</w:t>
      </w:r>
      <w:proofErr w:type="spellStart"/>
      <w:r w:rsidRPr="006D2BEF">
        <w:rPr>
          <w:rFonts w:ascii="Helvetica" w:hAnsi="Helvetica" w:cs="Helvetica"/>
        </w:rPr>
        <w:t>Difco</w:t>
      </w:r>
      <w:proofErr w:type="spellEnd"/>
      <w:r w:rsidRPr="006D2BEF">
        <w:rPr>
          <w:rFonts w:ascii="Helvetica" w:hAnsi="Helvetica" w:cs="Helvetica"/>
        </w:rPr>
        <w:t xml:space="preserve">) supplemented with 2% hemoglobin (CHAH). </w:t>
      </w:r>
      <w:r w:rsidRPr="006D2BEF">
        <w:rPr>
          <w:rFonts w:ascii="Helvetica" w:hAnsi="Helvetica" w:cs="Helvetica"/>
          <w:i/>
          <w:iCs/>
        </w:rPr>
        <w:t xml:space="preserve">Escherichia coli </w:t>
      </w:r>
      <w:r w:rsidRPr="006D2BEF">
        <w:rPr>
          <w:rFonts w:ascii="Helvetica" w:hAnsi="Helvetica" w:cs="Helvetica"/>
        </w:rPr>
        <w:t>strains PIR-1 were used in vector construction. For selection, antibiotics were used at the following concentrations: kanamycin 5 ug/mL (LVS) and carbenicillin 10 ug/mL (</w:t>
      </w:r>
      <w:r w:rsidRPr="006D2BEF">
        <w:rPr>
          <w:rFonts w:ascii="Helvetica" w:hAnsi="Helvetica" w:cs="Helvetica"/>
          <w:i/>
          <w:iCs/>
        </w:rPr>
        <w:t>E. coli</w:t>
      </w:r>
      <w:r w:rsidRPr="006D2BEF">
        <w:rPr>
          <w:rFonts w:ascii="Helvetica" w:hAnsi="Helvetica" w:cs="Helvetica"/>
        </w:rPr>
        <w:t>).</w:t>
      </w:r>
    </w:p>
    <w:p w14:paraId="4C2D3622"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 xml:space="preserve">Cell Survival Assay </w:t>
      </w:r>
    </w:p>
    <w:p w14:paraId="7D829C07" w14:textId="03E3845E" w:rsidR="006804AA" w:rsidRPr="006D2BEF" w:rsidRDefault="006804AA" w:rsidP="00DF0A85">
      <w:pPr>
        <w:spacing w:line="360" w:lineRule="auto"/>
        <w:rPr>
          <w:rFonts w:ascii="Helvetica" w:hAnsi="Helvetica" w:cs="Helvetica"/>
        </w:rPr>
      </w:pPr>
      <w:r w:rsidRPr="006D2BEF">
        <w:rPr>
          <w:rFonts w:ascii="Helvetica" w:hAnsi="Helvetica" w:cs="Helvetica"/>
        </w:rPr>
        <w:t xml:space="preserve">Fresh water was collected from the Beaver River in Rhode Island. The water was sterilized by filtration using a </w:t>
      </w:r>
      <w:r w:rsidR="000B6B17" w:rsidRPr="006D2BEF">
        <w:rPr>
          <w:rFonts w:ascii="Helvetica" w:hAnsi="Helvetica" w:cs="Helvetica"/>
        </w:rPr>
        <w:t>0.22-micron</w:t>
      </w:r>
      <w:r w:rsidRPr="006D2BEF">
        <w:rPr>
          <w:rFonts w:ascii="Helvetica" w:hAnsi="Helvetica" w:cs="Helvetica"/>
        </w:rPr>
        <w:t xml:space="preserve"> filter. Wild-type LVS or transposon mutant library cells were grown to a confluent lawn on CHAH and resuspended in sterile water to a final OD</w:t>
      </w:r>
      <w:r w:rsidRPr="006D2BEF">
        <w:rPr>
          <w:rFonts w:ascii="Helvetica" w:hAnsi="Helvetica" w:cs="Helvetica"/>
          <w:vertAlign w:val="subscript"/>
        </w:rPr>
        <w:t>600</w:t>
      </w:r>
      <w:r w:rsidRPr="006D2BEF">
        <w:rPr>
          <w:rFonts w:ascii="Helvetica" w:hAnsi="Helvetica" w:cs="Helvetica"/>
        </w:rPr>
        <w:t xml:space="preserve"> of 0.03. Cells in fresh water were incubated at indicated temperatures (4°C, 16°C, or 25°C) in triplicate. The cultures were serially diluted and plated on CHAH to determine the viable colony forming units (CFU) on indicated days and, for the wild-type cells, weekly for two weeks after detecting the last viable CFU. Plates were incubated at 37°C for 3-4 days or until single colonies could be counted. This cell survival assay was completed three times. Cells were removed from triplicate cultures of transposon mutant library cultures for gDNA isolation on the same day they were plated for CFU. </w:t>
      </w:r>
    </w:p>
    <w:p w14:paraId="16A8A50B"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Vector Construction</w:t>
      </w:r>
    </w:p>
    <w:p w14:paraId="5ED04B12" w14:textId="77777777" w:rsidR="006804AA" w:rsidRPr="006D2BEF" w:rsidRDefault="006804AA" w:rsidP="00DF0A85">
      <w:pPr>
        <w:spacing w:line="360" w:lineRule="auto"/>
        <w:rPr>
          <w:rFonts w:ascii="Helvetica" w:hAnsi="Helvetica" w:cs="Helvetica"/>
        </w:rPr>
      </w:pPr>
      <w:r w:rsidRPr="006D2BEF">
        <w:rPr>
          <w:rFonts w:ascii="Helvetica" w:hAnsi="Helvetica" w:cs="Helvetica"/>
        </w:rPr>
        <w:t xml:space="preserve">The previously used transposon delivery vector, pKL91, was modified for compatibility with post-(2009?) Illumina P7 capture site, which is 24 bp (8 bp longer than the previous version). The pre-2009(?) P7 capture site is encoded within the end of the transposon in the pKL91 transposon delivery vector. A two-step process was used to add the additional 8 bp to both ends of the transposon. First, pKL91 was digested with </w:t>
      </w:r>
      <w:proofErr w:type="spellStart"/>
      <w:r w:rsidRPr="006D2BEF">
        <w:rPr>
          <w:rFonts w:ascii="Helvetica" w:hAnsi="Helvetica" w:cs="Helvetica"/>
        </w:rPr>
        <w:t>KpnI</w:t>
      </w:r>
      <w:proofErr w:type="spellEnd"/>
      <w:r w:rsidRPr="006D2BEF">
        <w:rPr>
          <w:rFonts w:ascii="Helvetica" w:hAnsi="Helvetica" w:cs="Helvetica"/>
        </w:rPr>
        <w:t xml:space="preserve"> and </w:t>
      </w:r>
      <w:proofErr w:type="spellStart"/>
      <w:r w:rsidRPr="006D2BEF">
        <w:rPr>
          <w:rFonts w:ascii="Helvetica" w:hAnsi="Helvetica" w:cs="Helvetica"/>
        </w:rPr>
        <w:t>PacI</w:t>
      </w:r>
      <w:proofErr w:type="spellEnd"/>
      <w:r w:rsidRPr="006D2BEF">
        <w:rPr>
          <w:rFonts w:ascii="Helvetica" w:hAnsi="Helvetica" w:cs="Helvetica"/>
        </w:rPr>
        <w:t xml:space="preserve"> to remove the DNA at one end of the transposon. A dsDNA fragment was synthesized by IDT that contains the sequence between the </w:t>
      </w:r>
      <w:proofErr w:type="spellStart"/>
      <w:r w:rsidRPr="006D2BEF">
        <w:rPr>
          <w:rFonts w:ascii="Helvetica" w:hAnsi="Helvetica" w:cs="Helvetica"/>
        </w:rPr>
        <w:t>KpnI</w:t>
      </w:r>
      <w:proofErr w:type="spellEnd"/>
      <w:r w:rsidRPr="006D2BEF">
        <w:rPr>
          <w:rFonts w:ascii="Helvetica" w:hAnsi="Helvetica" w:cs="Helvetica"/>
        </w:rPr>
        <w:t xml:space="preserve"> and </w:t>
      </w:r>
      <w:proofErr w:type="spellStart"/>
      <w:r w:rsidRPr="006D2BEF">
        <w:rPr>
          <w:rFonts w:ascii="Helvetica" w:hAnsi="Helvetica" w:cs="Helvetica"/>
        </w:rPr>
        <w:t>PacI</w:t>
      </w:r>
      <w:proofErr w:type="spellEnd"/>
      <w:r w:rsidRPr="006D2BEF">
        <w:rPr>
          <w:rFonts w:ascii="Helvetica" w:hAnsi="Helvetica" w:cs="Helvetica"/>
        </w:rPr>
        <w:t xml:space="preserve"> sites, modified only by the addition of the additional 8 bp necessary to encode the entire P7 capture site. The synthesized fragment was digested by </w:t>
      </w:r>
      <w:proofErr w:type="spellStart"/>
      <w:r w:rsidRPr="006D2BEF">
        <w:rPr>
          <w:rFonts w:ascii="Helvetica" w:hAnsi="Helvetica" w:cs="Helvetica"/>
        </w:rPr>
        <w:t>KpnI</w:t>
      </w:r>
      <w:proofErr w:type="spellEnd"/>
      <w:r w:rsidRPr="006D2BEF">
        <w:rPr>
          <w:rFonts w:ascii="Helvetica" w:hAnsi="Helvetica" w:cs="Helvetica"/>
        </w:rPr>
        <w:t xml:space="preserve"> and </w:t>
      </w:r>
      <w:proofErr w:type="spellStart"/>
      <w:r w:rsidRPr="006D2BEF">
        <w:rPr>
          <w:rFonts w:ascii="Helvetica" w:hAnsi="Helvetica" w:cs="Helvetica"/>
        </w:rPr>
        <w:t>PacI</w:t>
      </w:r>
      <w:proofErr w:type="spellEnd"/>
      <w:r w:rsidRPr="006D2BEF">
        <w:rPr>
          <w:rFonts w:ascii="Helvetica" w:hAnsi="Helvetica" w:cs="Helvetica"/>
        </w:rPr>
        <w:t xml:space="preserve"> and ligated into the digested pKL91 to yield pKR140. This process was repeated to modify the P7 capture site on the other end of the transposon, digesting pKR140 with </w:t>
      </w:r>
      <w:proofErr w:type="spellStart"/>
      <w:r w:rsidRPr="006D2BEF">
        <w:rPr>
          <w:rFonts w:ascii="Helvetica" w:hAnsi="Helvetica" w:cs="Helvetica"/>
        </w:rPr>
        <w:t>PstI</w:t>
      </w:r>
      <w:proofErr w:type="spellEnd"/>
      <w:r w:rsidRPr="006D2BEF">
        <w:rPr>
          <w:rFonts w:ascii="Helvetica" w:hAnsi="Helvetica" w:cs="Helvetica"/>
        </w:rPr>
        <w:t xml:space="preserve"> and </w:t>
      </w:r>
      <w:proofErr w:type="spellStart"/>
      <w:r w:rsidRPr="006D2BEF">
        <w:rPr>
          <w:rFonts w:ascii="Helvetica" w:hAnsi="Helvetica" w:cs="Helvetica"/>
        </w:rPr>
        <w:t>BamHI</w:t>
      </w:r>
      <w:proofErr w:type="spellEnd"/>
      <w:r w:rsidRPr="006D2BEF">
        <w:rPr>
          <w:rFonts w:ascii="Helvetica" w:hAnsi="Helvetica" w:cs="Helvetica"/>
        </w:rPr>
        <w:t xml:space="preserve"> and replacing the DNA with a synthesized fragment containing the full 24 bp P7 site</w:t>
      </w:r>
      <w:r w:rsidRPr="006D2BEF">
        <w:rPr>
          <w:rFonts w:ascii="Helvetica" w:eastAsia="Calibri" w:hAnsi="Helvetica" w:cs="Helvetica"/>
        </w:rPr>
        <w:t>. Both pKR140 and pKR141 were verified by Sanger sequencing (Rhode Island INBRE-CORE).</w:t>
      </w:r>
    </w:p>
    <w:p w14:paraId="77DCD497"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 xml:space="preserve">Transposon mutant library construction </w:t>
      </w:r>
    </w:p>
    <w:p w14:paraId="6DD4AA00" w14:textId="77777777" w:rsidR="006804AA" w:rsidRPr="006D2BEF" w:rsidRDefault="006804AA" w:rsidP="00DF0A85">
      <w:pPr>
        <w:spacing w:line="360" w:lineRule="auto"/>
        <w:rPr>
          <w:rFonts w:ascii="Helvetica" w:hAnsi="Helvetica" w:cs="Helvetica"/>
        </w:rPr>
      </w:pPr>
      <w:r w:rsidRPr="006D2BEF">
        <w:rPr>
          <w:rFonts w:ascii="Helvetica" w:hAnsi="Helvetica" w:cs="Helvetica"/>
        </w:rPr>
        <w:lastRenderedPageBreak/>
        <w:t xml:space="preserve">To generate the transposon mutant library, </w:t>
      </w:r>
      <w:r w:rsidRPr="006D2BEF">
        <w:rPr>
          <w:rFonts w:ascii="Helvetica" w:hAnsi="Helvetica" w:cs="Helvetica"/>
          <w:i/>
          <w:iCs/>
        </w:rPr>
        <w:t>F. tularensis</w:t>
      </w:r>
      <w:r w:rsidRPr="006D2BEF">
        <w:rPr>
          <w:rFonts w:ascii="Helvetica" w:hAnsi="Helvetica" w:cs="Helvetica"/>
        </w:rPr>
        <w:t xml:space="preserve"> LVS cells were transformed essentially as described (Maier et al., 2004) using one microgram of transposon delivery plasmid pKR141. Ten independent electroporations were performed and cells were plated on CHAH with 5 ug/mL kanamycin. After four days of incubation at 37°C and one day at room temperature, the kanamycin-resistant colonies were combined and frozen, an estimated 6,400 colonies. A single aliquot was spread on CHAH plate containing 5 ug/mL kanamycin and incubated at 37°C to a confluent lawn. These cells were resuspended in freshwater and used in the initial inoculation of the freshwater media for Tn-Seq experiment. </w:t>
      </w:r>
    </w:p>
    <w:p w14:paraId="128AB9AA" w14:textId="77777777" w:rsidR="006804AA" w:rsidRPr="006D2BEF" w:rsidRDefault="006804AA" w:rsidP="00DF0A85">
      <w:pPr>
        <w:spacing w:line="360" w:lineRule="auto"/>
        <w:rPr>
          <w:rFonts w:ascii="Helvetica" w:hAnsi="Helvetica" w:cs="Helvetica"/>
          <w:b/>
          <w:bCs/>
        </w:rPr>
      </w:pPr>
      <w:proofErr w:type="spellStart"/>
      <w:r w:rsidRPr="006D2BEF">
        <w:rPr>
          <w:rFonts w:ascii="Helvetica" w:hAnsi="Helvetica" w:cs="Helvetica"/>
          <w:b/>
          <w:bCs/>
        </w:rPr>
        <w:t>INSeq</w:t>
      </w:r>
      <w:proofErr w:type="spellEnd"/>
      <w:r w:rsidRPr="006D2BEF">
        <w:rPr>
          <w:rFonts w:ascii="Helvetica" w:hAnsi="Helvetica" w:cs="Helvetica"/>
          <w:b/>
          <w:bCs/>
        </w:rPr>
        <w:t xml:space="preserve"> library construction and sequencing</w:t>
      </w:r>
    </w:p>
    <w:p w14:paraId="6F016561" w14:textId="77777777" w:rsidR="006804AA" w:rsidRPr="006D2BEF" w:rsidRDefault="006804AA" w:rsidP="00DF0A85">
      <w:pPr>
        <w:spacing w:line="360" w:lineRule="auto"/>
        <w:rPr>
          <w:rFonts w:ascii="Helvetica" w:hAnsi="Helvetica" w:cs="Helvetica"/>
        </w:rPr>
      </w:pPr>
      <w:r w:rsidRPr="006D2BEF">
        <w:rPr>
          <w:rFonts w:ascii="Helvetica" w:hAnsi="Helvetica" w:cs="Helvetica"/>
        </w:rPr>
        <w:t xml:space="preserve">Sequencing libraries were generated from three samples: (1) the initial mutants inoculated into freshwater, (2) mutants incubated in freshwater for 7 days at 4°C, and (3) mutants incubated in freshwater for 14 days at 4°C. Libraries were generated from isolated gDNA as Ramsey et al., 2020, based on Goodman et al., 2011. </w:t>
      </w:r>
      <w:commentRangeStart w:id="1"/>
      <w:r w:rsidRPr="006D2BEF">
        <w:rPr>
          <w:rFonts w:ascii="Helvetica" w:hAnsi="Helvetica" w:cs="Helvetica"/>
        </w:rPr>
        <w:t>The input library was sequenced using a X kit on a MiSeq (Core) and the three samples were pooled and sequenced again</w:t>
      </w:r>
      <w:commentRangeEnd w:id="1"/>
      <w:r w:rsidRPr="006D2BEF">
        <w:rPr>
          <w:rStyle w:val="CommentReference"/>
          <w:rFonts w:ascii="Helvetica" w:hAnsi="Helvetica" w:cs="Helvetica"/>
          <w:sz w:val="22"/>
          <w:szCs w:val="22"/>
        </w:rPr>
        <w:commentReference w:id="1"/>
      </w:r>
      <w:r w:rsidRPr="006D2BEF">
        <w:rPr>
          <w:rFonts w:ascii="Helvetica" w:hAnsi="Helvetica" w:cs="Helvetica"/>
        </w:rPr>
        <w:t xml:space="preserve">. </w:t>
      </w:r>
    </w:p>
    <w:p w14:paraId="239B240A"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Tn-Seq data analysis</w:t>
      </w:r>
    </w:p>
    <w:p w14:paraId="2C3E1004" w14:textId="77777777" w:rsidR="006804AA" w:rsidRPr="006D2BEF" w:rsidRDefault="006804AA" w:rsidP="00DF0A85">
      <w:pPr>
        <w:spacing w:line="360" w:lineRule="auto"/>
        <w:rPr>
          <w:rFonts w:ascii="Helvetica" w:hAnsi="Helvetica" w:cs="Helvetica"/>
          <w:color w:val="000000" w:themeColor="text1"/>
        </w:rPr>
      </w:pPr>
    </w:p>
    <w:p w14:paraId="5D707E81" w14:textId="32C62DD4" w:rsidR="00DF0A85" w:rsidRPr="006D2BEF" w:rsidRDefault="00DF0A85" w:rsidP="00DF0A85">
      <w:pPr>
        <w:spacing w:line="360" w:lineRule="auto"/>
        <w:rPr>
          <w:rFonts w:ascii="Helvetica" w:hAnsi="Helvetica" w:cs="Helvetica"/>
          <w:b/>
          <w:bCs/>
        </w:rPr>
      </w:pPr>
      <w:r w:rsidRPr="006D2BEF">
        <w:rPr>
          <w:rFonts w:ascii="Helvetica" w:hAnsi="Helvetica" w:cs="Helvetica"/>
          <w:b/>
          <w:bCs/>
        </w:rPr>
        <w:t>Results</w:t>
      </w:r>
    </w:p>
    <w:p w14:paraId="0D326C80" w14:textId="5916DEDC" w:rsidR="009E0259" w:rsidRPr="006D2BEF" w:rsidRDefault="009E0259" w:rsidP="00DF0A85">
      <w:pPr>
        <w:spacing w:line="360" w:lineRule="auto"/>
        <w:rPr>
          <w:rFonts w:ascii="Helvetica" w:hAnsi="Helvetica" w:cs="Helvetica"/>
          <w:b/>
          <w:bCs/>
        </w:rPr>
      </w:pPr>
      <w:r w:rsidRPr="006D2BEF">
        <w:rPr>
          <w:rFonts w:ascii="Helvetica" w:hAnsi="Helvetica" w:cs="Helvetica"/>
          <w:b/>
          <w:bCs/>
        </w:rPr>
        <w:t xml:space="preserve">Assessing survival of </w:t>
      </w:r>
      <w:r w:rsidRPr="006D2BEF">
        <w:rPr>
          <w:rFonts w:ascii="Helvetica" w:hAnsi="Helvetica" w:cs="Helvetica"/>
          <w:b/>
          <w:bCs/>
          <w:i/>
          <w:iCs/>
        </w:rPr>
        <w:t>F. tularensis</w:t>
      </w:r>
      <w:r w:rsidRPr="006D2BEF">
        <w:rPr>
          <w:rFonts w:ascii="Helvetica" w:hAnsi="Helvetica" w:cs="Helvetica"/>
          <w:b/>
          <w:bCs/>
        </w:rPr>
        <w:t xml:space="preserve"> in freshwater</w:t>
      </w:r>
    </w:p>
    <w:p w14:paraId="62791788" w14:textId="4B49A2E6" w:rsidR="009E0259" w:rsidRPr="006D2BEF" w:rsidRDefault="009E0259" w:rsidP="00DF0A85">
      <w:pPr>
        <w:spacing w:line="360" w:lineRule="auto"/>
        <w:rPr>
          <w:rFonts w:ascii="Helvetica" w:hAnsi="Helvetica" w:cs="Helvetica"/>
        </w:rPr>
      </w:pPr>
      <w:r w:rsidRPr="006D2BEF">
        <w:rPr>
          <w:rFonts w:ascii="Helvetica" w:hAnsi="Helvetica" w:cs="Helvetica"/>
        </w:rPr>
        <w:t xml:space="preserve">Our overall goal </w:t>
      </w:r>
      <w:r w:rsidR="000B6B17" w:rsidRPr="006D2BEF">
        <w:rPr>
          <w:rFonts w:ascii="Helvetica" w:hAnsi="Helvetica" w:cs="Helvetica"/>
        </w:rPr>
        <w:t>was</w:t>
      </w:r>
      <w:r w:rsidRPr="006D2BEF">
        <w:rPr>
          <w:rFonts w:ascii="Helvetica" w:hAnsi="Helvetica" w:cs="Helvetica"/>
        </w:rPr>
        <w:t xml:space="preserve"> to determine which genes are important for survival in freshwater. </w:t>
      </w:r>
      <w:r w:rsidR="003C5668">
        <w:rPr>
          <w:rFonts w:ascii="Helvetica" w:hAnsi="Helvetica" w:cs="Helvetica"/>
        </w:rPr>
        <w:t xml:space="preserve">To </w:t>
      </w:r>
      <w:r w:rsidRPr="006D2BEF">
        <w:rPr>
          <w:rFonts w:ascii="Helvetica" w:hAnsi="Helvetica" w:cs="Helvetica"/>
        </w:rPr>
        <w:t>accomplish this, we need</w:t>
      </w:r>
      <w:r w:rsidR="000B6B17" w:rsidRPr="006D2BEF">
        <w:rPr>
          <w:rFonts w:ascii="Helvetica" w:hAnsi="Helvetica" w:cs="Helvetica"/>
        </w:rPr>
        <w:t>ed</w:t>
      </w:r>
      <w:r w:rsidRPr="006D2BEF">
        <w:rPr>
          <w:rFonts w:ascii="Helvetica" w:hAnsi="Helvetica" w:cs="Helvetica"/>
        </w:rPr>
        <w:t xml:space="preserve"> to first identify the optimal laboratory conditions in which </w:t>
      </w:r>
      <w:r w:rsidRPr="006D2BEF">
        <w:rPr>
          <w:rFonts w:ascii="Helvetica" w:hAnsi="Helvetica" w:cs="Helvetica"/>
          <w:i/>
          <w:iCs/>
        </w:rPr>
        <w:t xml:space="preserve">F. tularensis </w:t>
      </w:r>
      <w:r w:rsidRPr="006D2BEF">
        <w:rPr>
          <w:rFonts w:ascii="Helvetica" w:hAnsi="Helvetica" w:cs="Helvetica"/>
        </w:rPr>
        <w:t xml:space="preserve">lives in freshwater. </w:t>
      </w:r>
      <w:r w:rsidR="003C5668">
        <w:rPr>
          <w:rFonts w:ascii="Helvetica" w:hAnsi="Helvetica" w:cs="Helvetica"/>
        </w:rPr>
        <w:t>D</w:t>
      </w:r>
      <w:r w:rsidRPr="006D2BEF">
        <w:rPr>
          <w:rFonts w:ascii="Helvetica" w:hAnsi="Helvetica" w:cs="Helvetica"/>
        </w:rPr>
        <w:t>etermining the optimal temperature</w:t>
      </w:r>
      <w:r w:rsidR="003C5668">
        <w:rPr>
          <w:rFonts w:ascii="Helvetica" w:hAnsi="Helvetica" w:cs="Helvetica"/>
        </w:rPr>
        <w:t xml:space="preserve"> was our first focus</w:t>
      </w:r>
      <w:r w:rsidRPr="006D2BEF">
        <w:rPr>
          <w:rFonts w:ascii="Helvetica" w:hAnsi="Helvetica" w:cs="Helvetica"/>
        </w:rPr>
        <w:t xml:space="preserve">, as we planned to use sterilized water from the environment. </w:t>
      </w:r>
    </w:p>
    <w:p w14:paraId="5A889C9D" w14:textId="52E62CB8" w:rsidR="009E0259" w:rsidRPr="006D2BEF" w:rsidRDefault="000B6B17" w:rsidP="00DF0A85">
      <w:pPr>
        <w:spacing w:line="360" w:lineRule="auto"/>
        <w:rPr>
          <w:rFonts w:ascii="Helvetica" w:eastAsia="Times New Roman" w:hAnsi="Helvetica" w:cs="Helvetica"/>
          <w:color w:val="000000"/>
          <w:kern w:val="0"/>
          <w14:ligatures w14:val="none"/>
        </w:rPr>
      </w:pPr>
      <w:r w:rsidRPr="006D2BEF">
        <w:rPr>
          <w:rFonts w:ascii="Helvetica" w:hAnsi="Helvetica" w:cs="Helvetica"/>
        </w:rPr>
        <w:t>T</w:t>
      </w:r>
      <w:r w:rsidR="009E0259" w:rsidRPr="006D2BEF">
        <w:rPr>
          <w:rFonts w:ascii="Helvetica" w:hAnsi="Helvetica" w:cs="Helvetica"/>
        </w:rPr>
        <w:t xml:space="preserve">o find what temperature would permit the most </w:t>
      </w:r>
      <w:r w:rsidR="009E0259" w:rsidRPr="006D2BEF">
        <w:rPr>
          <w:rFonts w:ascii="Helvetica" w:hAnsi="Helvetica" w:cs="Helvetica"/>
          <w:i/>
          <w:iCs/>
        </w:rPr>
        <w:t>F. tularensis</w:t>
      </w:r>
      <w:r w:rsidR="009E0259" w:rsidRPr="006D2BEF">
        <w:rPr>
          <w:rFonts w:ascii="Helvetica" w:hAnsi="Helvetica" w:cs="Helvetica"/>
        </w:rPr>
        <w:t xml:space="preserve"> LVS survival in freshwater, we developed th</w:t>
      </w:r>
      <w:r w:rsidRPr="006D2BEF">
        <w:rPr>
          <w:rFonts w:ascii="Helvetica" w:hAnsi="Helvetica" w:cs="Helvetica"/>
        </w:rPr>
        <w:t xml:space="preserve">e following </w:t>
      </w:r>
      <w:r w:rsidR="009E0259" w:rsidRPr="006D2BEF">
        <w:rPr>
          <w:rFonts w:ascii="Helvetica" w:hAnsi="Helvetica" w:cs="Helvetica"/>
        </w:rPr>
        <w:t xml:space="preserve">method. </w:t>
      </w:r>
      <w:r w:rsidR="009E0259" w:rsidRPr="006D2BEF">
        <w:rPr>
          <w:rFonts w:ascii="Helvetica" w:eastAsia="Times New Roman" w:hAnsi="Helvetica" w:cs="Helvetica"/>
          <w:color w:val="000000"/>
          <w:kern w:val="0"/>
          <w14:ligatures w14:val="none"/>
        </w:rPr>
        <w:t xml:space="preserve">We inoculated </w:t>
      </w:r>
      <w:r w:rsidR="009E0259" w:rsidRPr="006D2BEF">
        <w:rPr>
          <w:rFonts w:ascii="Helvetica" w:eastAsia="Times New Roman" w:hAnsi="Helvetica" w:cs="Helvetica"/>
          <w:i/>
          <w:iCs/>
          <w:color w:val="000000"/>
          <w:kern w:val="0"/>
          <w14:ligatures w14:val="none"/>
        </w:rPr>
        <w:t>F. tularensis</w:t>
      </w:r>
      <w:r w:rsidR="009E0259" w:rsidRPr="006D2BEF">
        <w:rPr>
          <w:rFonts w:ascii="Helvetica" w:eastAsia="Times New Roman" w:hAnsi="Helvetica" w:cs="Helvetica"/>
          <w:color w:val="000000"/>
          <w:kern w:val="0"/>
          <w14:ligatures w14:val="none"/>
        </w:rPr>
        <w:t xml:space="preserve"> LVS into filter sterilized water from the Beaver River</w:t>
      </w:r>
      <w:r w:rsidRPr="006D2BEF">
        <w:rPr>
          <w:rFonts w:ascii="Helvetica" w:eastAsia="Times New Roman" w:hAnsi="Helvetica" w:cs="Helvetica"/>
          <w:color w:val="000000"/>
          <w:kern w:val="0"/>
          <w14:ligatures w14:val="none"/>
        </w:rPr>
        <w:t xml:space="preserve"> from Rhode Island</w:t>
      </w:r>
      <w:r w:rsidR="009E0259" w:rsidRPr="006D2BEF">
        <w:rPr>
          <w:rFonts w:ascii="Helvetica" w:eastAsia="Times New Roman" w:hAnsi="Helvetica" w:cs="Helvetica"/>
          <w:color w:val="000000"/>
          <w:kern w:val="0"/>
          <w14:ligatures w14:val="none"/>
        </w:rPr>
        <w:t>. Next, we distributed the inoculated water in triplicate, each at three different temperatures,</w:t>
      </w:r>
      <w:r w:rsidR="009E0259" w:rsidRPr="006D2BEF">
        <w:rPr>
          <w:rFonts w:ascii="Helvetica" w:hAnsi="Helvetica" w:cs="Helvetica"/>
        </w:rPr>
        <w:t xml:space="preserve"> 4°C, 16°C, and 25°C (Fig. 1)</w:t>
      </w:r>
      <w:r w:rsidR="009E0259" w:rsidRPr="006D2BEF">
        <w:rPr>
          <w:rFonts w:ascii="Helvetica" w:eastAsia="Times New Roman" w:hAnsi="Helvetica" w:cs="Helvetica"/>
          <w:color w:val="000000"/>
          <w:kern w:val="0"/>
          <w14:ligatures w14:val="none"/>
        </w:rPr>
        <w:t xml:space="preserve">. Over a series of days, we plated the cells, </w:t>
      </w:r>
      <w:r w:rsidR="00DE04DC" w:rsidRPr="006D2BEF">
        <w:rPr>
          <w:rFonts w:ascii="Helvetica" w:eastAsia="Times New Roman" w:hAnsi="Helvetica" w:cs="Helvetica"/>
          <w:color w:val="000000"/>
          <w:kern w:val="0"/>
          <w14:ligatures w14:val="none"/>
        </w:rPr>
        <w:t>and counted the colonies using the drip method (Fig</w:t>
      </w:r>
      <w:r w:rsidR="003C5668">
        <w:rPr>
          <w:rFonts w:ascii="Helvetica" w:eastAsia="Times New Roman" w:hAnsi="Helvetica" w:cs="Helvetica"/>
          <w:color w:val="000000"/>
          <w:kern w:val="0"/>
          <w14:ligatures w14:val="none"/>
        </w:rPr>
        <w:t>.</w:t>
      </w:r>
      <w:r w:rsidR="00DE04DC" w:rsidRPr="006D2BEF">
        <w:rPr>
          <w:rFonts w:ascii="Helvetica" w:eastAsia="Times New Roman" w:hAnsi="Helvetica" w:cs="Helvetica"/>
          <w:color w:val="000000"/>
          <w:kern w:val="0"/>
          <w14:ligatures w14:val="none"/>
        </w:rPr>
        <w:t xml:space="preserve"> 1)</w:t>
      </w:r>
      <w:r w:rsidR="009E0259" w:rsidRPr="006D2BEF">
        <w:rPr>
          <w:rFonts w:ascii="Helvetica" w:eastAsia="Times New Roman" w:hAnsi="Helvetica" w:cs="Helvetica"/>
          <w:color w:val="000000"/>
          <w:kern w:val="0"/>
          <w14:ligatures w14:val="none"/>
        </w:rPr>
        <w:t>.</w:t>
      </w:r>
      <w:r w:rsidR="00DE04DC" w:rsidRPr="006D2BEF">
        <w:rPr>
          <w:rFonts w:ascii="Helvetica" w:eastAsia="Times New Roman" w:hAnsi="Helvetica" w:cs="Helvetica"/>
          <w:color w:val="000000"/>
          <w:kern w:val="0"/>
          <w14:ligatures w14:val="none"/>
        </w:rPr>
        <w:t xml:space="preserve"> </w:t>
      </w:r>
      <w:r w:rsidR="003E2089" w:rsidRPr="006D2BEF">
        <w:rPr>
          <w:rFonts w:ascii="Helvetica" w:eastAsia="Times New Roman" w:hAnsi="Helvetica" w:cs="Helvetica"/>
          <w:color w:val="000000"/>
          <w:kern w:val="0"/>
          <w14:ligatures w14:val="none"/>
        </w:rPr>
        <w:t>This was repeated two weeks after no colonies grew on the plate to ensure no viable cells were in the sample.</w:t>
      </w:r>
      <w:r w:rsidR="009E0259" w:rsidRPr="006D2BEF">
        <w:rPr>
          <w:rFonts w:ascii="Helvetica" w:eastAsia="Times New Roman" w:hAnsi="Helvetica" w:cs="Helvetica"/>
          <w:color w:val="000000"/>
          <w:kern w:val="0"/>
          <w14:ligatures w14:val="none"/>
        </w:rPr>
        <w:t xml:space="preserve"> We found that cells were viable through day 35</w:t>
      </w:r>
      <w:r w:rsidR="009E0259" w:rsidRPr="006D2BEF">
        <w:rPr>
          <w:rFonts w:ascii="Helvetica" w:hAnsi="Helvetica" w:cs="Helvetica"/>
        </w:rPr>
        <w:t xml:space="preserve"> at 4°C, through day 14 at 16°C, and through day 7 at 25°C </w:t>
      </w:r>
      <w:r w:rsidR="009E0259" w:rsidRPr="006D2BEF">
        <w:rPr>
          <w:rFonts w:ascii="Helvetica" w:hAnsi="Helvetica" w:cs="Helvetica"/>
        </w:rPr>
        <w:lastRenderedPageBreak/>
        <w:t xml:space="preserve">(Fig. 2). On day 7 the sample averages (CFU/mL) of the 4°C was about three-fold  more than the warmer conditions. We observed </w:t>
      </w:r>
      <w:r w:rsidR="009E0259" w:rsidRPr="006D2BEF">
        <w:rPr>
          <w:rFonts w:ascii="Helvetica" w:eastAsia="Times New Roman" w:hAnsi="Helvetica" w:cs="Helvetica"/>
          <w:color w:val="000000"/>
          <w:kern w:val="0"/>
          <w14:ligatures w14:val="none"/>
        </w:rPr>
        <w:t xml:space="preserve">a further drop off on day 14 with the sample averages (CFU/mL) of </w:t>
      </w:r>
      <w:r w:rsidR="009E0259" w:rsidRPr="006D2BEF">
        <w:rPr>
          <w:rFonts w:ascii="Helvetica" w:hAnsi="Helvetica" w:cs="Helvetica"/>
        </w:rPr>
        <w:t>4°C threefold higher</w:t>
      </w:r>
      <w:r w:rsidR="009E0259" w:rsidRPr="006D2BEF">
        <w:rPr>
          <w:rFonts w:ascii="Helvetica" w:eastAsia="Times New Roman" w:hAnsi="Helvetica" w:cs="Helvetica"/>
          <w:color w:val="000000"/>
          <w:kern w:val="0"/>
          <w14:ligatures w14:val="none"/>
        </w:rPr>
        <w:t>.</w:t>
      </w:r>
    </w:p>
    <w:p w14:paraId="45ED1591" w14:textId="2FB5BA3F" w:rsidR="009E0259" w:rsidRPr="006D2BEF" w:rsidRDefault="000B6B17" w:rsidP="00DF0A85">
      <w:pPr>
        <w:spacing w:line="360" w:lineRule="auto"/>
        <w:rPr>
          <w:rFonts w:ascii="Helvetica" w:hAnsi="Helvetica" w:cs="Helvetica"/>
        </w:rPr>
      </w:pPr>
      <w:r w:rsidRPr="006D2BEF">
        <w:rPr>
          <w:rStyle w:val="cf01"/>
          <w:rFonts w:ascii="Helvetica" w:hAnsi="Helvetica" w:cs="Helvetica"/>
          <w:sz w:val="22"/>
          <w:szCs w:val="22"/>
        </w:rPr>
        <w:t>Next, w</w:t>
      </w:r>
      <w:r w:rsidR="009E0259" w:rsidRPr="006D2BEF">
        <w:rPr>
          <w:rStyle w:val="cf01"/>
          <w:rFonts w:ascii="Helvetica" w:hAnsi="Helvetica" w:cs="Helvetica"/>
          <w:sz w:val="22"/>
          <w:szCs w:val="22"/>
        </w:rPr>
        <w:t>e wanted to determine if we</w:t>
      </w:r>
      <w:r w:rsidR="003C5668">
        <w:rPr>
          <w:rStyle w:val="cf01"/>
          <w:rFonts w:ascii="Helvetica" w:hAnsi="Helvetica" w:cs="Helvetica"/>
          <w:sz w:val="22"/>
          <w:szCs w:val="22"/>
        </w:rPr>
        <w:t xml:space="preserve"> could replicate</w:t>
      </w:r>
      <w:r w:rsidR="009E0259" w:rsidRPr="006D2BEF">
        <w:rPr>
          <w:rStyle w:val="cf01"/>
          <w:rFonts w:ascii="Helvetica" w:hAnsi="Helvetica" w:cs="Helvetica"/>
          <w:sz w:val="22"/>
          <w:szCs w:val="22"/>
        </w:rPr>
        <w:t xml:space="preserve"> how long the cells were able to survive at 4°C. To address this, we completed two additional independent experiments that tested the viability of </w:t>
      </w:r>
      <w:r w:rsidR="009E0259" w:rsidRPr="006D2BEF">
        <w:rPr>
          <w:rStyle w:val="cf01"/>
          <w:rFonts w:ascii="Helvetica" w:hAnsi="Helvetica" w:cs="Helvetica"/>
          <w:i/>
          <w:iCs/>
          <w:sz w:val="22"/>
          <w:szCs w:val="22"/>
        </w:rPr>
        <w:t>F. tularensis</w:t>
      </w:r>
      <w:r w:rsidR="009E0259" w:rsidRPr="006D2BEF">
        <w:rPr>
          <w:rStyle w:val="cf01"/>
          <w:rFonts w:ascii="Helvetica" w:hAnsi="Helvetica" w:cs="Helvetica"/>
          <w:sz w:val="22"/>
          <w:szCs w:val="22"/>
        </w:rPr>
        <w:t xml:space="preserve"> LVS at 4°C. Overall, we found that </w:t>
      </w:r>
      <w:r w:rsidR="009E0259" w:rsidRPr="006D2BEF">
        <w:rPr>
          <w:rStyle w:val="cf01"/>
          <w:rFonts w:ascii="Helvetica" w:hAnsi="Helvetica" w:cs="Helvetica"/>
          <w:i/>
          <w:iCs/>
          <w:sz w:val="22"/>
          <w:szCs w:val="22"/>
        </w:rPr>
        <w:t xml:space="preserve">F. tularensis </w:t>
      </w:r>
      <w:r w:rsidR="009E0259" w:rsidRPr="006D2BEF">
        <w:rPr>
          <w:rStyle w:val="cf01"/>
          <w:rFonts w:ascii="Helvetica" w:hAnsi="Helvetica" w:cs="Helvetica"/>
          <w:sz w:val="22"/>
          <w:szCs w:val="22"/>
        </w:rPr>
        <w:t xml:space="preserve">LVS </w:t>
      </w:r>
      <w:r w:rsidRPr="006D2BEF">
        <w:rPr>
          <w:rStyle w:val="cf01"/>
          <w:rFonts w:ascii="Helvetica" w:hAnsi="Helvetica" w:cs="Helvetica"/>
          <w:sz w:val="22"/>
          <w:szCs w:val="22"/>
        </w:rPr>
        <w:t>was</w:t>
      </w:r>
      <w:r w:rsidR="009E0259" w:rsidRPr="006D2BEF">
        <w:rPr>
          <w:rStyle w:val="cf01"/>
          <w:rFonts w:ascii="Helvetica" w:hAnsi="Helvetica" w:cs="Helvetica"/>
          <w:sz w:val="22"/>
          <w:szCs w:val="22"/>
        </w:rPr>
        <w:t xml:space="preserve"> able to remain viable in sterile freshwater at 4°C for 21 to 56 days. Even with this variability, we observed that the cells at 4°C were viable for a longer period of time than the cells incubated at 16°C or 25°C in all three independent experiments.</w:t>
      </w:r>
      <w:r w:rsidRPr="006D2BEF">
        <w:rPr>
          <w:rStyle w:val="cf01"/>
          <w:rFonts w:ascii="Helvetica" w:hAnsi="Helvetica" w:cs="Helvetica"/>
          <w:sz w:val="22"/>
          <w:szCs w:val="22"/>
        </w:rPr>
        <w:t xml:space="preserve"> I</w:t>
      </w:r>
      <w:r w:rsidR="009E0259" w:rsidRPr="006D2BEF">
        <w:rPr>
          <w:rStyle w:val="cf01"/>
          <w:rFonts w:ascii="Helvetica" w:hAnsi="Helvetica" w:cs="Helvetica"/>
          <w:sz w:val="22"/>
          <w:szCs w:val="22"/>
        </w:rPr>
        <w:t>t is important to note that the starting inoculums varied with the three experiments.</w:t>
      </w:r>
    </w:p>
    <w:p w14:paraId="3361300C" w14:textId="77777777" w:rsidR="009E0259" w:rsidRPr="006D2BEF" w:rsidRDefault="009E0259" w:rsidP="00DF0A85">
      <w:pPr>
        <w:spacing w:line="360" w:lineRule="auto"/>
        <w:rPr>
          <w:rFonts w:ascii="Helvetica" w:hAnsi="Helvetica" w:cs="Helvetica"/>
          <w:b/>
          <w:bCs/>
        </w:rPr>
      </w:pPr>
      <w:r w:rsidRPr="006D2BEF">
        <w:rPr>
          <w:rFonts w:ascii="Helvetica" w:hAnsi="Helvetica" w:cs="Helvetica"/>
          <w:b/>
          <w:bCs/>
        </w:rPr>
        <w:t>Generation of transposon mutant library.</w:t>
      </w:r>
    </w:p>
    <w:p w14:paraId="327D0411" w14:textId="70098A3E" w:rsidR="009E0259" w:rsidRPr="006D2BEF" w:rsidRDefault="009E0259" w:rsidP="00DF0A85">
      <w:pPr>
        <w:spacing w:line="360" w:lineRule="auto"/>
        <w:rPr>
          <w:rFonts w:ascii="Helvetica" w:hAnsi="Helvetica" w:cs="Helvetica"/>
        </w:rPr>
      </w:pPr>
      <w:r w:rsidRPr="006D2BEF">
        <w:rPr>
          <w:rFonts w:ascii="Helvetica" w:hAnsi="Helvetica" w:cs="Helvetica"/>
        </w:rPr>
        <w:t>We do not know which genes are necessary for survival in freshwater.</w:t>
      </w:r>
      <w:r w:rsidR="003C5668">
        <w:rPr>
          <w:rFonts w:ascii="Helvetica" w:hAnsi="Helvetica" w:cs="Helvetica"/>
        </w:rPr>
        <w:t xml:space="preserve"> The method we </w:t>
      </w:r>
      <w:r w:rsidRPr="006D2BEF">
        <w:rPr>
          <w:rFonts w:ascii="Helvetica" w:hAnsi="Helvetica" w:cs="Helvetica"/>
        </w:rPr>
        <w:t>use</w:t>
      </w:r>
      <w:r w:rsidR="000B6B17" w:rsidRPr="006D2BEF">
        <w:rPr>
          <w:rFonts w:ascii="Helvetica" w:hAnsi="Helvetica" w:cs="Helvetica"/>
        </w:rPr>
        <w:t>d</w:t>
      </w:r>
      <w:r w:rsidRPr="006D2BEF">
        <w:rPr>
          <w:rFonts w:ascii="Helvetica" w:hAnsi="Helvetica" w:cs="Helvetica"/>
        </w:rPr>
        <w:t xml:space="preserve"> </w:t>
      </w:r>
      <w:r w:rsidR="003C5668">
        <w:rPr>
          <w:rFonts w:ascii="Helvetica" w:hAnsi="Helvetica" w:cs="Helvetica"/>
        </w:rPr>
        <w:t xml:space="preserve">was </w:t>
      </w:r>
      <w:r w:rsidRPr="006D2BEF">
        <w:rPr>
          <w:rFonts w:ascii="Helvetica" w:hAnsi="Helvetica" w:cs="Helvetica"/>
        </w:rPr>
        <w:t>transposon insertion sequencing (Tn-Seq) experiments to compare wild-type to the mutant library under the condition of sterile freshwater at 4</w:t>
      </w:r>
      <w:r w:rsidRPr="006D2BEF">
        <w:rPr>
          <w:rStyle w:val="cf01"/>
          <w:rFonts w:ascii="Helvetica" w:hAnsi="Helvetica" w:cs="Helvetica"/>
          <w:sz w:val="22"/>
          <w:szCs w:val="22"/>
        </w:rPr>
        <w:t xml:space="preserve">°C. This experiment </w:t>
      </w:r>
      <w:r w:rsidR="000B6B17" w:rsidRPr="006D2BEF">
        <w:rPr>
          <w:rStyle w:val="cf01"/>
          <w:rFonts w:ascii="Helvetica" w:hAnsi="Helvetica" w:cs="Helvetica"/>
          <w:sz w:val="22"/>
          <w:szCs w:val="22"/>
        </w:rPr>
        <w:t>was</w:t>
      </w:r>
      <w:r w:rsidRPr="006D2BEF">
        <w:rPr>
          <w:rStyle w:val="cf01"/>
          <w:rFonts w:ascii="Helvetica" w:hAnsi="Helvetica" w:cs="Helvetica"/>
          <w:sz w:val="22"/>
          <w:szCs w:val="22"/>
        </w:rPr>
        <w:t xml:space="preserve"> designed to show the essential genes in both wild-type and mutant libraries, and only the mutant library. This can be inferred by the transposon insertions that are measured across the genomes.</w:t>
      </w:r>
      <w:r w:rsidRPr="006D2BEF">
        <w:rPr>
          <w:rFonts w:ascii="Helvetica" w:hAnsi="Helvetica" w:cs="Helvetica"/>
        </w:rPr>
        <w:t xml:space="preserve"> We can use this data to find which genes are essential for </w:t>
      </w:r>
      <w:r w:rsidRPr="006D2BEF">
        <w:rPr>
          <w:rFonts w:ascii="Helvetica" w:hAnsi="Helvetica" w:cs="Helvetica"/>
          <w:i/>
          <w:iCs/>
        </w:rPr>
        <w:t>F. tularensis</w:t>
      </w:r>
      <w:r w:rsidRPr="006D2BEF">
        <w:rPr>
          <w:rFonts w:ascii="Helvetica" w:hAnsi="Helvetica" w:cs="Helvetica"/>
        </w:rPr>
        <w:t xml:space="preserve"> LVS survival in freshwater at 4</w:t>
      </w:r>
      <w:r w:rsidRPr="006D2BEF">
        <w:rPr>
          <w:rStyle w:val="cf01"/>
          <w:rFonts w:ascii="Helvetica" w:hAnsi="Helvetica" w:cs="Helvetica"/>
          <w:sz w:val="22"/>
          <w:szCs w:val="22"/>
        </w:rPr>
        <w:t>°C.</w:t>
      </w:r>
    </w:p>
    <w:p w14:paraId="0111D380" w14:textId="5669DFEE" w:rsidR="009E0259" w:rsidRPr="006D2BEF" w:rsidRDefault="009E0259" w:rsidP="00DF0A85">
      <w:pPr>
        <w:spacing w:line="360" w:lineRule="auto"/>
        <w:rPr>
          <w:rFonts w:ascii="Helvetica" w:hAnsi="Helvetica" w:cs="Helvetica"/>
        </w:rPr>
      </w:pPr>
      <w:r w:rsidRPr="006D2BEF">
        <w:rPr>
          <w:rFonts w:ascii="Helvetica" w:hAnsi="Helvetica" w:cs="Helvetica"/>
        </w:rPr>
        <w:t xml:space="preserve">For this strategy, we needed to generate a transposon mutant library. First, we made modifications of previously used transposon vector because there were changes to the Illumina P7 capture site. This </w:t>
      </w:r>
      <w:r w:rsidR="000B6B17" w:rsidRPr="006D2BEF">
        <w:rPr>
          <w:rFonts w:ascii="Helvetica" w:hAnsi="Helvetica" w:cs="Helvetica"/>
        </w:rPr>
        <w:t>meant</w:t>
      </w:r>
      <w:r w:rsidRPr="006D2BEF">
        <w:rPr>
          <w:rFonts w:ascii="Helvetica" w:hAnsi="Helvetica" w:cs="Helvetica"/>
        </w:rPr>
        <w:t xml:space="preserve"> that we needed to add eight base pairs to the end of the transposon sequence for the transposon vector to be compatible with current Illumina MiSeq technology. These modifications resulted in pKR141 </w:t>
      </w:r>
      <w:proofErr w:type="spellStart"/>
      <w:r w:rsidRPr="006D2BEF">
        <w:rPr>
          <w:rFonts w:ascii="Helvetica" w:hAnsi="Helvetica" w:cs="Helvetica"/>
        </w:rPr>
        <w:t>Ft_InSeq_Tn</w:t>
      </w:r>
      <w:proofErr w:type="spellEnd"/>
      <w:r w:rsidRPr="006D2BEF">
        <w:rPr>
          <w:rFonts w:ascii="Helvetica" w:hAnsi="Helvetica" w:cs="Helvetica"/>
        </w:rPr>
        <w:t xml:space="preserve">.  </w:t>
      </w:r>
    </w:p>
    <w:p w14:paraId="23EB8861" w14:textId="77777777" w:rsidR="009E0259" w:rsidRPr="006D2BEF" w:rsidRDefault="009E0259" w:rsidP="00DF0A85">
      <w:pPr>
        <w:spacing w:line="360" w:lineRule="auto"/>
        <w:rPr>
          <w:rFonts w:ascii="Helvetica" w:hAnsi="Helvetica" w:cs="Helvetica"/>
          <w:b/>
          <w:bCs/>
        </w:rPr>
      </w:pPr>
      <w:r w:rsidRPr="006D2BEF">
        <w:rPr>
          <w:rFonts w:ascii="Helvetica" w:hAnsi="Helvetica" w:cs="Helvetica"/>
          <w:b/>
          <w:bCs/>
        </w:rPr>
        <w:t>Assess transposon mutant library for ability to survive in freshwater.</w:t>
      </w:r>
    </w:p>
    <w:p w14:paraId="1DDBB188" w14:textId="29E2A864" w:rsidR="009E0259" w:rsidRPr="006D2BEF" w:rsidRDefault="009E0259" w:rsidP="00DF0A85">
      <w:pPr>
        <w:spacing w:line="360" w:lineRule="auto"/>
        <w:rPr>
          <w:rFonts w:ascii="Helvetica" w:hAnsi="Helvetica" w:cs="Helvetica"/>
        </w:rPr>
      </w:pPr>
      <w:r w:rsidRPr="006D2BEF">
        <w:rPr>
          <w:rFonts w:ascii="Helvetica" w:hAnsi="Helvetica" w:cs="Helvetica"/>
        </w:rPr>
        <w:t xml:space="preserve">We successfully made transposon mutant libraries following the protocol from Goodman et. al, 2011 (Goodman, 2011). </w:t>
      </w:r>
      <w:r w:rsidR="0096429F">
        <w:rPr>
          <w:rFonts w:ascii="Helvetica" w:hAnsi="Helvetica" w:cs="Helvetica"/>
        </w:rPr>
        <w:t>First, ten e</w:t>
      </w:r>
      <w:r w:rsidR="00B66192">
        <w:rPr>
          <w:rFonts w:ascii="Helvetica" w:hAnsi="Helvetica" w:cs="Helvetica"/>
        </w:rPr>
        <w:t>lectroporation</w:t>
      </w:r>
      <w:r w:rsidR="0096429F">
        <w:rPr>
          <w:rFonts w:ascii="Helvetica" w:hAnsi="Helvetica" w:cs="Helvetica"/>
        </w:rPr>
        <w:t>s were completed with the transposon plasmid</w:t>
      </w:r>
      <w:r w:rsidR="00B66192">
        <w:rPr>
          <w:rFonts w:ascii="Helvetica" w:hAnsi="Helvetica" w:cs="Helvetica"/>
        </w:rPr>
        <w:t xml:space="preserve">, and </w:t>
      </w:r>
      <w:r w:rsidR="0096429F">
        <w:rPr>
          <w:rFonts w:ascii="Helvetica" w:hAnsi="Helvetica" w:cs="Helvetica"/>
        </w:rPr>
        <w:t>three (?)</w:t>
      </w:r>
      <w:r w:rsidR="00B66192">
        <w:rPr>
          <w:rFonts w:ascii="Helvetica" w:hAnsi="Helvetica" w:cs="Helvetica"/>
        </w:rPr>
        <w:t xml:space="preserve"> days later</w:t>
      </w:r>
      <w:r w:rsidR="0096429F">
        <w:rPr>
          <w:rFonts w:ascii="Helvetica" w:hAnsi="Helvetica" w:cs="Helvetica"/>
        </w:rPr>
        <w:t xml:space="preserve"> all</w:t>
      </w:r>
      <w:r w:rsidR="00B66192">
        <w:rPr>
          <w:rFonts w:ascii="Helvetica" w:hAnsi="Helvetica" w:cs="Helvetica"/>
        </w:rPr>
        <w:t xml:space="preserve"> </w:t>
      </w:r>
      <w:r w:rsidR="0096429F">
        <w:rPr>
          <w:rFonts w:ascii="Helvetica" w:hAnsi="Helvetica" w:cs="Helvetica"/>
        </w:rPr>
        <w:t xml:space="preserve">colonies were </w:t>
      </w:r>
      <w:r w:rsidR="00B66192">
        <w:rPr>
          <w:rFonts w:ascii="Helvetica" w:hAnsi="Helvetica" w:cs="Helvetica"/>
        </w:rPr>
        <w:t>scraped</w:t>
      </w:r>
      <w:r w:rsidR="0096429F">
        <w:rPr>
          <w:rFonts w:ascii="Helvetica" w:hAnsi="Helvetica" w:cs="Helvetica"/>
        </w:rPr>
        <w:t xml:space="preserve"> </w:t>
      </w:r>
      <w:r w:rsidR="00B66192">
        <w:rPr>
          <w:rFonts w:ascii="Helvetica" w:hAnsi="Helvetica" w:cs="Helvetica"/>
        </w:rPr>
        <w:t xml:space="preserve">to create the mutant libraries. </w:t>
      </w:r>
      <w:r w:rsidRPr="006D2BEF">
        <w:rPr>
          <w:rFonts w:ascii="Helvetica" w:hAnsi="Helvetica" w:cs="Helvetica"/>
        </w:rPr>
        <w:t xml:space="preserve">To confirm the </w:t>
      </w:r>
      <w:r w:rsidR="00911155">
        <w:rPr>
          <w:rFonts w:ascii="Helvetica" w:hAnsi="Helvetica" w:cs="Helvetica"/>
        </w:rPr>
        <w:t xml:space="preserve">collected </w:t>
      </w:r>
      <w:r w:rsidRPr="006D2BEF">
        <w:rPr>
          <w:rFonts w:ascii="Helvetica" w:hAnsi="Helvetica" w:cs="Helvetica"/>
        </w:rPr>
        <w:t xml:space="preserve">mutant libraries had the components necessary for a MiSeq protocol and had different complementary </w:t>
      </w:r>
      <w:r w:rsidR="0096429F">
        <w:rPr>
          <w:rFonts w:ascii="Helvetica" w:hAnsi="Helvetica" w:cs="Helvetica"/>
        </w:rPr>
        <w:t xml:space="preserve">gDNA </w:t>
      </w:r>
      <w:r w:rsidRPr="006D2BEF">
        <w:rPr>
          <w:rFonts w:ascii="Helvetica" w:hAnsi="Helvetica" w:cs="Helvetica"/>
        </w:rPr>
        <w:t xml:space="preserve">to the </w:t>
      </w:r>
      <w:r w:rsidRPr="006D2BEF">
        <w:rPr>
          <w:rFonts w:ascii="Helvetica" w:hAnsi="Helvetica" w:cs="Helvetica"/>
          <w:i/>
          <w:iCs/>
        </w:rPr>
        <w:t xml:space="preserve">F. tularensis </w:t>
      </w:r>
      <w:r w:rsidRPr="006D2BEF">
        <w:rPr>
          <w:rFonts w:ascii="Helvetica" w:hAnsi="Helvetica" w:cs="Helvetica"/>
        </w:rPr>
        <w:t xml:space="preserve">genome, we </w:t>
      </w:r>
      <w:r w:rsidR="0096429F">
        <w:rPr>
          <w:rFonts w:ascii="Helvetica" w:hAnsi="Helvetica" w:cs="Helvetica"/>
        </w:rPr>
        <w:t xml:space="preserve">sanger </w:t>
      </w:r>
      <w:r w:rsidRPr="006D2BEF">
        <w:rPr>
          <w:rFonts w:ascii="Helvetica" w:hAnsi="Helvetica" w:cs="Helvetica"/>
        </w:rPr>
        <w:t>sequenced randomly selected individual mutant</w:t>
      </w:r>
      <w:r w:rsidR="0096429F">
        <w:rPr>
          <w:rFonts w:ascii="Helvetica" w:hAnsi="Helvetica" w:cs="Helvetica"/>
        </w:rPr>
        <w:t xml:space="preserve"> colonies</w:t>
      </w:r>
      <w:r w:rsidRPr="006D2BEF">
        <w:rPr>
          <w:rFonts w:ascii="Helvetica" w:hAnsi="Helvetica" w:cs="Helvetica"/>
        </w:rPr>
        <w:t xml:space="preserve">. </w:t>
      </w:r>
      <w:r w:rsidR="00266390">
        <w:rPr>
          <w:rFonts w:ascii="Helvetica" w:hAnsi="Helvetica" w:cs="Helvetica"/>
        </w:rPr>
        <w:t>With the sequence data,</w:t>
      </w:r>
      <w:r w:rsidRPr="006D2BEF">
        <w:rPr>
          <w:rFonts w:ascii="Helvetica" w:hAnsi="Helvetica" w:cs="Helvetica"/>
        </w:rPr>
        <w:t xml:space="preserve"> we confirmed the mutants were as designed, </w:t>
      </w:r>
      <w:r w:rsidR="003C5668">
        <w:rPr>
          <w:rFonts w:ascii="Helvetica" w:hAnsi="Helvetica" w:cs="Helvetica"/>
        </w:rPr>
        <w:t xml:space="preserve">and then </w:t>
      </w:r>
      <w:r w:rsidRPr="006D2BEF">
        <w:rPr>
          <w:rFonts w:ascii="Helvetica" w:hAnsi="Helvetica" w:cs="Helvetica"/>
        </w:rPr>
        <w:t>we inoculated the transposon mutant library into freshwater</w:t>
      </w:r>
      <w:r w:rsidR="0096429F">
        <w:rPr>
          <w:rFonts w:ascii="Helvetica" w:hAnsi="Helvetica" w:cs="Helvetica"/>
        </w:rPr>
        <w:t>.</w:t>
      </w:r>
      <w:r w:rsidRPr="006D2BEF">
        <w:rPr>
          <w:rFonts w:ascii="Helvetica" w:hAnsi="Helvetica" w:cs="Helvetica"/>
        </w:rPr>
        <w:t xml:space="preserve"> </w:t>
      </w:r>
      <w:r w:rsidR="00911155">
        <w:rPr>
          <w:rFonts w:ascii="Helvetica" w:hAnsi="Helvetica" w:cs="Helvetica"/>
        </w:rPr>
        <w:t>g</w:t>
      </w:r>
      <w:r w:rsidRPr="006D2BEF">
        <w:rPr>
          <w:rFonts w:ascii="Helvetica" w:hAnsi="Helvetica" w:cs="Helvetica"/>
        </w:rPr>
        <w:t xml:space="preserve">DNA </w:t>
      </w:r>
      <w:r w:rsidR="00911155">
        <w:rPr>
          <w:rFonts w:ascii="Helvetica" w:hAnsi="Helvetica" w:cs="Helvetica"/>
        </w:rPr>
        <w:t xml:space="preserve">was </w:t>
      </w:r>
      <w:r w:rsidR="00911155">
        <w:rPr>
          <w:rFonts w:ascii="Helvetica" w:hAnsi="Helvetica" w:cs="Helvetica"/>
        </w:rPr>
        <w:lastRenderedPageBreak/>
        <w:t xml:space="preserve">isolated </w:t>
      </w:r>
      <w:r w:rsidRPr="006D2BEF">
        <w:rPr>
          <w:rFonts w:ascii="Helvetica" w:hAnsi="Helvetica" w:cs="Helvetica"/>
        </w:rPr>
        <w:t>on days 0, 7, and 14. The isolated</w:t>
      </w:r>
      <w:r w:rsidR="0096429F">
        <w:rPr>
          <w:rFonts w:ascii="Helvetica" w:hAnsi="Helvetica" w:cs="Helvetica"/>
        </w:rPr>
        <w:t xml:space="preserve"> gDNA</w:t>
      </w:r>
      <w:r w:rsidRPr="006D2BEF">
        <w:rPr>
          <w:rFonts w:ascii="Helvetica" w:hAnsi="Helvetica" w:cs="Helvetica"/>
        </w:rPr>
        <w:t xml:space="preserve"> w</w:t>
      </w:r>
      <w:r w:rsidR="0096429F">
        <w:rPr>
          <w:rFonts w:ascii="Helvetica" w:hAnsi="Helvetica" w:cs="Helvetica"/>
        </w:rPr>
        <w:t>as</w:t>
      </w:r>
      <w:r w:rsidRPr="006D2BEF">
        <w:rPr>
          <w:rFonts w:ascii="Helvetica" w:hAnsi="Helvetica" w:cs="Helvetica"/>
        </w:rPr>
        <w:t xml:space="preserve"> then prepared for MiSeq analysis. </w:t>
      </w:r>
      <w:r w:rsidRPr="006D2BEF">
        <w:rPr>
          <w:rFonts w:ascii="Helvetica" w:hAnsi="Helvetica" w:cs="Helvetica"/>
          <w:color w:val="000000" w:themeColor="text1"/>
        </w:rPr>
        <w:t xml:space="preserve">For each of the transposon mutant libraries, we identified ~500,000 reads corresponding to an estimated 6,400 mutants. We identified three transposon insertion mutants in the </w:t>
      </w:r>
      <w:r w:rsidRPr="006D2BEF">
        <w:rPr>
          <w:rFonts w:ascii="Helvetica" w:hAnsi="Helvetica" w:cs="Helvetica"/>
          <w:i/>
          <w:iCs/>
          <w:color w:val="000000" w:themeColor="text1"/>
        </w:rPr>
        <w:t>mpl</w:t>
      </w:r>
      <w:r w:rsidRPr="006D2BEF">
        <w:rPr>
          <w:rFonts w:ascii="Helvetica" w:hAnsi="Helvetica" w:cs="Helvetica"/>
          <w:color w:val="000000" w:themeColor="text1"/>
        </w:rPr>
        <w:t xml:space="preserve"> gene at day 0 and one insertion at day 7 but did not recover DNA corresponding to any of those insertion mutants at day 14 (Fig. X). This suggests that </w:t>
      </w:r>
      <w:r w:rsidRPr="006D2BEF">
        <w:rPr>
          <w:rFonts w:ascii="Helvetica" w:hAnsi="Helvetica" w:cs="Helvetica"/>
          <w:i/>
          <w:iCs/>
          <w:color w:val="000000" w:themeColor="text1"/>
        </w:rPr>
        <w:t>mpl</w:t>
      </w:r>
      <w:r w:rsidRPr="006D2BEF">
        <w:rPr>
          <w:rFonts w:ascii="Helvetica" w:hAnsi="Helvetica" w:cs="Helvetica"/>
          <w:color w:val="000000" w:themeColor="text1"/>
        </w:rPr>
        <w:t xml:space="preserve"> is important for survival in freshwater at 4°C.</w:t>
      </w:r>
    </w:p>
    <w:p w14:paraId="1036678B" w14:textId="77777777" w:rsidR="009E0259" w:rsidRPr="006D2BEF" w:rsidRDefault="009E0259" w:rsidP="00DF0A85">
      <w:pPr>
        <w:pStyle w:val="ListParagraph"/>
        <w:numPr>
          <w:ilvl w:val="0"/>
          <w:numId w:val="1"/>
        </w:numPr>
        <w:spacing w:line="360" w:lineRule="auto"/>
        <w:rPr>
          <w:rFonts w:ascii="Helvetica" w:hAnsi="Helvetica" w:cs="Helvetica"/>
          <w:b/>
          <w:bCs/>
        </w:rPr>
      </w:pPr>
      <w:commentRangeStart w:id="2"/>
      <w:r w:rsidRPr="006D2BEF">
        <w:rPr>
          <w:rFonts w:ascii="Helvetica" w:hAnsi="Helvetica" w:cs="Helvetica"/>
        </w:rPr>
        <w:t>Not sure what else to include?</w:t>
      </w:r>
      <w:commentRangeEnd w:id="2"/>
      <w:r w:rsidRPr="006D2BEF">
        <w:rPr>
          <w:rStyle w:val="CommentReference"/>
          <w:rFonts w:ascii="Helvetica" w:hAnsi="Helvetica" w:cs="Helvetica"/>
          <w:sz w:val="22"/>
          <w:szCs w:val="22"/>
        </w:rPr>
        <w:commentReference w:id="2"/>
      </w:r>
    </w:p>
    <w:p w14:paraId="122EF303" w14:textId="77777777" w:rsidR="009E0259" w:rsidRPr="006D2BEF" w:rsidRDefault="009E0259" w:rsidP="00DF0A85">
      <w:pPr>
        <w:spacing w:line="360" w:lineRule="auto"/>
        <w:rPr>
          <w:rFonts w:ascii="Helvetica" w:hAnsi="Helvetica" w:cs="Helvetica"/>
          <w:b/>
          <w:bCs/>
        </w:rPr>
      </w:pPr>
      <w:commentRangeStart w:id="3"/>
      <w:r w:rsidRPr="006D2BEF">
        <w:rPr>
          <w:rFonts w:ascii="Helvetica" w:hAnsi="Helvetica" w:cs="Helvetica"/>
          <w:b/>
          <w:bCs/>
        </w:rPr>
        <w:t xml:space="preserve">Testing the cells lacking </w:t>
      </w:r>
      <w:r w:rsidRPr="006D2BEF">
        <w:rPr>
          <w:rFonts w:ascii="Helvetica" w:hAnsi="Helvetica" w:cs="Helvetica"/>
          <w:b/>
          <w:bCs/>
          <w:i/>
          <w:iCs/>
        </w:rPr>
        <w:t>mpl</w:t>
      </w:r>
      <w:r w:rsidRPr="006D2BEF">
        <w:rPr>
          <w:rFonts w:ascii="Helvetica" w:hAnsi="Helvetica" w:cs="Helvetica"/>
          <w:b/>
          <w:bCs/>
        </w:rPr>
        <w:t xml:space="preserve">. </w:t>
      </w:r>
      <w:commentRangeEnd w:id="3"/>
      <w:r w:rsidRPr="006D2BEF">
        <w:rPr>
          <w:rStyle w:val="CommentReference"/>
          <w:rFonts w:ascii="Helvetica" w:hAnsi="Helvetica" w:cs="Helvetica"/>
          <w:sz w:val="22"/>
          <w:szCs w:val="22"/>
        </w:rPr>
        <w:commentReference w:id="3"/>
      </w:r>
    </w:p>
    <w:p w14:paraId="2E2D7C11" w14:textId="1FEB3A1B" w:rsidR="009E0259" w:rsidRPr="006D2BEF" w:rsidRDefault="009E0259" w:rsidP="00DF0A85">
      <w:pPr>
        <w:spacing w:line="360" w:lineRule="auto"/>
        <w:rPr>
          <w:rFonts w:ascii="Helvetica" w:hAnsi="Helvetica" w:cs="Helvetica"/>
        </w:rPr>
      </w:pPr>
      <w:r w:rsidRPr="006D2BEF">
        <w:rPr>
          <w:rFonts w:ascii="Helvetica" w:hAnsi="Helvetica" w:cs="Helvetica"/>
        </w:rPr>
        <w:t xml:space="preserve">We designed and tested the cells lacking </w:t>
      </w:r>
      <w:proofErr w:type="spellStart"/>
      <w:r w:rsidRPr="006D2BEF">
        <w:rPr>
          <w:rFonts w:ascii="Helvetica" w:hAnsi="Helvetica" w:cs="Helvetica"/>
          <w:i/>
          <w:iCs/>
        </w:rPr>
        <w:t>mpI</w:t>
      </w:r>
      <w:proofErr w:type="spellEnd"/>
      <w:r w:rsidRPr="006D2BEF">
        <w:rPr>
          <w:rFonts w:ascii="Helvetica" w:hAnsi="Helvetica" w:cs="Helvetica"/>
        </w:rPr>
        <w:t xml:space="preserve"> viability in sterile freshwater at 4</w:t>
      </w:r>
      <w:r w:rsidRPr="006D2BEF">
        <w:rPr>
          <w:rFonts w:ascii="Helvetica" w:hAnsi="Helvetica" w:cs="Helvetica"/>
          <w:color w:val="000000" w:themeColor="text1"/>
        </w:rPr>
        <w:t>°C</w:t>
      </w:r>
      <w:r w:rsidRPr="006D2BEF">
        <w:rPr>
          <w:rFonts w:ascii="Helvetica" w:hAnsi="Helvetica" w:cs="Helvetica"/>
        </w:rPr>
        <w:t xml:space="preserve"> using the </w:t>
      </w:r>
      <w:r w:rsidR="00DF0A85" w:rsidRPr="006D2BEF">
        <w:rPr>
          <w:rFonts w:ascii="Helvetica" w:hAnsi="Helvetica" w:cs="Helvetica"/>
        </w:rPr>
        <w:t xml:space="preserve">cell survival assay </w:t>
      </w:r>
      <w:r w:rsidRPr="006D2BEF">
        <w:rPr>
          <w:rFonts w:ascii="Helvetica" w:hAnsi="Helvetica" w:cs="Helvetica"/>
        </w:rPr>
        <w:t xml:space="preserve">method previously described. </w:t>
      </w:r>
      <w:commentRangeStart w:id="4"/>
      <w:r w:rsidRPr="006D2BEF">
        <w:rPr>
          <w:rFonts w:ascii="Helvetica" w:hAnsi="Helvetica" w:cs="Helvetica"/>
        </w:rPr>
        <w:t xml:space="preserve">We found the </w:t>
      </w:r>
      <w:r w:rsidR="00DF0A85" w:rsidRPr="006D2BEF">
        <w:rPr>
          <w:rFonts w:ascii="Helvetica" w:hAnsi="Helvetica" w:cs="Helvetica"/>
        </w:rPr>
        <w:t xml:space="preserve">bacteria </w:t>
      </w:r>
      <w:r w:rsidRPr="006D2BEF">
        <w:rPr>
          <w:rFonts w:ascii="Helvetica" w:hAnsi="Helvetica" w:cs="Helvetica"/>
        </w:rPr>
        <w:t xml:space="preserve">remained viable from XXX days to XXX days when the experiment was completed in triplicate. </w:t>
      </w:r>
      <w:commentRangeEnd w:id="4"/>
      <w:r w:rsidRPr="006D2BEF">
        <w:rPr>
          <w:rStyle w:val="CommentReference"/>
          <w:rFonts w:ascii="Helvetica" w:hAnsi="Helvetica" w:cs="Helvetica"/>
          <w:sz w:val="22"/>
          <w:szCs w:val="22"/>
        </w:rPr>
        <w:commentReference w:id="4"/>
      </w:r>
      <w:r w:rsidRPr="006D2BEF">
        <w:rPr>
          <w:rFonts w:ascii="Helvetica" w:hAnsi="Helvetica" w:cs="Helvetica"/>
        </w:rPr>
        <w:t xml:space="preserve">The cells with the ectopic expression of </w:t>
      </w:r>
      <w:proofErr w:type="spellStart"/>
      <w:r w:rsidRPr="006D2BEF">
        <w:rPr>
          <w:rFonts w:ascii="Helvetica" w:hAnsi="Helvetica" w:cs="Helvetica"/>
          <w:i/>
          <w:iCs/>
        </w:rPr>
        <w:t>mpI</w:t>
      </w:r>
      <w:proofErr w:type="spellEnd"/>
      <w:r w:rsidRPr="006D2BEF">
        <w:rPr>
          <w:rFonts w:ascii="Helvetica" w:hAnsi="Helvetica" w:cs="Helvetica"/>
        </w:rPr>
        <w:t xml:space="preserve"> restored this phenotype back to wild-type levels. </w:t>
      </w:r>
      <w:commentRangeStart w:id="5"/>
      <w:r w:rsidRPr="006D2BEF">
        <w:rPr>
          <w:rFonts w:ascii="Helvetica" w:hAnsi="Helvetica" w:cs="Helvetica"/>
        </w:rPr>
        <w:t>We also constructed a deletion strain of FT_1753 and measured the viability of these cells in sterile freshwater at 4</w:t>
      </w:r>
      <w:r w:rsidRPr="006D2BEF">
        <w:rPr>
          <w:rFonts w:ascii="Helvetica" w:hAnsi="Helvetica" w:cs="Helvetica"/>
          <w:color w:val="000000" w:themeColor="text1"/>
        </w:rPr>
        <w:t>°C</w:t>
      </w:r>
      <w:r w:rsidRPr="006D2BEF">
        <w:rPr>
          <w:rFonts w:ascii="Helvetica" w:hAnsi="Helvetica" w:cs="Helvetica"/>
        </w:rPr>
        <w:t xml:space="preserve">. </w:t>
      </w:r>
      <w:commentRangeEnd w:id="5"/>
      <w:r w:rsidRPr="006D2BEF">
        <w:rPr>
          <w:rStyle w:val="CommentReference"/>
          <w:rFonts w:ascii="Helvetica" w:hAnsi="Helvetica" w:cs="Helvetica"/>
          <w:sz w:val="22"/>
          <w:szCs w:val="22"/>
        </w:rPr>
        <w:commentReference w:id="5"/>
      </w:r>
      <w:r w:rsidRPr="006D2BEF">
        <w:rPr>
          <w:rFonts w:ascii="Helvetica" w:hAnsi="Helvetica" w:cs="Helvetica"/>
        </w:rPr>
        <w:t xml:space="preserve">These results indicate the gene </w:t>
      </w:r>
      <w:proofErr w:type="spellStart"/>
      <w:r w:rsidRPr="006D2BEF">
        <w:rPr>
          <w:rFonts w:ascii="Helvetica" w:hAnsi="Helvetica" w:cs="Helvetica"/>
          <w:i/>
          <w:iCs/>
        </w:rPr>
        <w:t>mpI</w:t>
      </w:r>
      <w:proofErr w:type="spellEnd"/>
      <w:r w:rsidRPr="006D2BEF">
        <w:rPr>
          <w:rFonts w:ascii="Helvetica" w:hAnsi="Helvetica" w:cs="Helvetica"/>
          <w:i/>
          <w:iCs/>
        </w:rPr>
        <w:t xml:space="preserve"> </w:t>
      </w:r>
      <w:r w:rsidRPr="006D2BEF">
        <w:rPr>
          <w:rFonts w:ascii="Helvetica" w:hAnsi="Helvetica" w:cs="Helvetica"/>
        </w:rPr>
        <w:t xml:space="preserve">is important for the survival of </w:t>
      </w:r>
      <w:r w:rsidRPr="006D2BEF">
        <w:rPr>
          <w:rFonts w:ascii="Helvetica" w:hAnsi="Helvetica" w:cs="Helvetica"/>
          <w:i/>
          <w:iCs/>
        </w:rPr>
        <w:t>F. tularensis</w:t>
      </w:r>
      <w:r w:rsidRPr="006D2BEF">
        <w:rPr>
          <w:rFonts w:ascii="Helvetica" w:hAnsi="Helvetica" w:cs="Helvetica"/>
        </w:rPr>
        <w:t xml:space="preserve"> LVS in freshwater at 4</w:t>
      </w:r>
      <w:r w:rsidRPr="006D2BEF">
        <w:rPr>
          <w:rFonts w:ascii="Helvetica" w:hAnsi="Helvetica" w:cs="Helvetica"/>
          <w:color w:val="000000" w:themeColor="text1"/>
        </w:rPr>
        <w:t>°C</w:t>
      </w:r>
      <w:r w:rsidRPr="006D2BEF">
        <w:rPr>
          <w:rFonts w:ascii="Helvetica" w:hAnsi="Helvetica" w:cs="Helvetica"/>
        </w:rPr>
        <w:t>.</w:t>
      </w:r>
    </w:p>
    <w:p w14:paraId="5E73CCCC" w14:textId="23949053" w:rsidR="00DF0A85" w:rsidRPr="006D2BEF" w:rsidRDefault="00DF0A85" w:rsidP="00DF0A85">
      <w:pPr>
        <w:spacing w:line="360" w:lineRule="auto"/>
        <w:rPr>
          <w:rFonts w:ascii="Helvetica" w:hAnsi="Helvetica" w:cs="Helvetica"/>
          <w:b/>
          <w:bCs/>
        </w:rPr>
      </w:pPr>
      <w:commentRangeStart w:id="6"/>
      <w:r w:rsidRPr="006D2BEF">
        <w:rPr>
          <w:rFonts w:ascii="Helvetica" w:hAnsi="Helvetica" w:cs="Helvetica"/>
          <w:b/>
          <w:bCs/>
        </w:rPr>
        <w:t>Discussion</w:t>
      </w:r>
      <w:commentRangeEnd w:id="6"/>
      <w:r w:rsidR="00CE2CAE" w:rsidRPr="006D2BEF">
        <w:rPr>
          <w:rStyle w:val="CommentReference"/>
          <w:rFonts w:ascii="Helvetica" w:hAnsi="Helvetica" w:cs="Helvetica"/>
        </w:rPr>
        <w:commentReference w:id="6"/>
      </w:r>
    </w:p>
    <w:p w14:paraId="6485D798" w14:textId="67846DC3" w:rsidR="00EF0251" w:rsidRPr="006D2BEF" w:rsidRDefault="002F1100" w:rsidP="00DF0A85">
      <w:pPr>
        <w:spacing w:line="360" w:lineRule="auto"/>
        <w:rPr>
          <w:rFonts w:ascii="Helvetica" w:hAnsi="Helvetica" w:cs="Helvetica"/>
        </w:rPr>
      </w:pPr>
      <w:r w:rsidRPr="006D2BEF">
        <w:rPr>
          <w:rFonts w:ascii="Helvetica" w:hAnsi="Helvetica" w:cs="Helvetica"/>
        </w:rPr>
        <w:t xml:space="preserve">We found that the </w:t>
      </w:r>
      <w:r w:rsidR="00D81E8E" w:rsidRPr="006D2BEF">
        <w:rPr>
          <w:rFonts w:ascii="Helvetica" w:hAnsi="Helvetica" w:cs="Helvetica"/>
        </w:rPr>
        <w:t xml:space="preserve">optimal temperature of </w:t>
      </w:r>
      <w:r w:rsidR="00F25813" w:rsidRPr="006D2BEF">
        <w:rPr>
          <w:rFonts w:ascii="Helvetica" w:hAnsi="Helvetica" w:cs="Helvetica"/>
        </w:rPr>
        <w:t xml:space="preserve">survival of </w:t>
      </w:r>
      <w:r w:rsidR="00F25813" w:rsidRPr="006D2BEF">
        <w:rPr>
          <w:rFonts w:ascii="Helvetica" w:hAnsi="Helvetica" w:cs="Helvetica"/>
          <w:i/>
          <w:iCs/>
        </w:rPr>
        <w:t>F. tularensis</w:t>
      </w:r>
      <w:r w:rsidR="00F25813" w:rsidRPr="006D2BEF">
        <w:rPr>
          <w:rFonts w:ascii="Helvetica" w:hAnsi="Helvetica" w:cs="Helvetica"/>
        </w:rPr>
        <w:t xml:space="preserve"> to be 4</w:t>
      </w:r>
      <w:r w:rsidR="00500DC7" w:rsidRPr="006D2BEF">
        <w:rPr>
          <w:rFonts w:ascii="Helvetica" w:hAnsi="Helvetica" w:cs="Helvetica"/>
          <w:color w:val="000000" w:themeColor="text1"/>
        </w:rPr>
        <w:t>°</w:t>
      </w:r>
      <w:r w:rsidR="00F25813" w:rsidRPr="006D2BEF">
        <w:rPr>
          <w:rFonts w:ascii="Helvetica" w:hAnsi="Helvetica" w:cs="Helvetica"/>
        </w:rPr>
        <w:t>C</w:t>
      </w:r>
      <w:r w:rsidR="00327FAE" w:rsidRPr="006D2BEF">
        <w:rPr>
          <w:rFonts w:ascii="Helvetica" w:hAnsi="Helvetica" w:cs="Helvetica"/>
        </w:rPr>
        <w:t xml:space="preserve"> in sterile freshwater, and a gene candidate </w:t>
      </w:r>
      <w:r w:rsidR="00327FAE" w:rsidRPr="006D2BEF">
        <w:rPr>
          <w:rFonts w:ascii="Helvetica" w:hAnsi="Helvetica" w:cs="Helvetica"/>
          <w:i/>
          <w:iCs/>
        </w:rPr>
        <w:t>mpl</w:t>
      </w:r>
      <w:r w:rsidR="00327FAE" w:rsidRPr="006D2BEF">
        <w:rPr>
          <w:rFonts w:ascii="Helvetica" w:hAnsi="Helvetica" w:cs="Helvetica"/>
        </w:rPr>
        <w:t xml:space="preserve"> that is needed for survival under these conditions. This gene has been previously hit i</w:t>
      </w:r>
      <w:r w:rsidR="00233720" w:rsidRPr="006D2BEF">
        <w:rPr>
          <w:rFonts w:ascii="Helvetica" w:hAnsi="Helvetica" w:cs="Helvetica"/>
        </w:rPr>
        <w:t xml:space="preserve">n a genetic screen as important for intramacrophage growth (Ramsey, 2020). </w:t>
      </w:r>
      <w:r w:rsidR="00B65D5C" w:rsidRPr="006D2BEF">
        <w:rPr>
          <w:rFonts w:ascii="Helvetica" w:hAnsi="Helvetica" w:cs="Helvetica"/>
        </w:rPr>
        <w:t xml:space="preserve">This protein has been identified as a </w:t>
      </w:r>
      <w:r w:rsidR="000C01C0" w:rsidRPr="006D2BEF">
        <w:rPr>
          <w:rFonts w:ascii="Helvetica" w:hAnsi="Helvetica" w:cs="Helvetica"/>
        </w:rPr>
        <w:t>UDP-N-</w:t>
      </w:r>
      <w:proofErr w:type="spellStart"/>
      <w:r w:rsidR="000C01C0" w:rsidRPr="006D2BEF">
        <w:rPr>
          <w:rFonts w:ascii="Helvetica" w:hAnsi="Helvetica" w:cs="Helvetica"/>
        </w:rPr>
        <w:t>acetylmuramate</w:t>
      </w:r>
      <w:proofErr w:type="spellEnd"/>
      <w:r w:rsidR="000C01C0" w:rsidRPr="006D2BEF">
        <w:rPr>
          <w:rFonts w:ascii="Helvetica" w:hAnsi="Helvetica" w:cs="Helvetica"/>
        </w:rPr>
        <w:t>--L-alanyl-gamma-D-glutamyl-meso-diaminopimelate ligase</w:t>
      </w:r>
      <w:r w:rsidR="00C60949" w:rsidRPr="006D2BEF">
        <w:rPr>
          <w:rFonts w:ascii="Helvetica" w:hAnsi="Helvetica" w:cs="Helvetica"/>
        </w:rPr>
        <w:t xml:space="preserve">. To our knowledge, no pathways or mechanisms </w:t>
      </w:r>
      <w:r w:rsidR="00514FB4" w:rsidRPr="006D2BEF">
        <w:rPr>
          <w:rFonts w:ascii="Helvetica" w:hAnsi="Helvetica" w:cs="Helvetica"/>
        </w:rPr>
        <w:t xml:space="preserve">involving </w:t>
      </w:r>
      <w:r w:rsidR="00514FB4" w:rsidRPr="006D2BEF">
        <w:rPr>
          <w:rFonts w:ascii="Helvetica" w:hAnsi="Helvetica" w:cs="Helvetica"/>
          <w:i/>
          <w:iCs/>
        </w:rPr>
        <w:t>mpl</w:t>
      </w:r>
      <w:r w:rsidR="00514FB4" w:rsidRPr="006D2BEF">
        <w:rPr>
          <w:rFonts w:ascii="Helvetica" w:hAnsi="Helvetica" w:cs="Helvetica"/>
        </w:rPr>
        <w:t xml:space="preserve"> and survival of </w:t>
      </w:r>
      <w:r w:rsidR="00514FB4" w:rsidRPr="006D2BEF">
        <w:rPr>
          <w:rFonts w:ascii="Helvetica" w:hAnsi="Helvetica" w:cs="Helvetica"/>
          <w:i/>
          <w:iCs/>
        </w:rPr>
        <w:t>F. tularensis</w:t>
      </w:r>
      <w:r w:rsidR="00514FB4" w:rsidRPr="006D2BEF">
        <w:rPr>
          <w:rFonts w:ascii="Helvetica" w:hAnsi="Helvetica" w:cs="Helvetica"/>
        </w:rPr>
        <w:t xml:space="preserve"> have bee</w:t>
      </w:r>
      <w:r w:rsidR="00CA6794" w:rsidRPr="006D2BEF">
        <w:rPr>
          <w:rFonts w:ascii="Helvetica" w:hAnsi="Helvetica" w:cs="Helvetica"/>
        </w:rPr>
        <w:t xml:space="preserve">n found. </w:t>
      </w:r>
    </w:p>
    <w:p w14:paraId="56919348" w14:textId="77777777" w:rsidR="000B6B17" w:rsidRPr="006D2BEF" w:rsidRDefault="00DF0A85" w:rsidP="00DF0A85">
      <w:pPr>
        <w:spacing w:line="360" w:lineRule="auto"/>
        <w:rPr>
          <w:rFonts w:ascii="Helvetica" w:hAnsi="Helvetica" w:cs="Helvetica"/>
          <w:color w:val="000000" w:themeColor="text1"/>
        </w:rPr>
      </w:pPr>
      <w:r w:rsidRPr="006D2BEF">
        <w:rPr>
          <w:rFonts w:ascii="Helvetica" w:hAnsi="Helvetica" w:cs="Helvetica"/>
        </w:rPr>
        <w:t xml:space="preserve">Previous works by Forsman and </w:t>
      </w:r>
      <w:proofErr w:type="spellStart"/>
      <w:r w:rsidRPr="006D2BEF">
        <w:rPr>
          <w:rFonts w:ascii="Helvetica" w:hAnsi="Helvetica" w:cs="Helvetica"/>
        </w:rPr>
        <w:t>Golovliov</w:t>
      </w:r>
      <w:proofErr w:type="spellEnd"/>
      <w:r w:rsidRPr="006D2BEF">
        <w:rPr>
          <w:rFonts w:ascii="Helvetica" w:hAnsi="Helvetica" w:cs="Helvetica"/>
        </w:rPr>
        <w:t xml:space="preserve"> align with our finding that </w:t>
      </w:r>
      <w:r w:rsidRPr="006D2BEF">
        <w:rPr>
          <w:rFonts w:ascii="Helvetica" w:hAnsi="Helvetica" w:cs="Helvetica"/>
          <w:i/>
          <w:iCs/>
        </w:rPr>
        <w:t xml:space="preserve">F. tularensis </w:t>
      </w:r>
      <w:r w:rsidRPr="006D2BEF">
        <w:rPr>
          <w:rFonts w:ascii="Helvetica" w:hAnsi="Helvetica" w:cs="Helvetica"/>
        </w:rPr>
        <w:t>LVS longest survival of up to 56 days in sterile freshwater at 4</w:t>
      </w:r>
      <w:r w:rsidRPr="006D2BEF">
        <w:rPr>
          <w:rFonts w:ascii="Helvetica" w:hAnsi="Helvetica" w:cs="Helvetica"/>
          <w:color w:val="000000" w:themeColor="text1"/>
        </w:rPr>
        <w:t>°C in comparison to 16°C</w:t>
      </w:r>
      <w:r w:rsidRPr="006D2BEF">
        <w:rPr>
          <w:rFonts w:ascii="Helvetica" w:hAnsi="Helvetica" w:cs="Helvetica"/>
          <w:i/>
          <w:iCs/>
        </w:rPr>
        <w:t xml:space="preserve"> </w:t>
      </w:r>
      <w:r w:rsidRPr="006D2BEF">
        <w:rPr>
          <w:rFonts w:ascii="Helvetica" w:hAnsi="Helvetica" w:cs="Helvetica"/>
        </w:rPr>
        <w:t>and 25</w:t>
      </w:r>
      <w:r w:rsidRPr="006D2BEF">
        <w:rPr>
          <w:rFonts w:ascii="Helvetica" w:hAnsi="Helvetica" w:cs="Helvetica"/>
          <w:color w:val="000000" w:themeColor="text1"/>
        </w:rPr>
        <w:t>°C</w:t>
      </w:r>
      <w:r w:rsidRPr="006D2BEF">
        <w:rPr>
          <w:rFonts w:ascii="Helvetica" w:hAnsi="Helvetica" w:cs="Helvetica"/>
        </w:rPr>
        <w:t>. It would be interesting to test the longest viability at specific temperatures between 4</w:t>
      </w:r>
      <w:r w:rsidRPr="006D2BEF">
        <w:rPr>
          <w:rFonts w:ascii="Helvetica" w:hAnsi="Helvetica" w:cs="Helvetica"/>
          <w:color w:val="000000" w:themeColor="text1"/>
        </w:rPr>
        <w:t>°C and 16°C in the</w:t>
      </w:r>
      <w:r w:rsidR="000B6B17" w:rsidRPr="006D2BEF">
        <w:rPr>
          <w:rFonts w:ascii="Helvetica" w:hAnsi="Helvetica" w:cs="Helvetica"/>
          <w:color w:val="000000" w:themeColor="text1"/>
        </w:rPr>
        <w:t xml:space="preserve"> </w:t>
      </w:r>
      <w:r w:rsidRPr="006D2BEF">
        <w:rPr>
          <w:rFonts w:ascii="Helvetica" w:hAnsi="Helvetica" w:cs="Helvetica"/>
          <w:color w:val="000000" w:themeColor="text1"/>
        </w:rPr>
        <w:t>future and compare the genetic output.</w:t>
      </w:r>
      <w:r w:rsidR="000B6B17" w:rsidRPr="006D2BEF">
        <w:rPr>
          <w:rFonts w:ascii="Helvetica" w:hAnsi="Helvetica" w:cs="Helvetica"/>
          <w:color w:val="000000" w:themeColor="text1"/>
        </w:rPr>
        <w:t xml:space="preserve"> </w:t>
      </w:r>
    </w:p>
    <w:p w14:paraId="2EAE92CF" w14:textId="6B69D808" w:rsidR="000B6B17" w:rsidRPr="006D2BEF" w:rsidRDefault="000B6B17" w:rsidP="00DF0A85">
      <w:pPr>
        <w:spacing w:line="360" w:lineRule="auto"/>
        <w:rPr>
          <w:rFonts w:ascii="Helvetica" w:hAnsi="Helvetica" w:cs="Helvetica"/>
          <w:color w:val="000000" w:themeColor="text1"/>
        </w:rPr>
      </w:pPr>
      <w:r w:rsidRPr="006D2BEF">
        <w:rPr>
          <w:rFonts w:ascii="Helvetica" w:hAnsi="Helvetica" w:cs="Helvetica"/>
          <w:color w:val="000000" w:themeColor="text1"/>
        </w:rPr>
        <w:t xml:space="preserve">Comparing the three independent experiments completed, it is important to note the variability of survival of 21 to 56 days between experiments. This could be due to the variation in starting inoculum. Experiment 2 has the most starting inoculum and the longest survival of bacteria. This </w:t>
      </w:r>
      <w:r w:rsidRPr="006D2BEF">
        <w:rPr>
          <w:rFonts w:ascii="Helvetica" w:hAnsi="Helvetica" w:cs="Helvetica"/>
          <w:color w:val="000000" w:themeColor="text1"/>
        </w:rPr>
        <w:lastRenderedPageBreak/>
        <w:t>could mean that as the cells in the sample were dying, and the surviving cells were able to utilize the nutrition from the deceased cells.</w:t>
      </w:r>
    </w:p>
    <w:p w14:paraId="1F352C6B" w14:textId="1AD8EABC" w:rsidR="000E5538" w:rsidRPr="006D2BEF" w:rsidRDefault="00DF0A85" w:rsidP="00DF0A85">
      <w:pPr>
        <w:spacing w:line="360" w:lineRule="auto"/>
        <w:rPr>
          <w:rFonts w:ascii="Helvetica" w:hAnsi="Helvetica" w:cs="Helvetica"/>
        </w:rPr>
      </w:pPr>
      <w:commentRangeStart w:id="7"/>
      <w:r w:rsidRPr="006D2BEF">
        <w:rPr>
          <w:rFonts w:ascii="Helvetica" w:hAnsi="Helvetica" w:cs="Helvetica"/>
        </w:rPr>
        <w:t xml:space="preserve">This study has limitations with the coverage of the Tn-Seq screen. We found 6,671 TA nucleotide insertion sites with high confidence. This aligns with the number of mutants that were harvested but is only about 3% of the possible TA sites that could have an insertion. </w:t>
      </w:r>
      <w:commentRangeEnd w:id="7"/>
      <w:r w:rsidRPr="006D2BEF">
        <w:rPr>
          <w:rStyle w:val="CommentReference"/>
          <w:rFonts w:ascii="Helvetica" w:hAnsi="Helvetica" w:cs="Helvetica"/>
        </w:rPr>
        <w:commentReference w:id="7"/>
      </w:r>
    </w:p>
    <w:p w14:paraId="24D40580" w14:textId="08FD04D7" w:rsidR="00DF0A85" w:rsidRPr="006D2BEF" w:rsidRDefault="00DF0A85" w:rsidP="00CE2CAE">
      <w:pPr>
        <w:spacing w:line="360" w:lineRule="auto"/>
        <w:rPr>
          <w:rFonts w:ascii="Helvetica" w:hAnsi="Helvetica" w:cs="Helvetica"/>
        </w:rPr>
      </w:pPr>
      <w:r w:rsidRPr="006D2BEF">
        <w:rPr>
          <w:rFonts w:ascii="Helvetica" w:hAnsi="Helvetica" w:cs="Helvetica"/>
        </w:rPr>
        <w:t xml:space="preserve">We aimed to find the genetic context of the survival of </w:t>
      </w:r>
      <w:r w:rsidRPr="006D2BEF">
        <w:rPr>
          <w:rFonts w:ascii="Helvetica" w:hAnsi="Helvetica" w:cs="Helvetica"/>
          <w:i/>
          <w:iCs/>
        </w:rPr>
        <w:t>F. tularensis</w:t>
      </w:r>
      <w:r w:rsidRPr="006D2BEF">
        <w:rPr>
          <w:rFonts w:ascii="Helvetica" w:hAnsi="Helvetica" w:cs="Helvetica"/>
        </w:rPr>
        <w:t xml:space="preserve"> subsp. </w:t>
      </w:r>
      <w:proofErr w:type="spellStart"/>
      <w:r w:rsidRPr="006D2BEF">
        <w:rPr>
          <w:rFonts w:ascii="Helvetica" w:hAnsi="Helvetica" w:cs="Helvetica"/>
          <w:i/>
          <w:iCs/>
        </w:rPr>
        <w:t>holarctica</w:t>
      </w:r>
      <w:proofErr w:type="spellEnd"/>
      <w:r w:rsidRPr="006D2BEF">
        <w:rPr>
          <w:rFonts w:ascii="Helvetica" w:hAnsi="Helvetica" w:cs="Helvetica"/>
        </w:rPr>
        <w:t xml:space="preserve"> outside of the host in an aquatic environment. This study highlights the need for continued research of  gene regulation during the lifecycle of </w:t>
      </w:r>
      <w:r w:rsidRPr="006D2BEF">
        <w:rPr>
          <w:rFonts w:ascii="Helvetica" w:hAnsi="Helvetica" w:cs="Helvetica"/>
          <w:i/>
          <w:iCs/>
        </w:rPr>
        <w:t>F. tularensis</w:t>
      </w:r>
      <w:r w:rsidRPr="006D2BEF">
        <w:rPr>
          <w:rFonts w:ascii="Helvetica" w:hAnsi="Helvetica" w:cs="Helvetica"/>
        </w:rPr>
        <w:t xml:space="preserve"> outside of the host. Future research could investigate </w:t>
      </w:r>
      <w:r w:rsidRPr="006D2BEF">
        <w:rPr>
          <w:rFonts w:ascii="Helvetica" w:hAnsi="Helvetica" w:cs="Helvetica"/>
          <w:i/>
          <w:iCs/>
        </w:rPr>
        <w:t>mpl</w:t>
      </w:r>
      <w:r w:rsidRPr="006D2BEF">
        <w:rPr>
          <w:rFonts w:ascii="Helvetica" w:hAnsi="Helvetica" w:cs="Helvetica"/>
        </w:rPr>
        <w:t xml:space="preserve"> and </w:t>
      </w:r>
      <w:r w:rsidR="000B6B17" w:rsidRPr="006D2BEF">
        <w:rPr>
          <w:rFonts w:ascii="Helvetica" w:hAnsi="Helvetica" w:cs="Helvetica"/>
        </w:rPr>
        <w:t>its</w:t>
      </w:r>
      <w:r w:rsidRPr="006D2BEF">
        <w:rPr>
          <w:rFonts w:ascii="Helvetica" w:hAnsi="Helvetica" w:cs="Helvetica"/>
        </w:rPr>
        <w:t xml:space="preserve"> involvement </w:t>
      </w:r>
      <w:r w:rsidR="00CE2CAE" w:rsidRPr="006D2BEF">
        <w:rPr>
          <w:rFonts w:ascii="Helvetica" w:hAnsi="Helvetica" w:cs="Helvetica"/>
        </w:rPr>
        <w:t xml:space="preserve">specifically in </w:t>
      </w:r>
      <w:r w:rsidR="00CE2CAE" w:rsidRPr="006D2BEF">
        <w:rPr>
          <w:rFonts w:ascii="Helvetica" w:hAnsi="Helvetica" w:cs="Helvetica"/>
          <w:i/>
          <w:iCs/>
        </w:rPr>
        <w:t>F. tularensis</w:t>
      </w:r>
      <w:r w:rsidR="00CE2CAE" w:rsidRPr="006D2BEF">
        <w:rPr>
          <w:rFonts w:ascii="Helvetica" w:hAnsi="Helvetica" w:cs="Helvetica"/>
        </w:rPr>
        <w:t>.</w:t>
      </w:r>
      <w:r w:rsidR="003C5668">
        <w:rPr>
          <w:rFonts w:ascii="Helvetica" w:hAnsi="Helvetica" w:cs="Helvetica"/>
        </w:rPr>
        <w:t xml:space="preserve"> Other interesting research could be investigating the </w:t>
      </w:r>
      <w:r w:rsidR="00B95819">
        <w:rPr>
          <w:rFonts w:ascii="Helvetica" w:hAnsi="Helvetica" w:cs="Helvetica"/>
        </w:rPr>
        <w:t>morphology</w:t>
      </w:r>
      <w:r w:rsidR="003C5668">
        <w:rPr>
          <w:rFonts w:ascii="Helvetica" w:hAnsi="Helvetica" w:cs="Helvetica"/>
        </w:rPr>
        <w:t xml:space="preserve"> throughout these time periods</w:t>
      </w:r>
      <w:r w:rsidR="00CE2CAE" w:rsidRPr="006D2BEF">
        <w:rPr>
          <w:rFonts w:ascii="Helvetica" w:hAnsi="Helvetica" w:cs="Helvetica"/>
        </w:rPr>
        <w:t xml:space="preserve"> </w:t>
      </w:r>
      <w:r w:rsidR="00B95819">
        <w:rPr>
          <w:rFonts w:ascii="Helvetica" w:hAnsi="Helvetica" w:cs="Helvetica"/>
        </w:rPr>
        <w:t xml:space="preserve">in regard to </w:t>
      </w:r>
      <w:r w:rsidR="00B95819" w:rsidRPr="00B95819">
        <w:rPr>
          <w:rFonts w:ascii="Helvetica" w:hAnsi="Helvetica" w:cs="Helvetica"/>
          <w:i/>
          <w:iCs/>
        </w:rPr>
        <w:t>mpl</w:t>
      </w:r>
      <w:r w:rsidR="00B95819">
        <w:rPr>
          <w:rFonts w:ascii="Helvetica" w:hAnsi="Helvetica" w:cs="Helvetica"/>
          <w:i/>
          <w:iCs/>
        </w:rPr>
        <w:t xml:space="preserve">. </w:t>
      </w:r>
      <w:r w:rsidR="00CE2CAE" w:rsidRPr="00B95819">
        <w:rPr>
          <w:rFonts w:ascii="Helvetica" w:hAnsi="Helvetica" w:cs="Helvetica"/>
        </w:rPr>
        <w:t>Previous</w:t>
      </w:r>
      <w:r w:rsidR="00CE2CAE" w:rsidRPr="006D2BEF">
        <w:rPr>
          <w:rFonts w:ascii="Helvetica" w:hAnsi="Helvetica" w:cs="Helvetica"/>
        </w:rPr>
        <w:t xml:space="preserve"> work has shown that this gene encodes for a murein peptide ligase in </w:t>
      </w:r>
      <w:r w:rsidR="00CE2CAE" w:rsidRPr="006D2BEF">
        <w:rPr>
          <w:rFonts w:ascii="Helvetica" w:hAnsi="Helvetica" w:cs="Helvetica"/>
          <w:i/>
          <w:iCs/>
        </w:rPr>
        <w:t>E. coli</w:t>
      </w:r>
      <w:r w:rsidR="00CE2CAE" w:rsidRPr="006D2BEF">
        <w:rPr>
          <w:rFonts w:ascii="Helvetica" w:hAnsi="Helvetica" w:cs="Helvetica"/>
        </w:rPr>
        <w:t xml:space="preserve"> as well as </w:t>
      </w:r>
      <w:proofErr w:type="spellStart"/>
      <w:r w:rsidR="00CE2CAE" w:rsidRPr="006D2BEF">
        <w:rPr>
          <w:rFonts w:ascii="Helvetica" w:hAnsi="Helvetica" w:cs="Helvetica"/>
          <w:i/>
          <w:iCs/>
        </w:rPr>
        <w:t>Psychobacter</w:t>
      </w:r>
      <w:proofErr w:type="spellEnd"/>
      <w:r w:rsidR="00F42C57">
        <w:rPr>
          <w:rFonts w:ascii="Helvetica" w:hAnsi="Helvetica" w:cs="Helvetica"/>
          <w:i/>
          <w:iCs/>
        </w:rPr>
        <w:t xml:space="preserve"> </w:t>
      </w:r>
      <w:r w:rsidR="00F42C57">
        <w:rPr>
          <w:rFonts w:ascii="Helvetica" w:hAnsi="Helvetica" w:cs="Helvetica"/>
        </w:rPr>
        <w:t>(CITE)</w:t>
      </w:r>
      <w:r w:rsidR="00CE2CAE" w:rsidRPr="006D2BEF">
        <w:rPr>
          <w:rFonts w:ascii="Helvetica" w:hAnsi="Helvetica" w:cs="Helvetica"/>
          <w:i/>
          <w:iCs/>
        </w:rPr>
        <w:t xml:space="preserve">. </w:t>
      </w:r>
      <w:r w:rsidR="00CE2CAE" w:rsidRPr="006D2BEF">
        <w:rPr>
          <w:rFonts w:ascii="Helvetica" w:hAnsi="Helvetica" w:cs="Helvetica"/>
        </w:rPr>
        <w:t xml:space="preserve">In these organisms, it is found that </w:t>
      </w:r>
      <w:r w:rsidR="00CE2CAE" w:rsidRPr="006D2BEF">
        <w:rPr>
          <w:rFonts w:ascii="Helvetica" w:hAnsi="Helvetica" w:cs="Helvetica"/>
          <w:i/>
          <w:iCs/>
        </w:rPr>
        <w:t xml:space="preserve">mpl </w:t>
      </w:r>
      <w:r w:rsidR="00CE2CAE" w:rsidRPr="006D2BEF">
        <w:rPr>
          <w:rFonts w:ascii="Helvetica" w:hAnsi="Helvetica" w:cs="Helvetica"/>
        </w:rPr>
        <w:t>acts a recycler enzyme for the formation of the cell wall</w:t>
      </w:r>
      <w:r w:rsidR="00F42C57">
        <w:rPr>
          <w:rFonts w:ascii="Helvetica" w:hAnsi="Helvetica" w:cs="Helvetica"/>
        </w:rPr>
        <w:t xml:space="preserve"> (CITE)</w:t>
      </w:r>
      <w:r w:rsidR="00E82708">
        <w:rPr>
          <w:rFonts w:ascii="Helvetica" w:hAnsi="Helvetica" w:cs="Helvetica"/>
        </w:rPr>
        <w:t>f</w:t>
      </w:r>
      <w:r w:rsidR="00CE2CAE" w:rsidRPr="006D2BEF">
        <w:rPr>
          <w:rFonts w:ascii="Helvetica" w:hAnsi="Helvetica" w:cs="Helvetica"/>
        </w:rPr>
        <w:t xml:space="preserve">. If </w:t>
      </w:r>
      <w:r w:rsidR="00CE2CAE" w:rsidRPr="006D2BEF">
        <w:rPr>
          <w:rFonts w:ascii="Helvetica" w:hAnsi="Helvetica" w:cs="Helvetica"/>
          <w:i/>
          <w:iCs/>
        </w:rPr>
        <w:t>F. tularensis</w:t>
      </w:r>
      <w:r w:rsidR="00CE2CAE" w:rsidRPr="006D2BEF">
        <w:rPr>
          <w:rFonts w:ascii="Helvetica" w:hAnsi="Helvetica" w:cs="Helvetica"/>
        </w:rPr>
        <w:t xml:space="preserve"> is outside of the host and enduring the harsh environment, more damage could be occurring on its cell wall. This would allow for the possible activation of Mpl to quickly repair the cell wall. Possible future experiments could include</w:t>
      </w:r>
      <w:r w:rsidR="006D2BEF" w:rsidRPr="006D2BEF">
        <w:rPr>
          <w:rFonts w:ascii="Helvetica" w:hAnsi="Helvetica" w:cs="Helvetica"/>
        </w:rPr>
        <w:t xml:space="preserve"> comparing the</w:t>
      </w:r>
      <w:r w:rsidR="00CE2CAE" w:rsidRPr="006D2BEF">
        <w:rPr>
          <w:rFonts w:ascii="Helvetica" w:hAnsi="Helvetica" w:cs="Helvetica"/>
        </w:rPr>
        <w:t xml:space="preserve"> </w:t>
      </w:r>
      <w:r w:rsidR="006D2BEF" w:rsidRPr="006D2BEF">
        <w:rPr>
          <w:rFonts w:ascii="Helvetica" w:hAnsi="Helvetica" w:cs="Helvetica"/>
        </w:rPr>
        <w:t>transcription</w:t>
      </w:r>
      <w:r w:rsidR="00CE2CAE" w:rsidRPr="006D2BEF">
        <w:rPr>
          <w:rFonts w:ascii="Helvetica" w:hAnsi="Helvetica" w:cs="Helvetica"/>
        </w:rPr>
        <w:t xml:space="preserve"> </w:t>
      </w:r>
      <w:r w:rsidR="006D2BEF" w:rsidRPr="006D2BEF">
        <w:rPr>
          <w:rFonts w:ascii="Helvetica" w:hAnsi="Helvetica" w:cs="Helvetica"/>
        </w:rPr>
        <w:t xml:space="preserve">levels of </w:t>
      </w:r>
      <w:r w:rsidR="006D2BEF" w:rsidRPr="006D2BEF">
        <w:rPr>
          <w:rFonts w:ascii="Helvetica" w:hAnsi="Helvetica" w:cs="Helvetica"/>
          <w:i/>
          <w:iCs/>
        </w:rPr>
        <w:t>mpl</w:t>
      </w:r>
      <w:r w:rsidR="006D2BEF" w:rsidRPr="006D2BEF">
        <w:rPr>
          <w:rFonts w:ascii="Helvetica" w:hAnsi="Helvetica" w:cs="Helvetica"/>
        </w:rPr>
        <w:t xml:space="preserve"> and levels of abundance of Mpl before and after incubation at 4</w:t>
      </w:r>
      <w:r w:rsidR="006D2BEF" w:rsidRPr="006D2BEF">
        <w:rPr>
          <w:rFonts w:ascii="Helvetica" w:hAnsi="Helvetica" w:cs="Helvetica"/>
          <w:color w:val="000000" w:themeColor="text1"/>
        </w:rPr>
        <w:t>°</w:t>
      </w:r>
      <w:proofErr w:type="spellStart"/>
      <w:r w:rsidR="006D2BEF" w:rsidRPr="006D2BEF">
        <w:rPr>
          <w:rFonts w:ascii="Helvetica" w:hAnsi="Helvetica" w:cs="Helvetica"/>
          <w:color w:val="000000" w:themeColor="text1"/>
        </w:rPr>
        <w:t>C over</w:t>
      </w:r>
      <w:proofErr w:type="spellEnd"/>
      <w:r w:rsidR="006D2BEF" w:rsidRPr="006D2BEF">
        <w:rPr>
          <w:rFonts w:ascii="Helvetica" w:hAnsi="Helvetica" w:cs="Helvetica"/>
          <w:color w:val="000000" w:themeColor="text1"/>
        </w:rPr>
        <w:t xml:space="preserve"> a week and 14 days. </w:t>
      </w:r>
    </w:p>
    <w:p w14:paraId="1A424582" w14:textId="6C0236E4" w:rsidR="00DF0A85" w:rsidRPr="006D2BEF" w:rsidRDefault="00DF0A85" w:rsidP="00F42C57">
      <w:pPr>
        <w:spacing w:line="360" w:lineRule="auto"/>
        <w:rPr>
          <w:rFonts w:ascii="Helvetica" w:hAnsi="Helvetica" w:cs="Helvetica"/>
          <w:b/>
          <w:bCs/>
        </w:rPr>
      </w:pPr>
      <w:r w:rsidRPr="006D2BEF">
        <w:rPr>
          <w:rFonts w:ascii="Helvetica" w:hAnsi="Helvetica" w:cs="Helvetica"/>
          <w:b/>
          <w:bCs/>
        </w:rPr>
        <w:t>Figures</w:t>
      </w:r>
    </w:p>
    <w:p w14:paraId="50F5A13B" w14:textId="77777777" w:rsidR="0055775F" w:rsidRPr="006D2BEF" w:rsidRDefault="0055775F" w:rsidP="00DF0A85">
      <w:pPr>
        <w:spacing w:line="360" w:lineRule="auto"/>
        <w:rPr>
          <w:rFonts w:ascii="Helvetica" w:hAnsi="Helvetica" w:cs="Helvetica"/>
        </w:rPr>
      </w:pPr>
    </w:p>
    <w:p w14:paraId="3AB02148" w14:textId="77777777" w:rsidR="0055775F" w:rsidRPr="006D2BEF" w:rsidRDefault="0055775F" w:rsidP="00DF0A85">
      <w:pPr>
        <w:spacing w:line="360" w:lineRule="auto"/>
        <w:rPr>
          <w:rFonts w:ascii="Helvetica" w:hAnsi="Helvetica" w:cs="Helvetica"/>
          <w:b/>
          <w:bCs/>
        </w:rPr>
      </w:pPr>
      <w:r w:rsidRPr="006D2BEF">
        <w:rPr>
          <w:rFonts w:ascii="Helvetica" w:hAnsi="Helvetica" w:cs="Helvetica"/>
          <w:noProof/>
        </w:rPr>
        <w:lastRenderedPageBreak/>
        <w:drawing>
          <wp:inline distT="0" distB="0" distL="0" distR="0" wp14:anchorId="01DB9D15" wp14:editId="6125D8BD">
            <wp:extent cx="3139440" cy="3007959"/>
            <wp:effectExtent l="0" t="0" r="0" b="0"/>
            <wp:docPr id="4" name="Picture 4" descr="A picture containing text, screensho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bottle&#10;&#10;Description automatically generated"/>
                    <pic:cNvPicPr/>
                  </pic:nvPicPr>
                  <pic:blipFill>
                    <a:blip r:embed="rId11"/>
                    <a:stretch>
                      <a:fillRect/>
                    </a:stretch>
                  </pic:blipFill>
                  <pic:spPr>
                    <a:xfrm>
                      <a:off x="0" y="0"/>
                      <a:ext cx="3148371" cy="3016516"/>
                    </a:xfrm>
                    <a:prstGeom prst="rect">
                      <a:avLst/>
                    </a:prstGeom>
                  </pic:spPr>
                </pic:pic>
              </a:graphicData>
            </a:graphic>
          </wp:inline>
        </w:drawing>
      </w:r>
    </w:p>
    <w:p w14:paraId="11F9A6C5"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1. Development of method for survival assay. </w:t>
      </w:r>
      <w:r w:rsidRPr="006D2BEF">
        <w:rPr>
          <w:rFonts w:ascii="Helvetica" w:hAnsi="Helvetica" w:cs="Helvetica"/>
        </w:rPr>
        <w:t xml:space="preserve">Water was retrieved from the Beaver River and was filter sterilized. </w:t>
      </w:r>
      <w:r w:rsidRPr="006D2BEF">
        <w:rPr>
          <w:rFonts w:ascii="Helvetica" w:hAnsi="Helvetica" w:cs="Helvetica"/>
          <w:i/>
          <w:iCs/>
        </w:rPr>
        <w:t>F. tularensis</w:t>
      </w:r>
      <w:r w:rsidRPr="006D2BEF">
        <w:rPr>
          <w:rFonts w:ascii="Helvetica" w:hAnsi="Helvetica" w:cs="Helvetica"/>
        </w:rPr>
        <w:t xml:space="preserve"> LVS was grown to an optical density of 0.03. Inoculation of one flask was then distributed to nine flasks. Three flasks were each kept at one temperature, either 4°C, 16°C, or 25°C. Each week the samples were serially diluted. A representative plate is shown. </w:t>
      </w:r>
    </w:p>
    <w:p w14:paraId="317F7E5A" w14:textId="77777777" w:rsidR="0055775F" w:rsidRPr="006D2BEF" w:rsidRDefault="0055775F" w:rsidP="00DF0A85">
      <w:pPr>
        <w:spacing w:line="360" w:lineRule="auto"/>
        <w:rPr>
          <w:rFonts w:ascii="Helvetica" w:hAnsi="Helvetica" w:cs="Helvetica"/>
        </w:rPr>
      </w:pPr>
    </w:p>
    <w:p w14:paraId="031F11AC" w14:textId="77777777" w:rsidR="0055775F" w:rsidRPr="006D2BEF" w:rsidRDefault="0055775F" w:rsidP="00DF0A85">
      <w:pPr>
        <w:spacing w:line="360" w:lineRule="auto"/>
        <w:rPr>
          <w:rFonts w:ascii="Helvetica" w:hAnsi="Helvetica" w:cs="Helvetica"/>
        </w:rPr>
      </w:pPr>
      <w:r w:rsidRPr="006D2BEF">
        <w:rPr>
          <w:rFonts w:ascii="Helvetica" w:hAnsi="Helvetica" w:cs="Helvetica"/>
        </w:rPr>
        <w:t xml:space="preserve">This can be found </w:t>
      </w:r>
      <w:proofErr w:type="gramStart"/>
      <w:r w:rsidRPr="006D2BEF">
        <w:rPr>
          <w:rFonts w:ascii="Helvetica" w:hAnsi="Helvetica" w:cs="Helvetica"/>
        </w:rPr>
        <w:t>in:</w:t>
      </w:r>
      <w:proofErr w:type="gramEnd"/>
      <w:r w:rsidRPr="006D2BEF">
        <w:rPr>
          <w:rFonts w:ascii="Helvetica" w:hAnsi="Helvetica" w:cs="Helvetica"/>
        </w:rPr>
        <w:t xml:space="preserve"> 2202_Plate Counts</w:t>
      </w:r>
    </w:p>
    <w:p w14:paraId="59F5B831" w14:textId="77777777" w:rsidR="0055775F" w:rsidRPr="006D2BEF" w:rsidRDefault="0055775F" w:rsidP="00DF0A85">
      <w:pPr>
        <w:spacing w:line="360" w:lineRule="auto"/>
        <w:rPr>
          <w:rFonts w:ascii="Helvetica" w:hAnsi="Helvetica" w:cs="Helvetica"/>
        </w:rPr>
      </w:pPr>
      <w:r w:rsidRPr="006D2BEF">
        <w:rPr>
          <w:rFonts w:ascii="Helvetica" w:hAnsi="Helvetica" w:cs="Helvetica"/>
          <w:noProof/>
        </w:rPr>
        <w:lastRenderedPageBreak/>
        <w:t xml:space="preserve"> </w:t>
      </w:r>
      <w:r w:rsidRPr="006D2BEF">
        <w:rPr>
          <w:rFonts w:ascii="Helvetica" w:hAnsi="Helvetica" w:cs="Helvetica"/>
          <w:noProof/>
        </w:rPr>
        <w:drawing>
          <wp:inline distT="0" distB="0" distL="0" distR="0" wp14:anchorId="03F8A7A7" wp14:editId="754465BD">
            <wp:extent cx="5943600" cy="3766185"/>
            <wp:effectExtent l="0" t="0" r="0" b="0"/>
            <wp:docPr id="3" name="Picture 3" descr="A picture containing tex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ine, diagram, plot&#10;&#10;Description automatically generated"/>
                    <pic:cNvPicPr/>
                  </pic:nvPicPr>
                  <pic:blipFill>
                    <a:blip r:embed="rId12"/>
                    <a:stretch>
                      <a:fillRect/>
                    </a:stretch>
                  </pic:blipFill>
                  <pic:spPr>
                    <a:xfrm>
                      <a:off x="0" y="0"/>
                      <a:ext cx="5943600" cy="3766185"/>
                    </a:xfrm>
                    <a:prstGeom prst="rect">
                      <a:avLst/>
                    </a:prstGeom>
                  </pic:spPr>
                </pic:pic>
              </a:graphicData>
            </a:graphic>
          </wp:inline>
        </w:drawing>
      </w:r>
    </w:p>
    <w:p w14:paraId="42A81F4C"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2. Survival of </w:t>
      </w:r>
      <w:r w:rsidRPr="006D2BEF">
        <w:rPr>
          <w:rFonts w:ascii="Helvetica" w:hAnsi="Helvetica" w:cs="Helvetica"/>
          <w:b/>
          <w:bCs/>
          <w:i/>
          <w:iCs/>
        </w:rPr>
        <w:t xml:space="preserve">F. tularensis </w:t>
      </w:r>
      <w:r w:rsidRPr="006D2BEF">
        <w:rPr>
          <w:rFonts w:ascii="Helvetica" w:hAnsi="Helvetica" w:cs="Helvetica"/>
          <w:b/>
          <w:bCs/>
        </w:rPr>
        <w:t>LVS</w:t>
      </w:r>
      <w:r w:rsidRPr="006D2BEF">
        <w:rPr>
          <w:rFonts w:ascii="Helvetica" w:hAnsi="Helvetica" w:cs="Helvetica"/>
          <w:b/>
          <w:bCs/>
          <w:i/>
          <w:iCs/>
        </w:rPr>
        <w:t xml:space="preserve"> </w:t>
      </w:r>
      <w:r w:rsidRPr="006D2BEF">
        <w:rPr>
          <w:rFonts w:ascii="Helvetica" w:hAnsi="Helvetica" w:cs="Helvetica"/>
          <w:b/>
          <w:bCs/>
        </w:rPr>
        <w:t>in fresh water at various temperatures.</w:t>
      </w:r>
      <w:r w:rsidRPr="006D2BEF">
        <w:rPr>
          <w:rFonts w:ascii="Helvetica" w:hAnsi="Helvetica" w:cs="Helvetica"/>
        </w:rPr>
        <w:t xml:space="preserve"> Average colony forming units (CFU) per mL recovered at indicated time points. Cells remained viable for the longest time when incubated at 4 °C. Cells incubated at 4°C represented by blue circles, cells incubated at 16°C are represented by green circles, and cells incubated 25°C are represented by orange circles. Each point represents the average of biological triplicates. Error bars represent 1 SD. </w:t>
      </w:r>
    </w:p>
    <w:p w14:paraId="46C57BE1" w14:textId="77777777" w:rsidR="0055775F" w:rsidRPr="006D2BEF" w:rsidRDefault="0055775F" w:rsidP="00DF0A85">
      <w:pPr>
        <w:spacing w:line="360" w:lineRule="auto"/>
        <w:rPr>
          <w:rFonts w:ascii="Helvetica" w:hAnsi="Helvetica" w:cs="Helvetica"/>
        </w:rPr>
      </w:pPr>
    </w:p>
    <w:p w14:paraId="212E3557" w14:textId="77777777" w:rsidR="0055775F" w:rsidRPr="006D2BEF" w:rsidRDefault="0055775F" w:rsidP="00DF0A85">
      <w:pPr>
        <w:spacing w:line="360" w:lineRule="auto"/>
        <w:rPr>
          <w:rFonts w:ascii="Helvetica" w:hAnsi="Helvetica" w:cs="Helvetica"/>
        </w:rPr>
      </w:pPr>
      <w:r w:rsidRPr="006D2BEF">
        <w:rPr>
          <w:rFonts w:ascii="Helvetica" w:hAnsi="Helvetica" w:cs="Helvetica"/>
        </w:rPr>
        <w:t xml:space="preserve">This can be found </w:t>
      </w:r>
      <w:proofErr w:type="gramStart"/>
      <w:r w:rsidRPr="006D2BEF">
        <w:rPr>
          <w:rFonts w:ascii="Helvetica" w:hAnsi="Helvetica" w:cs="Helvetica"/>
        </w:rPr>
        <w:t>in:</w:t>
      </w:r>
      <w:proofErr w:type="gramEnd"/>
      <w:r w:rsidRPr="006D2BEF">
        <w:rPr>
          <w:rFonts w:ascii="Helvetica" w:hAnsi="Helvetica" w:cs="Helvetica"/>
        </w:rPr>
        <w:t xml:space="preserve"> 22_Plating Comparisons</w:t>
      </w:r>
    </w:p>
    <w:p w14:paraId="04C112D7" w14:textId="77777777" w:rsidR="0055775F" w:rsidRPr="006D2BEF" w:rsidRDefault="0055775F" w:rsidP="00DF0A85">
      <w:pPr>
        <w:spacing w:line="360" w:lineRule="auto"/>
        <w:rPr>
          <w:rFonts w:ascii="Helvetica" w:hAnsi="Helvetica" w:cs="Helvetica"/>
        </w:rPr>
      </w:pPr>
      <w:r w:rsidRPr="006D2BEF">
        <w:rPr>
          <w:rFonts w:ascii="Helvetica" w:hAnsi="Helvetica" w:cs="Helvetica"/>
          <w:noProof/>
        </w:rPr>
        <w:lastRenderedPageBreak/>
        <w:t xml:space="preserve"> </w:t>
      </w:r>
      <w:r w:rsidRPr="006D2BEF">
        <w:rPr>
          <w:rFonts w:ascii="Helvetica" w:hAnsi="Helvetica" w:cs="Helvetica"/>
          <w:noProof/>
        </w:rPr>
        <w:drawing>
          <wp:inline distT="0" distB="0" distL="0" distR="0" wp14:anchorId="5C000D14" wp14:editId="09029734">
            <wp:extent cx="5943600" cy="2800985"/>
            <wp:effectExtent l="0" t="0" r="0" b="0"/>
            <wp:docPr id="2" name="Picture 2" descr="A graph of a number of excim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number of excimals&#10;&#10;Description automatically generated with medium confidence"/>
                    <pic:cNvPicPr/>
                  </pic:nvPicPr>
                  <pic:blipFill>
                    <a:blip r:embed="rId13"/>
                    <a:stretch>
                      <a:fillRect/>
                    </a:stretch>
                  </pic:blipFill>
                  <pic:spPr>
                    <a:xfrm>
                      <a:off x="0" y="0"/>
                      <a:ext cx="5943600" cy="2800985"/>
                    </a:xfrm>
                    <a:prstGeom prst="rect">
                      <a:avLst/>
                    </a:prstGeom>
                  </pic:spPr>
                </pic:pic>
              </a:graphicData>
            </a:graphic>
          </wp:inline>
        </w:drawing>
      </w:r>
    </w:p>
    <w:p w14:paraId="7DFC7979"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3. Survival of </w:t>
      </w:r>
      <w:r w:rsidRPr="006D2BEF">
        <w:rPr>
          <w:rFonts w:ascii="Helvetica" w:hAnsi="Helvetica" w:cs="Helvetica"/>
          <w:b/>
          <w:bCs/>
          <w:i/>
          <w:iCs/>
        </w:rPr>
        <w:t>F. tularensis</w:t>
      </w:r>
      <w:r w:rsidRPr="006D2BEF">
        <w:rPr>
          <w:rFonts w:ascii="Helvetica" w:hAnsi="Helvetica" w:cs="Helvetica"/>
          <w:b/>
          <w:bCs/>
        </w:rPr>
        <w:t xml:space="preserve"> in 4°C fresh water. </w:t>
      </w:r>
      <w:r w:rsidRPr="006D2BEF">
        <w:rPr>
          <w:rFonts w:ascii="Helvetica" w:hAnsi="Helvetica" w:cs="Helvetica"/>
        </w:rPr>
        <w:t>Average CFU per mL recovered at indicated time points for three experiments with cells incubated at 4°C. Experiment 1 data shown is from Figure 2. Cells remained viable for a maximum of 56 days (experiment 2).</w:t>
      </w:r>
      <w:r w:rsidRPr="006D2BEF">
        <w:rPr>
          <w:rFonts w:ascii="Helvetica" w:hAnsi="Helvetica" w:cs="Helvetica"/>
          <w:b/>
          <w:bCs/>
        </w:rPr>
        <w:t xml:space="preserve"> </w:t>
      </w:r>
      <w:r w:rsidRPr="006D2BEF">
        <w:rPr>
          <w:rFonts w:ascii="Helvetica" w:hAnsi="Helvetica" w:cs="Helvetica"/>
        </w:rPr>
        <w:t xml:space="preserve">Cells grown in experiment 1 are represented by green squares. Cells incubated in experiment 2 are represented by blue circles. Cells incubated in experiment 3 are represented by yellow triangles. Cells from the transposon mutant library are indicated by red diamonds. This also indicate when cells were collected for analysis by transposon insertion sequencing (days 0, 7, and 14). Each point represents the average of biological triplicates. Error bar represents 1 SD. </w:t>
      </w:r>
    </w:p>
    <w:p w14:paraId="59CD2013" w14:textId="77777777" w:rsidR="0055775F" w:rsidRPr="006D2BEF" w:rsidRDefault="0055775F" w:rsidP="00DF0A85">
      <w:pPr>
        <w:spacing w:line="360" w:lineRule="auto"/>
        <w:rPr>
          <w:rFonts w:ascii="Helvetica" w:hAnsi="Helvetica" w:cs="Helvetica"/>
        </w:rPr>
      </w:pPr>
    </w:p>
    <w:p w14:paraId="2D546254"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X. </w:t>
      </w:r>
      <w:r w:rsidRPr="006D2BEF">
        <w:rPr>
          <w:rFonts w:ascii="Helvetica" w:hAnsi="Helvetica" w:cs="Helvetica"/>
        </w:rPr>
        <w:t>Tn-Seq Screening results?</w:t>
      </w:r>
    </w:p>
    <w:p w14:paraId="194CF9CC" w14:textId="77777777" w:rsidR="0055775F" w:rsidRPr="006D2BEF" w:rsidRDefault="0055775F" w:rsidP="00DF0A85">
      <w:pPr>
        <w:spacing w:line="360" w:lineRule="auto"/>
        <w:rPr>
          <w:rFonts w:ascii="Helvetica" w:hAnsi="Helvetica" w:cs="Helvetica"/>
        </w:rPr>
      </w:pPr>
      <w:r w:rsidRPr="006D2BEF">
        <w:rPr>
          <w:rFonts w:ascii="Helvetica" w:hAnsi="Helvetica" w:cs="Helvetica"/>
          <w:noProof/>
        </w:rPr>
        <w:lastRenderedPageBreak/>
        <w:drawing>
          <wp:inline distT="0" distB="0" distL="0" distR="0" wp14:anchorId="436F5EB0" wp14:editId="229053A4">
            <wp:extent cx="5943600" cy="2485390"/>
            <wp:effectExtent l="0" t="0" r="0" b="0"/>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14"/>
                    <a:stretch>
                      <a:fillRect/>
                    </a:stretch>
                  </pic:blipFill>
                  <pic:spPr>
                    <a:xfrm>
                      <a:off x="0" y="0"/>
                      <a:ext cx="5943600" cy="2485390"/>
                    </a:xfrm>
                    <a:prstGeom prst="rect">
                      <a:avLst/>
                    </a:prstGeom>
                  </pic:spPr>
                </pic:pic>
              </a:graphicData>
            </a:graphic>
          </wp:inline>
        </w:drawing>
      </w:r>
    </w:p>
    <w:p w14:paraId="3917D350"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X. Gene candidate </w:t>
      </w:r>
      <w:r w:rsidRPr="006D2BEF">
        <w:rPr>
          <w:rFonts w:ascii="Helvetica" w:hAnsi="Helvetica" w:cs="Helvetica"/>
          <w:b/>
          <w:bCs/>
          <w:i/>
          <w:iCs/>
        </w:rPr>
        <w:t>mpl</w:t>
      </w:r>
      <w:r w:rsidRPr="006D2BEF">
        <w:rPr>
          <w:rFonts w:ascii="Helvetica" w:hAnsi="Helvetica" w:cs="Helvetica"/>
          <w:b/>
          <w:bCs/>
        </w:rPr>
        <w:t xml:space="preserve"> is required for </w:t>
      </w:r>
      <w:r w:rsidRPr="006D2BEF">
        <w:rPr>
          <w:rFonts w:ascii="Helvetica" w:hAnsi="Helvetica" w:cs="Helvetica"/>
          <w:b/>
          <w:bCs/>
          <w:i/>
          <w:iCs/>
        </w:rPr>
        <w:t>F. tularensis</w:t>
      </w:r>
      <w:r w:rsidRPr="006D2BEF">
        <w:rPr>
          <w:rFonts w:ascii="Helvetica" w:hAnsi="Helvetica" w:cs="Helvetica"/>
          <w:b/>
          <w:bCs/>
        </w:rPr>
        <w:t xml:space="preserve"> LVS survival in 4°C freshwater. </w:t>
      </w:r>
      <w:r w:rsidRPr="006D2BEF">
        <w:rPr>
          <w:rFonts w:ascii="Helvetica" w:hAnsi="Helvetica" w:cs="Helvetica"/>
        </w:rPr>
        <w:t xml:space="preserve">Transposon insertion profiles from the input, day 7, and day 14. Line height represents the relative abundance of sequencing reads at that position on a log scale. </w:t>
      </w:r>
    </w:p>
    <w:p w14:paraId="6212737C" w14:textId="77777777" w:rsidR="0055775F" w:rsidRPr="006D2BEF" w:rsidRDefault="0055775F" w:rsidP="00DF0A85">
      <w:pPr>
        <w:spacing w:line="360" w:lineRule="auto"/>
        <w:rPr>
          <w:rFonts w:ascii="Helvetica" w:hAnsi="Helvetica" w:cs="Helvetica"/>
        </w:rPr>
      </w:pPr>
    </w:p>
    <w:p w14:paraId="78E54A90" w14:textId="77777777" w:rsidR="0055775F" w:rsidRPr="006D2BEF" w:rsidRDefault="0055775F" w:rsidP="00DF0A85">
      <w:pPr>
        <w:spacing w:line="360" w:lineRule="auto"/>
        <w:rPr>
          <w:rFonts w:ascii="Helvetica" w:hAnsi="Helvetica" w:cs="Helvetica"/>
          <w:b/>
          <w:bCs/>
        </w:rPr>
      </w:pPr>
    </w:p>
    <w:p w14:paraId="0F6A7372" w14:textId="77777777" w:rsidR="0055775F" w:rsidRPr="006D2BEF" w:rsidRDefault="0055775F" w:rsidP="00DF0A85">
      <w:pPr>
        <w:spacing w:line="360" w:lineRule="auto"/>
        <w:rPr>
          <w:rFonts w:ascii="Helvetica" w:hAnsi="Helvetica" w:cs="Helvetica"/>
        </w:rPr>
      </w:pPr>
    </w:p>
    <w:p w14:paraId="35B9F9C7" w14:textId="77777777" w:rsidR="0055775F" w:rsidRPr="006D2BEF" w:rsidRDefault="0055775F" w:rsidP="00DF0A85">
      <w:pPr>
        <w:spacing w:line="360" w:lineRule="auto"/>
        <w:rPr>
          <w:rFonts w:ascii="Helvetica" w:hAnsi="Helvetica" w:cs="Helvetica"/>
        </w:rPr>
      </w:pPr>
    </w:p>
    <w:p w14:paraId="3F993B21" w14:textId="77777777" w:rsidR="00DB2D06" w:rsidRPr="006D2BEF" w:rsidRDefault="00DB2D06" w:rsidP="00DF0A85">
      <w:pPr>
        <w:spacing w:line="360" w:lineRule="auto"/>
        <w:rPr>
          <w:rFonts w:ascii="Helvetica" w:hAnsi="Helvetica" w:cs="Helvetica"/>
        </w:rPr>
      </w:pPr>
    </w:p>
    <w:p w14:paraId="15CBC7FE" w14:textId="1DAA258F" w:rsidR="00DF0A85" w:rsidRPr="006D2BEF" w:rsidRDefault="00DF0A85" w:rsidP="00DF0A85">
      <w:pPr>
        <w:spacing w:line="360" w:lineRule="auto"/>
        <w:rPr>
          <w:rFonts w:ascii="Helvetica" w:hAnsi="Helvetica" w:cs="Helvetica"/>
          <w:b/>
          <w:bCs/>
        </w:rPr>
      </w:pPr>
      <w:r w:rsidRPr="006D2BEF">
        <w:rPr>
          <w:rFonts w:ascii="Helvetica" w:hAnsi="Helvetica" w:cs="Helvetica"/>
          <w:b/>
          <w:bCs/>
        </w:rPr>
        <w:t>Literature Cited</w:t>
      </w:r>
    </w:p>
    <w:p w14:paraId="288155C0" w14:textId="2B451F3A" w:rsidR="00DB2D06" w:rsidRPr="006D2BEF" w:rsidRDefault="00DB2D06" w:rsidP="00DF0A85">
      <w:pPr>
        <w:spacing w:line="360" w:lineRule="auto"/>
        <w:rPr>
          <w:rFonts w:ascii="Helvetica" w:hAnsi="Helvetica" w:cs="Helvetica"/>
        </w:rPr>
      </w:pPr>
      <w:r w:rsidRPr="006D2BEF">
        <w:rPr>
          <w:rFonts w:ascii="Helvetica" w:hAnsi="Helvetica" w:cs="Helvetica"/>
        </w:rPr>
        <w:t xml:space="preserve">Francisella tularensis does not manifest virulence in viable but non-culturable state. Mats. </w:t>
      </w:r>
      <w:proofErr w:type="spellStart"/>
      <w:r w:rsidRPr="006D2BEF">
        <w:rPr>
          <w:rFonts w:ascii="Helvetica" w:hAnsi="Helvetica" w:cs="Helvetica"/>
        </w:rPr>
        <w:t>Frosman</w:t>
      </w:r>
      <w:proofErr w:type="spellEnd"/>
      <w:r w:rsidRPr="006D2BEF">
        <w:rPr>
          <w:rFonts w:ascii="Helvetica" w:hAnsi="Helvetica" w:cs="Helvetica"/>
        </w:rPr>
        <w:t xml:space="preserve">. 1999. </w:t>
      </w:r>
    </w:p>
    <w:p w14:paraId="04C37A73" w14:textId="77777777" w:rsidR="00DB2D06" w:rsidRPr="006D2BEF" w:rsidRDefault="00DB2D06" w:rsidP="00DF0A85">
      <w:pPr>
        <w:spacing w:line="360" w:lineRule="auto"/>
        <w:rPr>
          <w:rFonts w:ascii="Helvetica" w:hAnsi="Helvetica" w:cs="Helvetica"/>
        </w:rPr>
      </w:pPr>
      <w:r w:rsidRPr="006D2BEF">
        <w:rPr>
          <w:rFonts w:ascii="Helvetica" w:hAnsi="Helvetica" w:cs="Helvetica"/>
        </w:rPr>
        <w:t xml:space="preserve">Survival of Francisella tularensis Type A in brackish-water. Zenda Lea Berrada. 2011. </w:t>
      </w:r>
    </w:p>
    <w:p w14:paraId="5A3D3D21" w14:textId="77777777" w:rsidR="00DB2D06" w:rsidRPr="006D2BEF" w:rsidRDefault="00DB2D06" w:rsidP="00DF0A85">
      <w:pPr>
        <w:spacing w:line="360" w:lineRule="auto"/>
        <w:rPr>
          <w:rFonts w:ascii="Helvetica" w:hAnsi="Helvetica" w:cs="Helvetica"/>
        </w:rPr>
      </w:pPr>
      <w:r w:rsidRPr="006D2BEF">
        <w:rPr>
          <w:rFonts w:ascii="Helvetica" w:hAnsi="Helvetica" w:cs="Helvetica"/>
        </w:rPr>
        <w:t xml:space="preserve">Tularemia as a waterborne disease: a review. Aurelie Hennebique. 2021. </w:t>
      </w:r>
    </w:p>
    <w:p w14:paraId="3E2932FD" w14:textId="1173CA79" w:rsidR="009E0259" w:rsidRPr="006D2BEF" w:rsidRDefault="009E0259" w:rsidP="00DF0A85">
      <w:pPr>
        <w:spacing w:line="360" w:lineRule="auto"/>
        <w:rPr>
          <w:rFonts w:ascii="Helvetica" w:hAnsi="Helvetica" w:cs="Helvetica"/>
        </w:rPr>
      </w:pPr>
      <w:r w:rsidRPr="006D2BEF">
        <w:rPr>
          <w:rFonts w:ascii="Helvetica" w:hAnsi="Helvetica" w:cs="Helvetica"/>
        </w:rPr>
        <w:t xml:space="preserve">Goodman, A.L., Wu, M., and Gordon, J.I. (2011). Identifying microbial fitness determinants by insertion sequencing using genome-wide transposon mutant libraries. Nat </w:t>
      </w:r>
      <w:proofErr w:type="spellStart"/>
      <w:r w:rsidRPr="006D2BEF">
        <w:rPr>
          <w:rFonts w:ascii="Helvetica" w:hAnsi="Helvetica" w:cs="Helvetica"/>
        </w:rPr>
        <w:t>Protoc</w:t>
      </w:r>
      <w:proofErr w:type="spellEnd"/>
      <w:r w:rsidRPr="006D2BEF">
        <w:rPr>
          <w:rFonts w:ascii="Calibri" w:hAnsi="Calibri" w:cs="Calibri"/>
        </w:rPr>
        <w:t> </w:t>
      </w:r>
      <w:r w:rsidRPr="006D2BEF">
        <w:rPr>
          <w:rFonts w:ascii="Helvetica" w:hAnsi="Helvetica" w:cs="Helvetica"/>
          <w:i/>
          <w:iCs/>
        </w:rPr>
        <w:t>6,</w:t>
      </w:r>
      <w:r w:rsidRPr="006D2BEF">
        <w:rPr>
          <w:rFonts w:ascii="Calibri" w:hAnsi="Calibri" w:cs="Calibri"/>
          <w:i/>
          <w:iCs/>
        </w:rPr>
        <w:t> </w:t>
      </w:r>
      <w:r w:rsidRPr="006D2BEF">
        <w:rPr>
          <w:rFonts w:ascii="Helvetica" w:hAnsi="Helvetica" w:cs="Helvetica"/>
        </w:rPr>
        <w:t>1969-1980.</w:t>
      </w:r>
    </w:p>
    <w:p w14:paraId="7A5F1365" w14:textId="29522055" w:rsidR="00DB2D06" w:rsidRPr="006D2BEF" w:rsidRDefault="00B95819" w:rsidP="00DF0A85">
      <w:pPr>
        <w:spacing w:line="360" w:lineRule="auto"/>
        <w:rPr>
          <w:rFonts w:ascii="Helvetica" w:hAnsi="Helvetica" w:cs="Helvetica"/>
          <w:color w:val="333333"/>
          <w:shd w:val="clear" w:color="auto" w:fill="FFFFFF"/>
        </w:rPr>
      </w:pPr>
      <w:proofErr w:type="spellStart"/>
      <w:r>
        <w:rPr>
          <w:rFonts w:ascii="Helvetica" w:hAnsi="Helvetica" w:cs="Helvetica"/>
          <w:color w:val="333333"/>
          <w:shd w:val="clear" w:color="auto" w:fill="FFFFFF"/>
        </w:rPr>
        <w:lastRenderedPageBreak/>
        <w:t>Saslaw</w:t>
      </w:r>
      <w:proofErr w:type="spellEnd"/>
      <w:r>
        <w:rPr>
          <w:rFonts w:ascii="Helvetica" w:hAnsi="Helvetica" w:cs="Helvetica"/>
          <w:color w:val="333333"/>
          <w:shd w:val="clear" w:color="auto" w:fill="FFFFFF"/>
        </w:rPr>
        <w:t xml:space="preserve"> S, </w:t>
      </w:r>
      <w:proofErr w:type="spellStart"/>
      <w:r>
        <w:rPr>
          <w:rFonts w:ascii="Helvetica" w:hAnsi="Helvetica" w:cs="Helvetica"/>
          <w:color w:val="333333"/>
          <w:shd w:val="clear" w:color="auto" w:fill="FFFFFF"/>
        </w:rPr>
        <w:t>Eigelsbach</w:t>
      </w:r>
      <w:proofErr w:type="spellEnd"/>
      <w:r>
        <w:rPr>
          <w:rFonts w:ascii="Helvetica" w:hAnsi="Helvetica" w:cs="Helvetica"/>
          <w:color w:val="333333"/>
          <w:shd w:val="clear" w:color="auto" w:fill="FFFFFF"/>
        </w:rPr>
        <w:t xml:space="preserve"> HT, Wilson HE, Prior JA, Carhart S</w:t>
      </w:r>
      <w:r w:rsidR="00DB2D06" w:rsidRPr="006D2BEF">
        <w:rPr>
          <w:rFonts w:ascii="Helvetica" w:hAnsi="Helvetica" w:cs="Helvetica"/>
          <w:color w:val="333333"/>
          <w:shd w:val="clear" w:color="auto" w:fill="FFFFFF"/>
        </w:rPr>
        <w:t>. Tularemia Vaccine Study</w:t>
      </w:r>
      <w:r w:rsidR="00DB2D06" w:rsidRPr="006D2BEF">
        <w:rPr>
          <w:rStyle w:val="colon-for-citation-subtitle"/>
          <w:rFonts w:ascii="Helvetica" w:hAnsi="Helvetica" w:cs="Helvetica"/>
          <w:color w:val="333333"/>
          <w:shd w:val="clear" w:color="auto" w:fill="FFFFFF"/>
        </w:rPr>
        <w:t>:</w:t>
      </w:r>
      <w:r w:rsidR="00DB2D06" w:rsidRPr="006D2BEF">
        <w:rPr>
          <w:rStyle w:val="colon-for-citation-subtitle"/>
          <w:rFonts w:ascii="Calibri" w:hAnsi="Calibri" w:cs="Calibri"/>
          <w:color w:val="333333"/>
          <w:shd w:val="clear" w:color="auto" w:fill="FFFFFF"/>
        </w:rPr>
        <w:t> </w:t>
      </w:r>
      <w:r w:rsidR="00DB2D06" w:rsidRPr="006D2BEF">
        <w:rPr>
          <w:rStyle w:val="Subtitle1"/>
          <w:rFonts w:ascii="Helvetica" w:hAnsi="Helvetica" w:cs="Helvetica"/>
          <w:color w:val="333333"/>
          <w:shd w:val="clear" w:color="auto" w:fill="FFFFFF"/>
        </w:rPr>
        <w:t>I. Intracutaneous Challenge</w:t>
      </w:r>
      <w:r w:rsidR="00DB2D06" w:rsidRPr="006D2BEF">
        <w:rPr>
          <w:rFonts w:ascii="Helvetica" w:hAnsi="Helvetica" w:cs="Helvetica"/>
          <w:color w:val="333333"/>
          <w:shd w:val="clear" w:color="auto" w:fill="FFFFFF"/>
        </w:rPr>
        <w:t>.</w:t>
      </w:r>
      <w:r w:rsidR="00DB2D06" w:rsidRPr="006D2BEF">
        <w:rPr>
          <w:rFonts w:ascii="Calibri" w:hAnsi="Calibri" w:cs="Calibri"/>
          <w:color w:val="333333"/>
          <w:shd w:val="clear" w:color="auto" w:fill="FFFFFF"/>
        </w:rPr>
        <w:t> </w:t>
      </w:r>
      <w:r w:rsidR="00DB2D06" w:rsidRPr="006D2BEF">
        <w:rPr>
          <w:rStyle w:val="Emphasis"/>
          <w:rFonts w:ascii="Helvetica" w:hAnsi="Helvetica" w:cs="Helvetica"/>
          <w:color w:val="333333"/>
          <w:shd w:val="clear" w:color="auto" w:fill="FFFFFF"/>
        </w:rPr>
        <w:t>Arch Intern Med.</w:t>
      </w:r>
      <w:r w:rsidR="00DB2D06" w:rsidRPr="006D2BEF">
        <w:rPr>
          <w:rFonts w:ascii="Calibri" w:hAnsi="Calibri" w:cs="Calibri"/>
          <w:color w:val="333333"/>
          <w:shd w:val="clear" w:color="auto" w:fill="FFFFFF"/>
        </w:rPr>
        <w:t> </w:t>
      </w:r>
      <w:r w:rsidR="00DB2D06" w:rsidRPr="006D2BEF">
        <w:rPr>
          <w:rFonts w:ascii="Helvetica" w:hAnsi="Helvetica" w:cs="Helvetica"/>
          <w:color w:val="333333"/>
          <w:shd w:val="clear" w:color="auto" w:fill="FFFFFF"/>
        </w:rPr>
        <w:t>1961;107(5):689–701. doi:10.1001/archinte.1961.03620050055006</w:t>
      </w:r>
    </w:p>
    <w:p w14:paraId="2C7805ED" w14:textId="2C34DE1F" w:rsidR="00DB2D06" w:rsidRPr="006D2BEF" w:rsidRDefault="00DB2D06" w:rsidP="00DF0A85">
      <w:pPr>
        <w:spacing w:line="360" w:lineRule="auto"/>
        <w:rPr>
          <w:rFonts w:ascii="Helvetica" w:hAnsi="Helvetica" w:cs="Helvetica"/>
          <w:color w:val="212121"/>
          <w:shd w:val="clear" w:color="auto" w:fill="FFFFFF"/>
        </w:rPr>
      </w:pPr>
      <w:proofErr w:type="spellStart"/>
      <w:r w:rsidRPr="006D2BEF">
        <w:rPr>
          <w:rFonts w:ascii="Helvetica" w:hAnsi="Helvetica" w:cs="Helvetica"/>
          <w:color w:val="212121"/>
          <w:shd w:val="clear" w:color="auto" w:fill="FFFFFF"/>
        </w:rPr>
        <w:t>Sjöstedt</w:t>
      </w:r>
      <w:proofErr w:type="spellEnd"/>
      <w:r w:rsidRPr="006D2BEF">
        <w:rPr>
          <w:rFonts w:ascii="Helvetica" w:hAnsi="Helvetica" w:cs="Helvetica"/>
          <w:color w:val="212121"/>
          <w:shd w:val="clear" w:color="auto" w:fill="FFFFFF"/>
        </w:rPr>
        <w:t xml:space="preserve"> A. (2007). Tularemia: history, epidemiology, pathogen physiology, and clinical manifestations.</w:t>
      </w:r>
      <w:r w:rsidRPr="006D2BEF">
        <w:rPr>
          <w:rFonts w:ascii="Calibri" w:hAnsi="Calibri" w:cs="Calibri"/>
          <w:color w:val="212121"/>
          <w:shd w:val="clear" w:color="auto" w:fill="FFFFFF"/>
        </w:rPr>
        <w:t> </w:t>
      </w:r>
      <w:r w:rsidRPr="006D2BEF">
        <w:rPr>
          <w:rFonts w:ascii="Helvetica" w:hAnsi="Helvetica" w:cs="Helvetica"/>
          <w:i/>
          <w:iCs/>
          <w:color w:val="212121"/>
          <w:shd w:val="clear" w:color="auto" w:fill="FFFFFF"/>
        </w:rPr>
        <w:t>Annals of the New York Academy of Sciences</w:t>
      </w:r>
      <w:r w:rsidRPr="006D2BEF">
        <w:rPr>
          <w:rFonts w:ascii="Helvetica" w:hAnsi="Helvetica" w:cs="Helvetica"/>
          <w:color w:val="212121"/>
          <w:shd w:val="clear" w:color="auto" w:fill="FFFFFF"/>
        </w:rPr>
        <w:t>,</w:t>
      </w:r>
      <w:r w:rsidRPr="006D2BEF">
        <w:rPr>
          <w:rFonts w:ascii="Calibri" w:hAnsi="Calibri" w:cs="Calibri"/>
          <w:color w:val="212121"/>
          <w:shd w:val="clear" w:color="auto" w:fill="FFFFFF"/>
        </w:rPr>
        <w:t> </w:t>
      </w:r>
      <w:r w:rsidRPr="006D2BEF">
        <w:rPr>
          <w:rFonts w:ascii="Helvetica" w:hAnsi="Helvetica" w:cs="Helvetica"/>
          <w:i/>
          <w:iCs/>
          <w:color w:val="212121"/>
          <w:shd w:val="clear" w:color="auto" w:fill="FFFFFF"/>
        </w:rPr>
        <w:t>1105</w:t>
      </w:r>
      <w:r w:rsidRPr="006D2BEF">
        <w:rPr>
          <w:rFonts w:ascii="Helvetica" w:hAnsi="Helvetica" w:cs="Helvetica"/>
          <w:color w:val="212121"/>
          <w:shd w:val="clear" w:color="auto" w:fill="FFFFFF"/>
        </w:rPr>
        <w:t xml:space="preserve">, 1–29. </w:t>
      </w:r>
      <w:hyperlink r:id="rId15" w:history="1">
        <w:r w:rsidR="00B04FBB" w:rsidRPr="006D2BEF">
          <w:rPr>
            <w:rStyle w:val="Hyperlink"/>
            <w:rFonts w:ascii="Helvetica" w:hAnsi="Helvetica" w:cs="Helvetica"/>
            <w:shd w:val="clear" w:color="auto" w:fill="FFFFFF"/>
          </w:rPr>
          <w:t>https://doi.org/10.1196/annals.1409.009</w:t>
        </w:r>
      </w:hyperlink>
    </w:p>
    <w:p w14:paraId="4DB492E3" w14:textId="5883D5DC" w:rsidR="00B04FBB" w:rsidRPr="006D2BEF" w:rsidRDefault="00B04FBB" w:rsidP="00DF0A85">
      <w:pPr>
        <w:spacing w:line="360" w:lineRule="auto"/>
        <w:rPr>
          <w:rFonts w:ascii="Helvetica" w:hAnsi="Helvetica" w:cs="Helvetica"/>
        </w:rPr>
      </w:pPr>
      <w:r w:rsidRPr="006D2BEF">
        <w:rPr>
          <w:rFonts w:ascii="Helvetica" w:hAnsi="Helvetica" w:cs="Helvetica"/>
        </w:rPr>
        <w:t xml:space="preserve">Williamson DR, Dewan KK, Patel T, </w:t>
      </w:r>
      <w:proofErr w:type="spellStart"/>
      <w:r w:rsidRPr="006D2BEF">
        <w:rPr>
          <w:rFonts w:ascii="Helvetica" w:hAnsi="Helvetica" w:cs="Helvetica"/>
        </w:rPr>
        <w:t>Wastella</w:t>
      </w:r>
      <w:proofErr w:type="spellEnd"/>
      <w:r w:rsidRPr="006D2BEF">
        <w:rPr>
          <w:rFonts w:ascii="Helvetica" w:hAnsi="Helvetica" w:cs="Helvetica"/>
        </w:rPr>
        <w:t xml:space="preserve"> CM, Ning G, </w:t>
      </w:r>
      <w:proofErr w:type="spellStart"/>
      <w:r w:rsidRPr="006D2BEF">
        <w:rPr>
          <w:rFonts w:ascii="Helvetica" w:hAnsi="Helvetica" w:cs="Helvetica"/>
        </w:rPr>
        <w:t>Kirimanjeswara</w:t>
      </w:r>
      <w:proofErr w:type="spellEnd"/>
      <w:r w:rsidRPr="006D2BEF">
        <w:rPr>
          <w:rFonts w:ascii="Helvetica" w:hAnsi="Helvetica" w:cs="Helvetica"/>
        </w:rPr>
        <w:t xml:space="preserve"> GS. 2018. A single mechanosensitive channel protects Francisella tularensis subsp. </w:t>
      </w:r>
      <w:proofErr w:type="spellStart"/>
      <w:r w:rsidRPr="006D2BEF">
        <w:rPr>
          <w:rFonts w:ascii="Helvetica" w:hAnsi="Helvetica" w:cs="Helvetica"/>
        </w:rPr>
        <w:t>holarctica</w:t>
      </w:r>
      <w:proofErr w:type="spellEnd"/>
      <w:r w:rsidRPr="006D2BEF">
        <w:rPr>
          <w:rFonts w:ascii="Helvetica" w:hAnsi="Helvetica" w:cs="Helvetica"/>
        </w:rPr>
        <w:t xml:space="preserve"> from hypoosmotic shock and promotes survival in the aquatic environment. Appl Environ </w:t>
      </w:r>
      <w:proofErr w:type="spellStart"/>
      <w:r w:rsidRPr="006D2BEF">
        <w:rPr>
          <w:rFonts w:ascii="Helvetica" w:hAnsi="Helvetica" w:cs="Helvetica"/>
        </w:rPr>
        <w:t>Microbiol</w:t>
      </w:r>
      <w:proofErr w:type="spellEnd"/>
      <w:r w:rsidRPr="006D2BEF">
        <w:rPr>
          <w:rFonts w:ascii="Helvetica" w:hAnsi="Helvetica" w:cs="Helvetica"/>
        </w:rPr>
        <w:t xml:space="preserve"> 84:e02203-17. </w:t>
      </w:r>
      <w:hyperlink r:id="rId16" w:history="1">
        <w:r w:rsidR="00121D63" w:rsidRPr="006D2BEF">
          <w:rPr>
            <w:rStyle w:val="Hyperlink"/>
            <w:rFonts w:ascii="Helvetica" w:hAnsi="Helvetica" w:cs="Helvetica"/>
          </w:rPr>
          <w:t>https://doi.org/10 .1128/AEM.02203-17</w:t>
        </w:r>
      </w:hyperlink>
    </w:p>
    <w:p w14:paraId="35C73988" w14:textId="20CF3D0F" w:rsidR="009A28A2" w:rsidRPr="006D2BEF" w:rsidRDefault="00121D63" w:rsidP="00DF0A85">
      <w:pPr>
        <w:spacing w:line="360" w:lineRule="auto"/>
        <w:rPr>
          <w:rFonts w:ascii="Helvetica" w:hAnsi="Helvetica" w:cs="Helvetica"/>
        </w:rPr>
      </w:pPr>
      <w:r w:rsidRPr="006D2BEF">
        <w:rPr>
          <w:rFonts w:ascii="Helvetica" w:hAnsi="Helvetica" w:cs="Helvetica"/>
        </w:rPr>
        <w:t xml:space="preserve">Ramsey, Kathryn M.; Ledvina, Hannah E.; </w:t>
      </w:r>
      <w:proofErr w:type="spellStart"/>
      <w:r w:rsidRPr="006D2BEF">
        <w:rPr>
          <w:rFonts w:ascii="Helvetica" w:hAnsi="Helvetica" w:cs="Helvetica"/>
        </w:rPr>
        <w:t>Tresko</w:t>
      </w:r>
      <w:proofErr w:type="spellEnd"/>
      <w:r w:rsidRPr="006D2BEF">
        <w:rPr>
          <w:rFonts w:ascii="Helvetica" w:hAnsi="Helvetica" w:cs="Helvetica"/>
        </w:rPr>
        <w:t xml:space="preserve">, </w:t>
      </w:r>
      <w:proofErr w:type="spellStart"/>
      <w:r w:rsidRPr="006D2BEF">
        <w:rPr>
          <w:rFonts w:ascii="Helvetica" w:hAnsi="Helvetica" w:cs="Helvetica"/>
        </w:rPr>
        <w:t>Tenayaann</w:t>
      </w:r>
      <w:proofErr w:type="spellEnd"/>
      <w:r w:rsidRPr="006D2BEF">
        <w:rPr>
          <w:rFonts w:ascii="Helvetica" w:hAnsi="Helvetica" w:cs="Helvetica"/>
        </w:rPr>
        <w:t xml:space="preserve"> M.; Wandzilak, Jamie M.; Tower, Catherine A.; Tallo, Thomas; et al. (2020). Genes identified as important for intramacrophage growth of F. tularensis LVS using Con-ARTIST </w:t>
      </w:r>
      <w:r w:rsidR="000B6B17" w:rsidRPr="006D2BEF">
        <w:rPr>
          <w:rFonts w:ascii="Helvetica" w:hAnsi="Helvetica" w:cs="Helvetica"/>
        </w:rPr>
        <w:t>analysis.</w:t>
      </w:r>
      <w:r w:rsidRPr="006D2BEF">
        <w:rPr>
          <w:rFonts w:ascii="Helvetica" w:hAnsi="Helvetica" w:cs="Helvetica"/>
        </w:rPr>
        <w:t xml:space="preserve"> PLOS Pathogens. Dataset. https://doi.org/10.1371/journal.ppat.1008566.s007</w:t>
      </w:r>
    </w:p>
    <w:sectPr w:rsidR="009A28A2" w:rsidRPr="006D2BEF" w:rsidSect="00DF0A85">
      <w:footerReference w:type="default" r:id="rId17"/>
      <w:type w:val="continuous"/>
      <w:pgSz w:w="12240" w:h="15840" w:code="1"/>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4-06-07T15:55:00Z" w:initials="KR">
    <w:p w14:paraId="11F38B0E" w14:textId="718264B4" w:rsidR="00004B19" w:rsidRDefault="00004B19">
      <w:pPr>
        <w:pStyle w:val="CommentText"/>
      </w:pPr>
      <w:r>
        <w:rPr>
          <w:rStyle w:val="CommentReference"/>
        </w:rPr>
        <w:annotationRef/>
      </w:r>
      <w:r>
        <w:t xml:space="preserve">I think there are more papers recently published to look at. </w:t>
      </w:r>
    </w:p>
  </w:comment>
  <w:comment w:id="1" w:author="Kathryn Ramsey" w:date="2023-05-11T10:45:00Z" w:initials="KR">
    <w:p w14:paraId="11C25965" w14:textId="77777777" w:rsidR="006804AA" w:rsidRDefault="006804AA" w:rsidP="006804AA">
      <w:pPr>
        <w:pStyle w:val="CommentText"/>
      </w:pPr>
      <w:r>
        <w:rPr>
          <w:rStyle w:val="CommentReference"/>
        </w:rPr>
        <w:annotationRef/>
      </w:r>
      <w:r>
        <w:t xml:space="preserve">KMR will add more details about the </w:t>
      </w:r>
      <w:proofErr w:type="spellStart"/>
      <w:r>
        <w:t>MiSeq</w:t>
      </w:r>
      <w:proofErr w:type="spellEnd"/>
      <w:r>
        <w:t xml:space="preserve"> runs!</w:t>
      </w:r>
    </w:p>
  </w:comment>
  <w:comment w:id="2" w:author="Kathryn Ramsey" w:date="2023-05-30T16:07:00Z" w:initials="KR">
    <w:p w14:paraId="0FCBAA91" w14:textId="77777777" w:rsidR="009E0259" w:rsidRDefault="009E0259" w:rsidP="009E0259">
      <w:pPr>
        <w:pStyle w:val="CommentText"/>
      </w:pPr>
      <w:r>
        <w:rPr>
          <w:rStyle w:val="CommentReference"/>
        </w:rPr>
        <w:annotationRef/>
      </w:r>
      <w:r>
        <w:rPr>
          <w:rStyle w:val="CommentReference"/>
        </w:rPr>
        <w:t>I can probably fill in more here</w:t>
      </w:r>
    </w:p>
  </w:comment>
  <w:comment w:id="3" w:author="Kathryn Ramsey" w:date="2023-05-30T16:07:00Z" w:initials="KR">
    <w:p w14:paraId="135B46AC" w14:textId="77777777" w:rsidR="009E0259" w:rsidRDefault="009E0259" w:rsidP="009E0259">
      <w:pPr>
        <w:pStyle w:val="CommentText"/>
      </w:pPr>
      <w:r>
        <w:rPr>
          <w:rStyle w:val="CommentReference"/>
        </w:rPr>
        <w:annotationRef/>
      </w:r>
      <w:r>
        <w:t xml:space="preserve">While the experiments aren’t done yet, we’re going to report the results. So- what is next? Continue the story and set up the validation. </w:t>
      </w:r>
    </w:p>
  </w:comment>
  <w:comment w:id="4" w:author="Aisling Macaraeg" w:date="2023-08-04T10:33:00Z" w:initials="AM">
    <w:p w14:paraId="2FB2E2FB" w14:textId="77777777" w:rsidR="009E0259" w:rsidRDefault="009E0259" w:rsidP="009E0259">
      <w:pPr>
        <w:pStyle w:val="CommentText"/>
      </w:pPr>
      <w:r>
        <w:rPr>
          <w:rStyle w:val="CommentReference"/>
        </w:rPr>
        <w:annotationRef/>
      </w:r>
      <w:r>
        <w:t>Wouldn't we expect for little to no viability of these cells?</w:t>
      </w:r>
    </w:p>
  </w:comment>
  <w:comment w:id="5" w:author="Aisling Macaraeg" w:date="2023-08-04T10:47:00Z" w:initials="AM">
    <w:p w14:paraId="7CBA72A3" w14:textId="77777777" w:rsidR="009E0259" w:rsidRDefault="009E0259" w:rsidP="009E0259">
      <w:pPr>
        <w:pStyle w:val="CommentText"/>
      </w:pPr>
      <w:r>
        <w:rPr>
          <w:rStyle w:val="CommentReference"/>
        </w:rPr>
        <w:annotationRef/>
      </w:r>
      <w:r>
        <w:t>Not sure if this is still a control?</w:t>
      </w:r>
    </w:p>
  </w:comment>
  <w:comment w:id="6" w:author="Aisling Macaraeg" w:date="2023-12-22T14:27:00Z" w:initials="AM">
    <w:p w14:paraId="5F4EF446" w14:textId="77777777" w:rsidR="00CE2CAE" w:rsidRDefault="00CE2CAE">
      <w:pPr>
        <w:pStyle w:val="CommentText"/>
        <w:numPr>
          <w:ilvl w:val="0"/>
          <w:numId w:val="2"/>
        </w:numPr>
      </w:pPr>
      <w:r>
        <w:rPr>
          <w:rStyle w:val="CommentReference"/>
        </w:rPr>
        <w:annotationRef/>
      </w:r>
      <w:r>
        <w:t>Compare and contrast to previous studies</w:t>
      </w:r>
    </w:p>
    <w:p w14:paraId="72FE1989" w14:textId="77777777" w:rsidR="00CE2CAE" w:rsidRDefault="00CE2CAE">
      <w:pPr>
        <w:pStyle w:val="CommentText"/>
        <w:numPr>
          <w:ilvl w:val="0"/>
          <w:numId w:val="2"/>
        </w:numPr>
      </w:pPr>
      <w:r>
        <w:t>Highlight the strengths and limitations of the study</w:t>
      </w:r>
    </w:p>
    <w:p w14:paraId="131A9F1C" w14:textId="77777777" w:rsidR="00CE2CAE" w:rsidRDefault="00CE2CAE" w:rsidP="00450EE2">
      <w:pPr>
        <w:pStyle w:val="CommentText"/>
        <w:numPr>
          <w:ilvl w:val="0"/>
          <w:numId w:val="2"/>
        </w:numPr>
      </w:pPr>
      <w:r>
        <w:t>Discuss any unexpected findings</w:t>
      </w:r>
    </w:p>
  </w:comment>
  <w:comment w:id="7" w:author="Aisling Macaraeg" w:date="2023-10-15T21:37:00Z" w:initials="AM">
    <w:p w14:paraId="565F63BC" w14:textId="7A5AE306" w:rsidR="00DF0A85" w:rsidRDefault="00DF0A85" w:rsidP="00736301">
      <w:pPr>
        <w:pStyle w:val="CommentText"/>
      </w:pPr>
      <w:r>
        <w:rPr>
          <w:rStyle w:val="CommentReference"/>
        </w:rPr>
        <w:annotationRef/>
      </w:r>
      <w:r>
        <w:t>Not sure if this is the most updated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38B0E" w15:done="0"/>
  <w15:commentEx w15:paraId="11C25965" w15:done="0"/>
  <w15:commentEx w15:paraId="0FCBAA91" w15:done="0"/>
  <w15:commentEx w15:paraId="135B46AC" w15:done="0"/>
  <w15:commentEx w15:paraId="2FB2E2FB" w15:done="0"/>
  <w15:commentEx w15:paraId="7CBA72A3" w15:done="0"/>
  <w15:commentEx w15:paraId="131A9F1C" w15:done="0"/>
  <w15:commentEx w15:paraId="565F63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4509E" w16cex:dateUtc="2024-06-07T19:55:00Z"/>
  <w16cex:commentExtensible w16cex:durableId="280745C3" w16cex:dateUtc="2023-05-11T14:45:00Z"/>
  <w16cex:commentExtensible w16cex:durableId="28209DAA" w16cex:dateUtc="2023-05-30T20:07:00Z"/>
  <w16cex:commentExtensible w16cex:durableId="28209DC2" w16cex:dateUtc="2023-05-30T20:07:00Z"/>
  <w16cex:commentExtensible w16cex:durableId="2877527E" w16cex:dateUtc="2023-08-04T14:33:00Z"/>
  <w16cex:commentExtensible w16cex:durableId="287755C7" w16cex:dateUtc="2023-08-04T14:47:00Z"/>
  <w16cex:commentExtensible w16cex:durableId="75642765" w16cex:dateUtc="2023-12-22T19:27:00Z"/>
  <w16cex:commentExtensible w16cex:durableId="28D6DA19" w16cex:dateUtc="2023-10-16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38B0E" w16cid:durableId="2BE4509E"/>
  <w16cid:commentId w16cid:paraId="11C25965" w16cid:durableId="280745C3"/>
  <w16cid:commentId w16cid:paraId="0FCBAA91" w16cid:durableId="28209DAA"/>
  <w16cid:commentId w16cid:paraId="135B46AC" w16cid:durableId="28209DC2"/>
  <w16cid:commentId w16cid:paraId="2FB2E2FB" w16cid:durableId="2877527E"/>
  <w16cid:commentId w16cid:paraId="7CBA72A3" w16cid:durableId="287755C7"/>
  <w16cid:commentId w16cid:paraId="131A9F1C" w16cid:durableId="75642765"/>
  <w16cid:commentId w16cid:paraId="565F63BC" w16cid:durableId="28D6DA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086B" w14:textId="77777777" w:rsidR="0082202E" w:rsidRDefault="0082202E" w:rsidP="007308CF">
      <w:pPr>
        <w:spacing w:after="0" w:line="240" w:lineRule="auto"/>
      </w:pPr>
      <w:r>
        <w:separator/>
      </w:r>
    </w:p>
  </w:endnote>
  <w:endnote w:type="continuationSeparator" w:id="0">
    <w:p w14:paraId="11DE77B9" w14:textId="77777777" w:rsidR="0082202E" w:rsidRDefault="0082202E" w:rsidP="0073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694618"/>
      <w:docPartObj>
        <w:docPartGallery w:val="Page Numbers (Bottom of Page)"/>
        <w:docPartUnique/>
      </w:docPartObj>
    </w:sdtPr>
    <w:sdtEndPr>
      <w:rPr>
        <w:noProof/>
      </w:rPr>
    </w:sdtEndPr>
    <w:sdtContent>
      <w:p w14:paraId="4F2CBC02" w14:textId="6415E7A8" w:rsidR="007308CF" w:rsidRDefault="007308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8B0DF" w14:textId="77777777" w:rsidR="007308CF" w:rsidRDefault="0073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9198" w14:textId="77777777" w:rsidR="0082202E" w:rsidRDefault="0082202E" w:rsidP="007308CF">
      <w:pPr>
        <w:spacing w:after="0" w:line="240" w:lineRule="auto"/>
      </w:pPr>
      <w:r>
        <w:separator/>
      </w:r>
    </w:p>
  </w:footnote>
  <w:footnote w:type="continuationSeparator" w:id="0">
    <w:p w14:paraId="589F06AD" w14:textId="77777777" w:rsidR="0082202E" w:rsidRDefault="0082202E" w:rsidP="00730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83B"/>
    <w:multiLevelType w:val="hybridMultilevel"/>
    <w:tmpl w:val="10F0165A"/>
    <w:lvl w:ilvl="0" w:tplc="020A7C90">
      <w:start w:val="1"/>
      <w:numFmt w:val="bullet"/>
      <w:lvlText w:val=""/>
      <w:lvlJc w:val="left"/>
      <w:pPr>
        <w:ind w:left="1440" w:hanging="360"/>
      </w:pPr>
      <w:rPr>
        <w:rFonts w:ascii="Symbol" w:hAnsi="Symbol"/>
      </w:rPr>
    </w:lvl>
    <w:lvl w:ilvl="1" w:tplc="32648944">
      <w:start w:val="1"/>
      <w:numFmt w:val="bullet"/>
      <w:lvlText w:val=""/>
      <w:lvlJc w:val="left"/>
      <w:pPr>
        <w:ind w:left="1440" w:hanging="360"/>
      </w:pPr>
      <w:rPr>
        <w:rFonts w:ascii="Symbol" w:hAnsi="Symbol"/>
      </w:rPr>
    </w:lvl>
    <w:lvl w:ilvl="2" w:tplc="65D03E74">
      <w:start w:val="1"/>
      <w:numFmt w:val="bullet"/>
      <w:lvlText w:val=""/>
      <w:lvlJc w:val="left"/>
      <w:pPr>
        <w:ind w:left="1440" w:hanging="360"/>
      </w:pPr>
      <w:rPr>
        <w:rFonts w:ascii="Symbol" w:hAnsi="Symbol"/>
      </w:rPr>
    </w:lvl>
    <w:lvl w:ilvl="3" w:tplc="43A47298">
      <w:start w:val="1"/>
      <w:numFmt w:val="bullet"/>
      <w:lvlText w:val=""/>
      <w:lvlJc w:val="left"/>
      <w:pPr>
        <w:ind w:left="1440" w:hanging="360"/>
      </w:pPr>
      <w:rPr>
        <w:rFonts w:ascii="Symbol" w:hAnsi="Symbol"/>
      </w:rPr>
    </w:lvl>
    <w:lvl w:ilvl="4" w:tplc="91F01AFA">
      <w:start w:val="1"/>
      <w:numFmt w:val="bullet"/>
      <w:lvlText w:val=""/>
      <w:lvlJc w:val="left"/>
      <w:pPr>
        <w:ind w:left="1440" w:hanging="360"/>
      </w:pPr>
      <w:rPr>
        <w:rFonts w:ascii="Symbol" w:hAnsi="Symbol"/>
      </w:rPr>
    </w:lvl>
    <w:lvl w:ilvl="5" w:tplc="56C8C24A">
      <w:start w:val="1"/>
      <w:numFmt w:val="bullet"/>
      <w:lvlText w:val=""/>
      <w:lvlJc w:val="left"/>
      <w:pPr>
        <w:ind w:left="1440" w:hanging="360"/>
      </w:pPr>
      <w:rPr>
        <w:rFonts w:ascii="Symbol" w:hAnsi="Symbol"/>
      </w:rPr>
    </w:lvl>
    <w:lvl w:ilvl="6" w:tplc="3602541E">
      <w:start w:val="1"/>
      <w:numFmt w:val="bullet"/>
      <w:lvlText w:val=""/>
      <w:lvlJc w:val="left"/>
      <w:pPr>
        <w:ind w:left="1440" w:hanging="360"/>
      </w:pPr>
      <w:rPr>
        <w:rFonts w:ascii="Symbol" w:hAnsi="Symbol"/>
      </w:rPr>
    </w:lvl>
    <w:lvl w:ilvl="7" w:tplc="6FD238A6">
      <w:start w:val="1"/>
      <w:numFmt w:val="bullet"/>
      <w:lvlText w:val=""/>
      <w:lvlJc w:val="left"/>
      <w:pPr>
        <w:ind w:left="1440" w:hanging="360"/>
      </w:pPr>
      <w:rPr>
        <w:rFonts w:ascii="Symbol" w:hAnsi="Symbol"/>
      </w:rPr>
    </w:lvl>
    <w:lvl w:ilvl="8" w:tplc="C95C45E0">
      <w:start w:val="1"/>
      <w:numFmt w:val="bullet"/>
      <w:lvlText w:val=""/>
      <w:lvlJc w:val="left"/>
      <w:pPr>
        <w:ind w:left="1440" w:hanging="360"/>
      </w:pPr>
      <w:rPr>
        <w:rFonts w:ascii="Symbol" w:hAnsi="Symbol"/>
      </w:rPr>
    </w:lvl>
  </w:abstractNum>
  <w:abstractNum w:abstractNumId="1" w15:restartNumberingAfterBreak="0">
    <w:nsid w:val="7B967A6A"/>
    <w:multiLevelType w:val="hybridMultilevel"/>
    <w:tmpl w:val="DD6888C2"/>
    <w:lvl w:ilvl="0" w:tplc="BE5AF8F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255122">
    <w:abstractNumId w:val="1"/>
  </w:num>
  <w:num w:numId="2" w16cid:durableId="29926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Aisling Macaraeg">
    <w15:presenceInfo w15:providerId="AD" w15:userId="S::amacaraeg@uri.edu::36b79d94-2cb5-4e21-9aea-b2cef920e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A2"/>
    <w:rsid w:val="00004B19"/>
    <w:rsid w:val="00057CF4"/>
    <w:rsid w:val="0006798D"/>
    <w:rsid w:val="00077869"/>
    <w:rsid w:val="000A284B"/>
    <w:rsid w:val="000B6B17"/>
    <w:rsid w:val="000C01C0"/>
    <w:rsid w:val="000E5538"/>
    <w:rsid w:val="00121D63"/>
    <w:rsid w:val="0014696C"/>
    <w:rsid w:val="001C73F3"/>
    <w:rsid w:val="001F4F0C"/>
    <w:rsid w:val="00233720"/>
    <w:rsid w:val="00252CB6"/>
    <w:rsid w:val="00266390"/>
    <w:rsid w:val="002A5D5D"/>
    <w:rsid w:val="002F0CB5"/>
    <w:rsid w:val="002F1100"/>
    <w:rsid w:val="00327FAE"/>
    <w:rsid w:val="003C41AA"/>
    <w:rsid w:val="003C5668"/>
    <w:rsid w:val="003E2089"/>
    <w:rsid w:val="004C0154"/>
    <w:rsid w:val="00500DC7"/>
    <w:rsid w:val="00514FB4"/>
    <w:rsid w:val="00550392"/>
    <w:rsid w:val="0055775F"/>
    <w:rsid w:val="006804AA"/>
    <w:rsid w:val="006D2BEF"/>
    <w:rsid w:val="006E2128"/>
    <w:rsid w:val="006F5480"/>
    <w:rsid w:val="007308CF"/>
    <w:rsid w:val="007812D2"/>
    <w:rsid w:val="0082202E"/>
    <w:rsid w:val="008421E6"/>
    <w:rsid w:val="008A0E0F"/>
    <w:rsid w:val="00911155"/>
    <w:rsid w:val="0096429F"/>
    <w:rsid w:val="009902C9"/>
    <w:rsid w:val="009A28A2"/>
    <w:rsid w:val="009E0259"/>
    <w:rsid w:val="00A80893"/>
    <w:rsid w:val="00A83CFB"/>
    <w:rsid w:val="00AF168B"/>
    <w:rsid w:val="00B04FBB"/>
    <w:rsid w:val="00B65D5C"/>
    <w:rsid w:val="00B66192"/>
    <w:rsid w:val="00B85672"/>
    <w:rsid w:val="00B95819"/>
    <w:rsid w:val="00BA09A3"/>
    <w:rsid w:val="00BA1362"/>
    <w:rsid w:val="00C27C0A"/>
    <w:rsid w:val="00C60949"/>
    <w:rsid w:val="00CA6794"/>
    <w:rsid w:val="00CB74A9"/>
    <w:rsid w:val="00CE2CAE"/>
    <w:rsid w:val="00D05183"/>
    <w:rsid w:val="00D81E8E"/>
    <w:rsid w:val="00DB2D06"/>
    <w:rsid w:val="00DE04DC"/>
    <w:rsid w:val="00DF0A85"/>
    <w:rsid w:val="00E25C96"/>
    <w:rsid w:val="00E405E8"/>
    <w:rsid w:val="00E568E9"/>
    <w:rsid w:val="00E82708"/>
    <w:rsid w:val="00EF0251"/>
    <w:rsid w:val="00F25813"/>
    <w:rsid w:val="00F42C57"/>
    <w:rsid w:val="00F7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C57F"/>
  <w15:chartTrackingRefBased/>
  <w15:docId w15:val="{20C02FEA-CB68-41D7-A6F9-812AEBFC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06"/>
  </w:style>
  <w:style w:type="paragraph" w:styleId="Heading2">
    <w:name w:val="heading 2"/>
    <w:basedOn w:val="Normal"/>
    <w:next w:val="Normal"/>
    <w:link w:val="Heading2Char"/>
    <w:uiPriority w:val="9"/>
    <w:unhideWhenUsed/>
    <w:qFormat/>
    <w:rsid w:val="005577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author-delim">
    <w:name w:val="al-author-delim"/>
    <w:basedOn w:val="DefaultParagraphFont"/>
    <w:rsid w:val="00DB2D06"/>
  </w:style>
  <w:style w:type="character" w:customStyle="1" w:styleId="Subtitle1">
    <w:name w:val="Subtitle1"/>
    <w:basedOn w:val="DefaultParagraphFont"/>
    <w:rsid w:val="00DB2D06"/>
  </w:style>
  <w:style w:type="character" w:customStyle="1" w:styleId="colon-for-citation-subtitle">
    <w:name w:val="colon-for-citation-subtitle"/>
    <w:basedOn w:val="DefaultParagraphFont"/>
    <w:rsid w:val="00DB2D06"/>
  </w:style>
  <w:style w:type="character" w:styleId="Emphasis">
    <w:name w:val="Emphasis"/>
    <w:basedOn w:val="DefaultParagraphFont"/>
    <w:uiPriority w:val="20"/>
    <w:qFormat/>
    <w:rsid w:val="00DB2D06"/>
    <w:rPr>
      <w:i/>
      <w:iCs/>
    </w:rPr>
  </w:style>
  <w:style w:type="paragraph" w:styleId="ListParagraph">
    <w:name w:val="List Paragraph"/>
    <w:basedOn w:val="Normal"/>
    <w:uiPriority w:val="34"/>
    <w:qFormat/>
    <w:rsid w:val="009E0259"/>
    <w:pPr>
      <w:ind w:left="720"/>
      <w:contextualSpacing/>
    </w:pPr>
  </w:style>
  <w:style w:type="character" w:styleId="CommentReference">
    <w:name w:val="annotation reference"/>
    <w:basedOn w:val="DefaultParagraphFont"/>
    <w:uiPriority w:val="99"/>
    <w:semiHidden/>
    <w:unhideWhenUsed/>
    <w:rsid w:val="009E0259"/>
    <w:rPr>
      <w:sz w:val="16"/>
      <w:szCs w:val="16"/>
    </w:rPr>
  </w:style>
  <w:style w:type="paragraph" w:styleId="CommentText">
    <w:name w:val="annotation text"/>
    <w:basedOn w:val="Normal"/>
    <w:link w:val="CommentTextChar"/>
    <w:uiPriority w:val="99"/>
    <w:unhideWhenUsed/>
    <w:rsid w:val="009E0259"/>
    <w:pPr>
      <w:spacing w:line="240" w:lineRule="auto"/>
    </w:pPr>
    <w:rPr>
      <w:sz w:val="20"/>
      <w:szCs w:val="20"/>
    </w:rPr>
  </w:style>
  <w:style w:type="character" w:customStyle="1" w:styleId="CommentTextChar">
    <w:name w:val="Comment Text Char"/>
    <w:basedOn w:val="DefaultParagraphFont"/>
    <w:link w:val="CommentText"/>
    <w:uiPriority w:val="99"/>
    <w:rsid w:val="009E0259"/>
    <w:rPr>
      <w:sz w:val="20"/>
      <w:szCs w:val="20"/>
    </w:rPr>
  </w:style>
  <w:style w:type="character" w:customStyle="1" w:styleId="cf01">
    <w:name w:val="cf01"/>
    <w:basedOn w:val="DefaultParagraphFont"/>
    <w:rsid w:val="009E0259"/>
    <w:rPr>
      <w:rFonts w:ascii="Segoe UI" w:hAnsi="Segoe UI" w:cs="Segoe UI" w:hint="default"/>
      <w:sz w:val="18"/>
      <w:szCs w:val="18"/>
    </w:rPr>
  </w:style>
  <w:style w:type="character" w:customStyle="1" w:styleId="Heading2Char">
    <w:name w:val="Heading 2 Char"/>
    <w:basedOn w:val="DefaultParagraphFont"/>
    <w:link w:val="Heading2"/>
    <w:uiPriority w:val="9"/>
    <w:rsid w:val="0055775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30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CF"/>
  </w:style>
  <w:style w:type="paragraph" w:styleId="Footer">
    <w:name w:val="footer"/>
    <w:basedOn w:val="Normal"/>
    <w:link w:val="FooterChar"/>
    <w:uiPriority w:val="99"/>
    <w:unhideWhenUsed/>
    <w:rsid w:val="00730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CF"/>
  </w:style>
  <w:style w:type="character" w:styleId="Hyperlink">
    <w:name w:val="Hyperlink"/>
    <w:basedOn w:val="DefaultParagraphFont"/>
    <w:uiPriority w:val="99"/>
    <w:unhideWhenUsed/>
    <w:rsid w:val="00B04FBB"/>
    <w:rPr>
      <w:color w:val="0563C1" w:themeColor="hyperlink"/>
      <w:u w:val="single"/>
    </w:rPr>
  </w:style>
  <w:style w:type="character" w:styleId="UnresolvedMention">
    <w:name w:val="Unresolved Mention"/>
    <w:basedOn w:val="DefaultParagraphFont"/>
    <w:uiPriority w:val="99"/>
    <w:semiHidden/>
    <w:unhideWhenUsed/>
    <w:rsid w:val="00B04FBB"/>
    <w:rPr>
      <w:color w:val="605E5C"/>
      <w:shd w:val="clear" w:color="auto" w:fill="E1DFDD"/>
    </w:rPr>
  </w:style>
  <w:style w:type="character" w:styleId="LineNumber">
    <w:name w:val="line number"/>
    <w:basedOn w:val="DefaultParagraphFont"/>
    <w:uiPriority w:val="99"/>
    <w:semiHidden/>
    <w:unhideWhenUsed/>
    <w:rsid w:val="00DF0A85"/>
  </w:style>
  <w:style w:type="paragraph" w:styleId="CommentSubject">
    <w:name w:val="annotation subject"/>
    <w:basedOn w:val="CommentText"/>
    <w:next w:val="CommentText"/>
    <w:link w:val="CommentSubjectChar"/>
    <w:uiPriority w:val="99"/>
    <w:semiHidden/>
    <w:unhideWhenUsed/>
    <w:rsid w:val="00DF0A85"/>
    <w:rPr>
      <w:b/>
      <w:bCs/>
    </w:rPr>
  </w:style>
  <w:style w:type="character" w:customStyle="1" w:styleId="CommentSubjectChar">
    <w:name w:val="Comment Subject Char"/>
    <w:basedOn w:val="CommentTextChar"/>
    <w:link w:val="CommentSubject"/>
    <w:uiPriority w:val="99"/>
    <w:semiHidden/>
    <w:rsid w:val="00DF0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0.1128/AEM.02203-17"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1196/annals.1409.009"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C3EEFDA9B480C933682A69AA16408"/>
        <w:category>
          <w:name w:val="General"/>
          <w:gallery w:val="placeholder"/>
        </w:category>
        <w:types>
          <w:type w:val="bbPlcHdr"/>
        </w:types>
        <w:behaviors>
          <w:behavior w:val="content"/>
        </w:behaviors>
        <w:guid w:val="{F09B2576-D963-40E1-9C15-E148F5B977E8}"/>
      </w:docPartPr>
      <w:docPartBody>
        <w:p w:rsidR="00DB2A4A" w:rsidRDefault="000F1641" w:rsidP="000F1641">
          <w:pPr>
            <w:pStyle w:val="DE7C3EEFDA9B480C933682A69AA16408"/>
          </w:pPr>
          <w:r w:rsidRPr="00D96D02">
            <w:rPr>
              <w:rStyle w:val="PlaceholderText"/>
            </w:rPr>
            <w:t>Formatting...</w:t>
          </w:r>
        </w:p>
      </w:docPartBody>
    </w:docPart>
    <w:docPart>
      <w:docPartPr>
        <w:name w:val="AE766AABDBF04F17825E54282EBD1096"/>
        <w:category>
          <w:name w:val="General"/>
          <w:gallery w:val="placeholder"/>
        </w:category>
        <w:types>
          <w:type w:val="bbPlcHdr"/>
        </w:types>
        <w:behaviors>
          <w:behavior w:val="content"/>
        </w:behaviors>
        <w:guid w:val="{F5622ED9-BC36-4BD3-892D-149C06E04280}"/>
      </w:docPartPr>
      <w:docPartBody>
        <w:p w:rsidR="00DB2A4A" w:rsidRDefault="000F1641" w:rsidP="000F1641">
          <w:pPr>
            <w:pStyle w:val="AE766AABDBF04F17825E54282EBD1096"/>
          </w:pPr>
          <w:r w:rsidRPr="00D96D02">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41"/>
    <w:rsid w:val="00016334"/>
    <w:rsid w:val="000F1641"/>
    <w:rsid w:val="00101282"/>
    <w:rsid w:val="00284A2B"/>
    <w:rsid w:val="005D1F20"/>
    <w:rsid w:val="00DB2A4A"/>
    <w:rsid w:val="00E25C96"/>
    <w:rsid w:val="00EF5653"/>
    <w:rsid w:val="00F1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641"/>
    <w:rPr>
      <w:color w:val="808080"/>
    </w:rPr>
  </w:style>
  <w:style w:type="paragraph" w:customStyle="1" w:styleId="DE7C3EEFDA9B480C933682A69AA16408">
    <w:name w:val="DE7C3EEFDA9B480C933682A69AA16408"/>
    <w:rsid w:val="000F1641"/>
  </w:style>
  <w:style w:type="paragraph" w:customStyle="1" w:styleId="AE766AABDBF04F17825E54282EBD1096">
    <w:name w:val="AE766AABDBF04F17825E54282EBD1096"/>
    <w:rsid w:val="000F1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Kathryn Ramsey</cp:lastModifiedBy>
  <cp:revision>3</cp:revision>
  <dcterms:created xsi:type="dcterms:W3CDTF">2024-06-07T19:54:00Z</dcterms:created>
  <dcterms:modified xsi:type="dcterms:W3CDTF">2024-06-07T19:55:00Z</dcterms:modified>
</cp:coreProperties>
</file>