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C6589" w14:textId="54BBFBDC" w:rsidR="003727FB" w:rsidRDefault="002370FE" w:rsidP="003727FB">
      <w:pPr>
        <w:jc w:val="center"/>
      </w:pPr>
      <w:r>
        <w:t>Investigating the Antimicrobial Activity of Sesquiterpene Lactone Laurenobiolide</w:t>
      </w:r>
    </w:p>
    <w:p w14:paraId="57771863" w14:textId="77777777" w:rsidR="009A546F" w:rsidRDefault="009A546F" w:rsidP="009A546F">
      <w:pPr>
        <w:jc w:val="center"/>
      </w:pPr>
      <w:r>
        <w:t>Oli Horyn1, Hannah Trautmann2 &amp; Kathryn M. Ramsey1,2</w:t>
      </w:r>
    </w:p>
    <w:p w14:paraId="12796F7C" w14:textId="2A64A504" w:rsidR="009A546F" w:rsidRDefault="009A546F" w:rsidP="009A546F">
      <w:pPr>
        <w:jc w:val="center"/>
      </w:pPr>
      <w:r>
        <w:t>1</w:t>
      </w:r>
      <w:r>
        <w:t xml:space="preserve"> </w:t>
      </w:r>
      <w:r>
        <w:t>Biomedical and Pharmaceutical Sciences, University of Rhode Island, Kingston, RI</w:t>
      </w:r>
    </w:p>
    <w:p w14:paraId="4ABA1644" w14:textId="348E5841" w:rsidR="002370FE" w:rsidRDefault="009A546F" w:rsidP="009A546F">
      <w:pPr>
        <w:jc w:val="center"/>
      </w:pPr>
      <w:r>
        <w:t>2</w:t>
      </w:r>
      <w:r>
        <w:t xml:space="preserve"> </w:t>
      </w:r>
      <w:r>
        <w:t>Cell and Molecular Biology, University of Rhode Island, Kingston, RI</w:t>
      </w:r>
      <w:r>
        <w:cr/>
      </w:r>
    </w:p>
    <w:p w14:paraId="53DC7C58" w14:textId="4C9B27CA" w:rsidR="009A546F" w:rsidRDefault="009A546F" w:rsidP="009A546F"/>
    <w:p w14:paraId="5106BFEB" w14:textId="00512087" w:rsidR="009A546F" w:rsidRDefault="009A546F" w:rsidP="009A546F">
      <w:r>
        <w:tab/>
        <w:t xml:space="preserve">With </w:t>
      </w:r>
      <w:r w:rsidR="00A11935">
        <w:t xml:space="preserve">constantly evolving </w:t>
      </w:r>
      <w:r>
        <w:t>bacter</w:t>
      </w:r>
      <w:r w:rsidR="00A11935">
        <w:t xml:space="preserve">ia threatening the efficacy of antibiotics, the search for novel antimicrobials </w:t>
      </w:r>
      <w:r w:rsidR="002E1734">
        <w:t>is</w:t>
      </w:r>
      <w:r w:rsidR="00A11935">
        <w:t xml:space="preserve"> imperative. </w:t>
      </w:r>
      <w:r>
        <w:t xml:space="preserve"> Laurenobiolide is a known sesquiterpene lactone isolated from the North American tulip tree </w:t>
      </w:r>
      <w:r>
        <w:rPr>
          <w:i/>
          <w:iCs/>
        </w:rPr>
        <w:t>Liriodendron tulipifera</w:t>
      </w:r>
      <w:r>
        <w:t xml:space="preserve">. It has known antimicrobial activity on Methicillin-resistant </w:t>
      </w:r>
      <w:r>
        <w:rPr>
          <w:i/>
          <w:iCs/>
        </w:rPr>
        <w:t xml:space="preserve">Staphylococcus aureus </w:t>
      </w:r>
      <w:r>
        <w:t xml:space="preserve">(MRSA) and is found to be most abundant in the twig bark. We are working with purified laurenobiolide that was isolated by Dr. Matthew </w:t>
      </w:r>
      <w:proofErr w:type="spellStart"/>
      <w:r>
        <w:t>Bertin’s</w:t>
      </w:r>
      <w:proofErr w:type="spellEnd"/>
      <w:r>
        <w:t xml:space="preserve"> lab at URI from the twigs of the </w:t>
      </w:r>
      <w:r>
        <w:rPr>
          <w:i/>
          <w:iCs/>
        </w:rPr>
        <w:t>L. tulipifera</w:t>
      </w:r>
      <w:r>
        <w:t xml:space="preserve">. This molecule is also part of an extract found in the Principal Rhode Island Secondary Metabolite (PRISM) library, a collection of extracts from specimens from the URI Heber W. </w:t>
      </w:r>
      <w:proofErr w:type="spellStart"/>
      <w:r>
        <w:t>Youngken</w:t>
      </w:r>
      <w:proofErr w:type="spellEnd"/>
      <w:r>
        <w:t xml:space="preserve"> Jr. Medicinal Garden. We will also be testing the antimicrobial activity of three other related compounds: two samples from two </w:t>
      </w:r>
      <w:r w:rsidR="00EA7FAE">
        <w:rPr>
          <w:i/>
          <w:iCs/>
        </w:rPr>
        <w:t>Liriodendron</w:t>
      </w:r>
      <w:r>
        <w:rPr>
          <w:i/>
          <w:iCs/>
        </w:rPr>
        <w:t xml:space="preserve"> chinense </w:t>
      </w:r>
      <w:r>
        <w:t xml:space="preserve">trees, which has a similar genetic composition but unlike the </w:t>
      </w:r>
      <w:r>
        <w:rPr>
          <w:i/>
          <w:iCs/>
        </w:rPr>
        <w:t>L. tulipifera</w:t>
      </w:r>
      <w:r>
        <w:t xml:space="preserve">, does not contain laurenobiolide, and an extract from a hybrid of the </w:t>
      </w:r>
      <w:r>
        <w:rPr>
          <w:i/>
          <w:iCs/>
        </w:rPr>
        <w:t xml:space="preserve">L. tulipifera </w:t>
      </w:r>
      <w:r>
        <w:t xml:space="preserve">and the </w:t>
      </w:r>
      <w:r>
        <w:rPr>
          <w:i/>
          <w:iCs/>
        </w:rPr>
        <w:t>L. chinense</w:t>
      </w:r>
      <w:r>
        <w:t>.</w:t>
      </w:r>
      <w:r>
        <w:t xml:space="preserve"> </w:t>
      </w:r>
      <w:r w:rsidRPr="009A546F">
        <w:t xml:space="preserve">S. aureus is a spherical shaped, Gram-positive bacterium and pathogen which typically causes infections that afflict the skin, presenting as sores, bumps, redness, among other symptoms. MRSA is a nosocomial pathogen that commonly afflicts patients and is difficult to treat. E. coli is a Gram-negative bacterium that typically lives in human intestines but will often cause foodborne illness in humans. F. tularensis is a Gram-negative, highly infectious pathogen that is classified as a potential bioweapon because it has the capability to cause lethal illness. Depending on the mode of entry, it can have varying presentations but typically causes a flu-like illness. In the Ramsey laboratory, we use F. tularensis subsp. </w:t>
      </w:r>
      <w:r w:rsidR="00EA7FAE" w:rsidRPr="009A546F">
        <w:t>holarctica</w:t>
      </w:r>
      <w:r w:rsidRPr="009A546F">
        <w:t xml:space="preserve"> Live Vaccine Strain (LVS), which is closely related to pathogenic strains but is attenuated for virulence in humans.</w:t>
      </w:r>
      <w:r>
        <w:t xml:space="preserve"> </w:t>
      </w:r>
      <w:r w:rsidR="0009670D">
        <w:t>In this project, we</w:t>
      </w:r>
      <w:r>
        <w:t xml:space="preserve"> </w:t>
      </w:r>
      <w:r w:rsidR="0009670D">
        <w:t>validated that</w:t>
      </w:r>
      <w:r>
        <w:t xml:space="preserve"> l</w:t>
      </w:r>
      <w:r w:rsidRPr="009A546F">
        <w:t>aurenobiolide shows antimicrobial activity on S. aureus and</w:t>
      </w:r>
      <w:r w:rsidR="0009670D">
        <w:t xml:space="preserve"> explored</w:t>
      </w:r>
      <w:r w:rsidRPr="009A546F">
        <w:t xml:space="preserve"> </w:t>
      </w:r>
      <w:r w:rsidR="0009670D">
        <w:t xml:space="preserve">its </w:t>
      </w:r>
      <w:r w:rsidRPr="009A546F">
        <w:t>potential</w:t>
      </w:r>
      <w:r w:rsidR="0009670D">
        <w:t xml:space="preserve"> on</w:t>
      </w:r>
      <w:r w:rsidRPr="009A546F">
        <w:t xml:space="preserve"> other bacterial species and </w:t>
      </w:r>
      <w:r w:rsidR="0009670D">
        <w:t xml:space="preserve">are investigating its </w:t>
      </w:r>
      <w:r w:rsidRPr="009A546F">
        <w:t xml:space="preserve">function </w:t>
      </w:r>
      <w:r w:rsidR="0009670D">
        <w:t>of</w:t>
      </w:r>
      <w:r w:rsidRPr="009A546F">
        <w:t xml:space="preserve"> inhibiting an essential cellular process.</w:t>
      </w:r>
      <w:r w:rsidR="00A11935">
        <w:t xml:space="preserve"> </w:t>
      </w:r>
      <w:r w:rsidR="0009670D">
        <w:t xml:space="preserve">The results we identified suggest the potential for laurenobiolide to be a </w:t>
      </w:r>
      <w:r w:rsidR="002E1734">
        <w:t>broad-spectrum</w:t>
      </w:r>
      <w:r w:rsidR="0009670D">
        <w:t xml:space="preserve"> antimicrobial</w:t>
      </w:r>
      <w:r w:rsidR="002E1734">
        <w:t xml:space="preserve">. </w:t>
      </w:r>
    </w:p>
    <w:sectPr w:rsidR="009A54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7FB"/>
    <w:rsid w:val="0009670D"/>
    <w:rsid w:val="002370FE"/>
    <w:rsid w:val="002E1734"/>
    <w:rsid w:val="003727FB"/>
    <w:rsid w:val="004A11B8"/>
    <w:rsid w:val="009A546F"/>
    <w:rsid w:val="00A11935"/>
    <w:rsid w:val="00EA7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F5905"/>
  <w15:chartTrackingRefBased/>
  <w15:docId w15:val="{C4E1AFDD-DFEC-4115-A137-92BA08D73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A546F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 Horyn</dc:creator>
  <cp:keywords/>
  <dc:description/>
  <cp:lastModifiedBy>Oli Horyn</cp:lastModifiedBy>
  <cp:revision>5</cp:revision>
  <dcterms:created xsi:type="dcterms:W3CDTF">2022-07-12T19:16:00Z</dcterms:created>
  <dcterms:modified xsi:type="dcterms:W3CDTF">2022-07-12T21:01:00Z</dcterms:modified>
</cp:coreProperties>
</file>