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Georgia" w:eastAsiaTheme="minorHAnsi" w:hAnsi="Georgia" w:cstheme="minorBidi"/>
          <w:b w:val="0"/>
          <w:bCs w:val="0"/>
          <w:color w:val="auto"/>
          <w:sz w:val="22"/>
          <w:szCs w:val="22"/>
        </w:rPr>
        <w:id w:val="493942551"/>
        <w:docPartObj>
          <w:docPartGallery w:val="Table of Contents"/>
          <w:docPartUnique/>
        </w:docPartObj>
      </w:sdtPr>
      <w:sdtEndPr>
        <w:rPr>
          <w:rFonts w:asciiTheme="minorHAnsi" w:hAnsiTheme="minorHAnsi"/>
        </w:rPr>
      </w:sdtEndPr>
      <w:sdtContent>
        <w:p w14:paraId="0EF40D9F" w14:textId="77777777" w:rsidR="007B216F" w:rsidRPr="00184F00" w:rsidRDefault="007B216F">
          <w:pPr>
            <w:pStyle w:val="TOCHeading"/>
            <w:rPr>
              <w:rFonts w:ascii="Georgia" w:hAnsi="Georgia"/>
            </w:rPr>
          </w:pPr>
          <w:r w:rsidRPr="00184F00">
            <w:rPr>
              <w:rFonts w:ascii="Georgia" w:hAnsi="Georgia"/>
            </w:rPr>
            <w:t>Table of Contents</w:t>
          </w:r>
        </w:p>
        <w:p w14:paraId="6C3254A7" w14:textId="5F5E44A7" w:rsidR="00F710E2" w:rsidRPr="00184F00" w:rsidRDefault="00F64714">
          <w:pPr>
            <w:pStyle w:val="TOC1"/>
            <w:tabs>
              <w:tab w:val="right" w:leader="dot" w:pos="10214"/>
            </w:tabs>
            <w:rPr>
              <w:rFonts w:ascii="Georgia" w:eastAsiaTheme="minorEastAsia" w:hAnsi="Georgia"/>
              <w:noProof/>
              <w:sz w:val="24"/>
              <w:szCs w:val="24"/>
            </w:rPr>
          </w:pPr>
          <w:r w:rsidRPr="00184F00">
            <w:rPr>
              <w:rFonts w:ascii="Georgia" w:hAnsi="Georgia"/>
            </w:rPr>
            <w:fldChar w:fldCharType="begin"/>
          </w:r>
          <w:r w:rsidR="007B216F" w:rsidRPr="00184F00">
            <w:rPr>
              <w:rFonts w:ascii="Georgia" w:hAnsi="Georgia"/>
            </w:rPr>
            <w:instrText xml:space="preserve"> TOC \o "1-3" \h \z \u </w:instrText>
          </w:r>
          <w:r w:rsidRPr="00184F00">
            <w:rPr>
              <w:rFonts w:ascii="Georgia" w:hAnsi="Georgia"/>
            </w:rPr>
            <w:fldChar w:fldCharType="separate"/>
          </w:r>
          <w:hyperlink w:anchor="_Toc72841936" w:history="1">
            <w:r w:rsidR="00F710E2" w:rsidRPr="00184F00">
              <w:rPr>
                <w:rStyle w:val="Hyperlink"/>
                <w:rFonts w:ascii="Georgia" w:hAnsi="Georgia"/>
                <w:noProof/>
              </w:rPr>
              <w:t>Introduction</w:t>
            </w:r>
            <w:r w:rsidR="00F710E2" w:rsidRPr="00184F00">
              <w:rPr>
                <w:rFonts w:ascii="Georgia" w:hAnsi="Georgia"/>
                <w:noProof/>
                <w:webHidden/>
              </w:rPr>
              <w:tab/>
            </w:r>
            <w:r w:rsidR="00F710E2" w:rsidRPr="00184F00">
              <w:rPr>
                <w:rFonts w:ascii="Georgia" w:hAnsi="Georgia"/>
                <w:noProof/>
                <w:webHidden/>
              </w:rPr>
              <w:fldChar w:fldCharType="begin"/>
            </w:r>
            <w:r w:rsidR="00F710E2" w:rsidRPr="00184F00">
              <w:rPr>
                <w:rFonts w:ascii="Georgia" w:hAnsi="Georgia"/>
                <w:noProof/>
                <w:webHidden/>
              </w:rPr>
              <w:instrText xml:space="preserve"> PAGEREF _Toc72841936 \h </w:instrText>
            </w:r>
            <w:r w:rsidR="00F710E2" w:rsidRPr="00184F00">
              <w:rPr>
                <w:rFonts w:ascii="Georgia" w:hAnsi="Georgia"/>
                <w:noProof/>
                <w:webHidden/>
              </w:rPr>
            </w:r>
            <w:r w:rsidR="00F710E2" w:rsidRPr="00184F00">
              <w:rPr>
                <w:rFonts w:ascii="Georgia" w:hAnsi="Georgia"/>
                <w:noProof/>
                <w:webHidden/>
              </w:rPr>
              <w:fldChar w:fldCharType="separate"/>
            </w:r>
            <w:r w:rsidR="00F710E2" w:rsidRPr="00184F00">
              <w:rPr>
                <w:rFonts w:ascii="Georgia" w:hAnsi="Georgia"/>
                <w:noProof/>
                <w:webHidden/>
              </w:rPr>
              <w:t>2</w:t>
            </w:r>
            <w:r w:rsidR="00F710E2" w:rsidRPr="00184F00">
              <w:rPr>
                <w:rFonts w:ascii="Georgia" w:hAnsi="Georgia"/>
                <w:noProof/>
                <w:webHidden/>
              </w:rPr>
              <w:fldChar w:fldCharType="end"/>
            </w:r>
          </w:hyperlink>
        </w:p>
        <w:p w14:paraId="61E671B1" w14:textId="27B8D795" w:rsidR="00F710E2" w:rsidRPr="00184F00" w:rsidRDefault="00A157D5">
          <w:pPr>
            <w:pStyle w:val="TOC2"/>
            <w:tabs>
              <w:tab w:val="right" w:leader="dot" w:pos="10214"/>
            </w:tabs>
            <w:rPr>
              <w:rFonts w:ascii="Georgia" w:eastAsiaTheme="minorEastAsia" w:hAnsi="Georgia"/>
              <w:noProof/>
              <w:sz w:val="24"/>
              <w:szCs w:val="24"/>
            </w:rPr>
          </w:pPr>
          <w:hyperlink w:anchor="_Toc72841937" w:history="1">
            <w:r w:rsidR="00F710E2" w:rsidRPr="00184F00">
              <w:rPr>
                <w:rStyle w:val="Hyperlink"/>
                <w:rFonts w:ascii="Georgia" w:hAnsi="Georgia"/>
                <w:noProof/>
              </w:rPr>
              <w:t>Figure 1</w:t>
            </w:r>
            <w:r w:rsidR="00F710E2" w:rsidRPr="00184F00">
              <w:rPr>
                <w:rFonts w:ascii="Georgia" w:hAnsi="Georgia"/>
                <w:noProof/>
                <w:webHidden/>
              </w:rPr>
              <w:tab/>
            </w:r>
            <w:r w:rsidR="00F710E2" w:rsidRPr="00184F00">
              <w:rPr>
                <w:rFonts w:ascii="Georgia" w:hAnsi="Georgia"/>
                <w:noProof/>
                <w:webHidden/>
              </w:rPr>
              <w:fldChar w:fldCharType="begin"/>
            </w:r>
            <w:r w:rsidR="00F710E2" w:rsidRPr="00184F00">
              <w:rPr>
                <w:rFonts w:ascii="Georgia" w:hAnsi="Georgia"/>
                <w:noProof/>
                <w:webHidden/>
              </w:rPr>
              <w:instrText xml:space="preserve"> PAGEREF _Toc72841937 \h </w:instrText>
            </w:r>
            <w:r w:rsidR="00F710E2" w:rsidRPr="00184F00">
              <w:rPr>
                <w:rFonts w:ascii="Georgia" w:hAnsi="Georgia"/>
                <w:noProof/>
                <w:webHidden/>
              </w:rPr>
            </w:r>
            <w:r w:rsidR="00F710E2" w:rsidRPr="00184F00">
              <w:rPr>
                <w:rFonts w:ascii="Georgia" w:hAnsi="Georgia"/>
                <w:noProof/>
                <w:webHidden/>
              </w:rPr>
              <w:fldChar w:fldCharType="separate"/>
            </w:r>
            <w:r w:rsidR="00F710E2" w:rsidRPr="00184F00">
              <w:rPr>
                <w:rFonts w:ascii="Georgia" w:hAnsi="Georgia"/>
                <w:noProof/>
                <w:webHidden/>
              </w:rPr>
              <w:t>2</w:t>
            </w:r>
            <w:r w:rsidR="00F710E2" w:rsidRPr="00184F00">
              <w:rPr>
                <w:rFonts w:ascii="Georgia" w:hAnsi="Georgia"/>
                <w:noProof/>
                <w:webHidden/>
              </w:rPr>
              <w:fldChar w:fldCharType="end"/>
            </w:r>
          </w:hyperlink>
        </w:p>
        <w:p w14:paraId="60A48A36" w14:textId="6F1294ED" w:rsidR="00F710E2" w:rsidRPr="00184F00" w:rsidRDefault="00A157D5">
          <w:pPr>
            <w:pStyle w:val="TOC3"/>
            <w:tabs>
              <w:tab w:val="right" w:leader="dot" w:pos="10214"/>
            </w:tabs>
            <w:rPr>
              <w:rFonts w:ascii="Georgia" w:hAnsi="Georgia"/>
              <w:noProof/>
              <w:sz w:val="24"/>
              <w:szCs w:val="24"/>
            </w:rPr>
          </w:pPr>
          <w:hyperlink w:anchor="_Toc72841938" w:history="1">
            <w:r w:rsidR="00F710E2" w:rsidRPr="00184F00">
              <w:rPr>
                <w:rStyle w:val="Hyperlink"/>
                <w:rFonts w:ascii="Georgia" w:hAnsi="Georgia"/>
                <w:noProof/>
              </w:rPr>
              <w:t>Thoughts or questions.</w:t>
            </w:r>
            <w:r w:rsidR="00F710E2" w:rsidRPr="00184F00">
              <w:rPr>
                <w:rFonts w:ascii="Georgia" w:hAnsi="Georgia"/>
                <w:noProof/>
                <w:webHidden/>
              </w:rPr>
              <w:tab/>
            </w:r>
            <w:r w:rsidR="00F710E2" w:rsidRPr="00184F00">
              <w:rPr>
                <w:rFonts w:ascii="Georgia" w:hAnsi="Georgia"/>
                <w:noProof/>
                <w:webHidden/>
              </w:rPr>
              <w:fldChar w:fldCharType="begin"/>
            </w:r>
            <w:r w:rsidR="00F710E2" w:rsidRPr="00184F00">
              <w:rPr>
                <w:rFonts w:ascii="Georgia" w:hAnsi="Georgia"/>
                <w:noProof/>
                <w:webHidden/>
              </w:rPr>
              <w:instrText xml:space="preserve"> PAGEREF _Toc72841938 \h </w:instrText>
            </w:r>
            <w:r w:rsidR="00F710E2" w:rsidRPr="00184F00">
              <w:rPr>
                <w:rFonts w:ascii="Georgia" w:hAnsi="Georgia"/>
                <w:noProof/>
                <w:webHidden/>
              </w:rPr>
            </w:r>
            <w:r w:rsidR="00F710E2" w:rsidRPr="00184F00">
              <w:rPr>
                <w:rFonts w:ascii="Georgia" w:hAnsi="Georgia"/>
                <w:noProof/>
                <w:webHidden/>
              </w:rPr>
              <w:fldChar w:fldCharType="separate"/>
            </w:r>
            <w:r w:rsidR="00F710E2" w:rsidRPr="00184F00">
              <w:rPr>
                <w:rFonts w:ascii="Georgia" w:hAnsi="Georgia"/>
                <w:noProof/>
                <w:webHidden/>
              </w:rPr>
              <w:t>2</w:t>
            </w:r>
            <w:r w:rsidR="00F710E2" w:rsidRPr="00184F00">
              <w:rPr>
                <w:rFonts w:ascii="Georgia" w:hAnsi="Georgia"/>
                <w:noProof/>
                <w:webHidden/>
              </w:rPr>
              <w:fldChar w:fldCharType="end"/>
            </w:r>
          </w:hyperlink>
        </w:p>
        <w:p w14:paraId="23571D93" w14:textId="68D0A1A7" w:rsidR="00F710E2" w:rsidRPr="00184F00" w:rsidRDefault="00A157D5">
          <w:pPr>
            <w:pStyle w:val="TOC2"/>
            <w:tabs>
              <w:tab w:val="right" w:leader="dot" w:pos="10214"/>
            </w:tabs>
            <w:rPr>
              <w:rFonts w:ascii="Georgia" w:eastAsiaTheme="minorEastAsia" w:hAnsi="Georgia"/>
              <w:noProof/>
              <w:sz w:val="24"/>
              <w:szCs w:val="24"/>
            </w:rPr>
          </w:pPr>
          <w:hyperlink w:anchor="_Toc72841939" w:history="1">
            <w:r w:rsidR="00F710E2" w:rsidRPr="00184F00">
              <w:rPr>
                <w:rStyle w:val="Hyperlink"/>
                <w:rFonts w:ascii="Georgia" w:hAnsi="Georgia"/>
                <w:noProof/>
              </w:rPr>
              <w:t>Protocol 1</w:t>
            </w:r>
            <w:r w:rsidR="00F710E2" w:rsidRPr="00184F00">
              <w:rPr>
                <w:rFonts w:ascii="Georgia" w:hAnsi="Georgia"/>
                <w:noProof/>
                <w:webHidden/>
              </w:rPr>
              <w:tab/>
            </w:r>
            <w:r w:rsidR="00F710E2" w:rsidRPr="00184F00">
              <w:rPr>
                <w:rFonts w:ascii="Georgia" w:hAnsi="Georgia"/>
                <w:noProof/>
                <w:webHidden/>
              </w:rPr>
              <w:fldChar w:fldCharType="begin"/>
            </w:r>
            <w:r w:rsidR="00F710E2" w:rsidRPr="00184F00">
              <w:rPr>
                <w:rFonts w:ascii="Georgia" w:hAnsi="Georgia"/>
                <w:noProof/>
                <w:webHidden/>
              </w:rPr>
              <w:instrText xml:space="preserve"> PAGEREF _Toc72841939 \h </w:instrText>
            </w:r>
            <w:r w:rsidR="00F710E2" w:rsidRPr="00184F00">
              <w:rPr>
                <w:rFonts w:ascii="Georgia" w:hAnsi="Georgia"/>
                <w:noProof/>
                <w:webHidden/>
              </w:rPr>
            </w:r>
            <w:r w:rsidR="00F710E2" w:rsidRPr="00184F00">
              <w:rPr>
                <w:rFonts w:ascii="Georgia" w:hAnsi="Georgia"/>
                <w:noProof/>
                <w:webHidden/>
              </w:rPr>
              <w:fldChar w:fldCharType="separate"/>
            </w:r>
            <w:r w:rsidR="00F710E2" w:rsidRPr="00184F00">
              <w:rPr>
                <w:rFonts w:ascii="Georgia" w:hAnsi="Georgia"/>
                <w:noProof/>
                <w:webHidden/>
              </w:rPr>
              <w:t>2</w:t>
            </w:r>
            <w:r w:rsidR="00F710E2" w:rsidRPr="00184F00">
              <w:rPr>
                <w:rFonts w:ascii="Georgia" w:hAnsi="Georgia"/>
                <w:noProof/>
                <w:webHidden/>
              </w:rPr>
              <w:fldChar w:fldCharType="end"/>
            </w:r>
          </w:hyperlink>
        </w:p>
        <w:p w14:paraId="60164FB7" w14:textId="0630D7AA" w:rsidR="00F710E2" w:rsidRPr="00184F00" w:rsidRDefault="00A157D5">
          <w:pPr>
            <w:pStyle w:val="TOC3"/>
            <w:tabs>
              <w:tab w:val="right" w:leader="dot" w:pos="10214"/>
            </w:tabs>
            <w:rPr>
              <w:rFonts w:ascii="Georgia" w:hAnsi="Georgia"/>
              <w:noProof/>
              <w:sz w:val="24"/>
              <w:szCs w:val="24"/>
            </w:rPr>
          </w:pPr>
          <w:hyperlink w:anchor="_Toc72841940" w:history="1">
            <w:r w:rsidR="00F710E2" w:rsidRPr="00184F00">
              <w:rPr>
                <w:rStyle w:val="Hyperlink"/>
                <w:rFonts w:ascii="Georgia" w:hAnsi="Georgia"/>
                <w:noProof/>
              </w:rPr>
              <w:t>Reagents</w:t>
            </w:r>
            <w:r w:rsidR="00F710E2" w:rsidRPr="00184F00">
              <w:rPr>
                <w:rFonts w:ascii="Georgia" w:hAnsi="Georgia"/>
                <w:noProof/>
                <w:webHidden/>
              </w:rPr>
              <w:tab/>
            </w:r>
            <w:r w:rsidR="00F710E2" w:rsidRPr="00184F00">
              <w:rPr>
                <w:rFonts w:ascii="Georgia" w:hAnsi="Georgia"/>
                <w:noProof/>
                <w:webHidden/>
              </w:rPr>
              <w:fldChar w:fldCharType="begin"/>
            </w:r>
            <w:r w:rsidR="00F710E2" w:rsidRPr="00184F00">
              <w:rPr>
                <w:rFonts w:ascii="Georgia" w:hAnsi="Georgia"/>
                <w:noProof/>
                <w:webHidden/>
              </w:rPr>
              <w:instrText xml:space="preserve"> PAGEREF _Toc72841940 \h </w:instrText>
            </w:r>
            <w:r w:rsidR="00F710E2" w:rsidRPr="00184F00">
              <w:rPr>
                <w:rFonts w:ascii="Georgia" w:hAnsi="Georgia"/>
                <w:noProof/>
                <w:webHidden/>
              </w:rPr>
            </w:r>
            <w:r w:rsidR="00F710E2" w:rsidRPr="00184F00">
              <w:rPr>
                <w:rFonts w:ascii="Georgia" w:hAnsi="Georgia"/>
                <w:noProof/>
                <w:webHidden/>
              </w:rPr>
              <w:fldChar w:fldCharType="separate"/>
            </w:r>
            <w:r w:rsidR="00F710E2" w:rsidRPr="00184F00">
              <w:rPr>
                <w:rFonts w:ascii="Georgia" w:hAnsi="Georgia"/>
                <w:noProof/>
                <w:webHidden/>
              </w:rPr>
              <w:t>3</w:t>
            </w:r>
            <w:r w:rsidR="00F710E2" w:rsidRPr="00184F00">
              <w:rPr>
                <w:rFonts w:ascii="Georgia" w:hAnsi="Georgia"/>
                <w:noProof/>
                <w:webHidden/>
              </w:rPr>
              <w:fldChar w:fldCharType="end"/>
            </w:r>
          </w:hyperlink>
        </w:p>
        <w:p w14:paraId="52FD0BFA" w14:textId="5284D62C" w:rsidR="00F710E2" w:rsidRPr="00184F00" w:rsidRDefault="00A157D5">
          <w:pPr>
            <w:pStyle w:val="TOC2"/>
            <w:tabs>
              <w:tab w:val="right" w:leader="dot" w:pos="10214"/>
            </w:tabs>
            <w:rPr>
              <w:rFonts w:ascii="Georgia" w:eastAsiaTheme="minorEastAsia" w:hAnsi="Georgia"/>
              <w:noProof/>
              <w:sz w:val="24"/>
              <w:szCs w:val="24"/>
            </w:rPr>
          </w:pPr>
          <w:hyperlink w:anchor="_Toc72841941" w:history="1">
            <w:r w:rsidR="00F710E2" w:rsidRPr="00184F00">
              <w:rPr>
                <w:rStyle w:val="Hyperlink"/>
                <w:rFonts w:ascii="Georgia" w:hAnsi="Georgia"/>
                <w:noProof/>
              </w:rPr>
              <w:t>File Formatting Protocol</w:t>
            </w:r>
            <w:r w:rsidR="00F710E2" w:rsidRPr="00184F00">
              <w:rPr>
                <w:rFonts w:ascii="Georgia" w:hAnsi="Georgia"/>
                <w:noProof/>
                <w:webHidden/>
              </w:rPr>
              <w:tab/>
            </w:r>
            <w:r w:rsidR="00F710E2" w:rsidRPr="00184F00">
              <w:rPr>
                <w:rFonts w:ascii="Georgia" w:hAnsi="Georgia"/>
                <w:noProof/>
                <w:webHidden/>
              </w:rPr>
              <w:fldChar w:fldCharType="begin"/>
            </w:r>
            <w:r w:rsidR="00F710E2" w:rsidRPr="00184F00">
              <w:rPr>
                <w:rFonts w:ascii="Georgia" w:hAnsi="Georgia"/>
                <w:noProof/>
                <w:webHidden/>
              </w:rPr>
              <w:instrText xml:space="preserve"> PAGEREF _Toc72841941 \h </w:instrText>
            </w:r>
            <w:r w:rsidR="00F710E2" w:rsidRPr="00184F00">
              <w:rPr>
                <w:rFonts w:ascii="Georgia" w:hAnsi="Georgia"/>
                <w:noProof/>
                <w:webHidden/>
              </w:rPr>
            </w:r>
            <w:r w:rsidR="00F710E2" w:rsidRPr="00184F00">
              <w:rPr>
                <w:rFonts w:ascii="Georgia" w:hAnsi="Georgia"/>
                <w:noProof/>
                <w:webHidden/>
              </w:rPr>
              <w:fldChar w:fldCharType="separate"/>
            </w:r>
            <w:r w:rsidR="00F710E2" w:rsidRPr="00184F00">
              <w:rPr>
                <w:rFonts w:ascii="Georgia" w:hAnsi="Georgia"/>
                <w:noProof/>
                <w:webHidden/>
              </w:rPr>
              <w:t>3</w:t>
            </w:r>
            <w:r w:rsidR="00F710E2" w:rsidRPr="00184F00">
              <w:rPr>
                <w:rFonts w:ascii="Georgia" w:hAnsi="Georgia"/>
                <w:noProof/>
                <w:webHidden/>
              </w:rPr>
              <w:fldChar w:fldCharType="end"/>
            </w:r>
          </w:hyperlink>
        </w:p>
        <w:p w14:paraId="50C15042" w14:textId="4A808044" w:rsidR="00F710E2" w:rsidRPr="00184F00" w:rsidRDefault="00A157D5">
          <w:pPr>
            <w:pStyle w:val="TOC1"/>
            <w:tabs>
              <w:tab w:val="right" w:leader="dot" w:pos="10214"/>
            </w:tabs>
            <w:rPr>
              <w:rFonts w:ascii="Georgia" w:eastAsiaTheme="minorEastAsia" w:hAnsi="Georgia"/>
              <w:noProof/>
              <w:sz w:val="24"/>
              <w:szCs w:val="24"/>
            </w:rPr>
          </w:pPr>
          <w:hyperlink w:anchor="_Toc72841942" w:history="1">
            <w:r w:rsidR="00F710E2" w:rsidRPr="00184F00">
              <w:rPr>
                <w:rStyle w:val="Hyperlink"/>
                <w:rFonts w:ascii="Georgia" w:hAnsi="Georgia"/>
                <w:noProof/>
              </w:rPr>
              <w:t>September 2018</w:t>
            </w:r>
            <w:r w:rsidR="00F710E2" w:rsidRPr="00184F00">
              <w:rPr>
                <w:rFonts w:ascii="Georgia" w:hAnsi="Georgia"/>
                <w:noProof/>
                <w:webHidden/>
              </w:rPr>
              <w:tab/>
            </w:r>
            <w:r w:rsidR="00F710E2" w:rsidRPr="00184F00">
              <w:rPr>
                <w:rFonts w:ascii="Georgia" w:hAnsi="Georgia"/>
                <w:noProof/>
                <w:webHidden/>
              </w:rPr>
              <w:fldChar w:fldCharType="begin"/>
            </w:r>
            <w:r w:rsidR="00F710E2" w:rsidRPr="00184F00">
              <w:rPr>
                <w:rFonts w:ascii="Georgia" w:hAnsi="Georgia"/>
                <w:noProof/>
                <w:webHidden/>
              </w:rPr>
              <w:instrText xml:space="preserve"> PAGEREF _Toc72841942 \h </w:instrText>
            </w:r>
            <w:r w:rsidR="00F710E2" w:rsidRPr="00184F00">
              <w:rPr>
                <w:rFonts w:ascii="Georgia" w:hAnsi="Georgia"/>
                <w:noProof/>
                <w:webHidden/>
              </w:rPr>
            </w:r>
            <w:r w:rsidR="00F710E2" w:rsidRPr="00184F00">
              <w:rPr>
                <w:rFonts w:ascii="Georgia" w:hAnsi="Georgia"/>
                <w:noProof/>
                <w:webHidden/>
              </w:rPr>
              <w:fldChar w:fldCharType="separate"/>
            </w:r>
            <w:r w:rsidR="00F710E2" w:rsidRPr="00184F00">
              <w:rPr>
                <w:rFonts w:ascii="Georgia" w:hAnsi="Georgia"/>
                <w:noProof/>
                <w:webHidden/>
              </w:rPr>
              <w:t>4</w:t>
            </w:r>
            <w:r w:rsidR="00F710E2" w:rsidRPr="00184F00">
              <w:rPr>
                <w:rFonts w:ascii="Georgia" w:hAnsi="Georgia"/>
                <w:noProof/>
                <w:webHidden/>
              </w:rPr>
              <w:fldChar w:fldCharType="end"/>
            </w:r>
          </w:hyperlink>
        </w:p>
        <w:p w14:paraId="2330D709" w14:textId="0CAA11E3" w:rsidR="00F710E2" w:rsidRPr="00184F00" w:rsidRDefault="00A157D5">
          <w:pPr>
            <w:pStyle w:val="TOC1"/>
            <w:tabs>
              <w:tab w:val="right" w:leader="dot" w:pos="10214"/>
            </w:tabs>
            <w:rPr>
              <w:rFonts w:ascii="Georgia" w:eastAsiaTheme="minorEastAsia" w:hAnsi="Georgia"/>
              <w:noProof/>
              <w:sz w:val="24"/>
              <w:szCs w:val="24"/>
            </w:rPr>
          </w:pPr>
          <w:hyperlink w:anchor="_Toc72841943" w:history="1">
            <w:r w:rsidR="00F710E2" w:rsidRPr="00184F00">
              <w:rPr>
                <w:rStyle w:val="Hyperlink"/>
                <w:rFonts w:ascii="Georgia" w:hAnsi="Georgia"/>
                <w:noProof/>
              </w:rPr>
              <w:t>Bibliography</w:t>
            </w:r>
            <w:r w:rsidR="00F710E2" w:rsidRPr="00184F00">
              <w:rPr>
                <w:rFonts w:ascii="Georgia" w:hAnsi="Georgia"/>
                <w:noProof/>
                <w:webHidden/>
              </w:rPr>
              <w:tab/>
            </w:r>
            <w:r w:rsidR="00F710E2" w:rsidRPr="00184F00">
              <w:rPr>
                <w:rFonts w:ascii="Georgia" w:hAnsi="Georgia"/>
                <w:noProof/>
                <w:webHidden/>
              </w:rPr>
              <w:fldChar w:fldCharType="begin"/>
            </w:r>
            <w:r w:rsidR="00F710E2" w:rsidRPr="00184F00">
              <w:rPr>
                <w:rFonts w:ascii="Georgia" w:hAnsi="Georgia"/>
                <w:noProof/>
                <w:webHidden/>
              </w:rPr>
              <w:instrText xml:space="preserve"> PAGEREF _Toc72841943 \h </w:instrText>
            </w:r>
            <w:r w:rsidR="00F710E2" w:rsidRPr="00184F00">
              <w:rPr>
                <w:rFonts w:ascii="Georgia" w:hAnsi="Georgia"/>
                <w:noProof/>
                <w:webHidden/>
              </w:rPr>
            </w:r>
            <w:r w:rsidR="00F710E2" w:rsidRPr="00184F00">
              <w:rPr>
                <w:rFonts w:ascii="Georgia" w:hAnsi="Georgia"/>
                <w:noProof/>
                <w:webHidden/>
              </w:rPr>
              <w:fldChar w:fldCharType="separate"/>
            </w:r>
            <w:r w:rsidR="00F710E2" w:rsidRPr="00184F00">
              <w:rPr>
                <w:rFonts w:ascii="Georgia" w:hAnsi="Georgia"/>
                <w:noProof/>
                <w:webHidden/>
              </w:rPr>
              <w:t>5</w:t>
            </w:r>
            <w:r w:rsidR="00F710E2" w:rsidRPr="00184F00">
              <w:rPr>
                <w:rFonts w:ascii="Georgia" w:hAnsi="Georgia"/>
                <w:noProof/>
                <w:webHidden/>
              </w:rPr>
              <w:fldChar w:fldCharType="end"/>
            </w:r>
          </w:hyperlink>
        </w:p>
        <w:p w14:paraId="187DF34E" w14:textId="23B62CB1" w:rsidR="007B216F" w:rsidRDefault="00F64714">
          <w:r w:rsidRPr="00184F00">
            <w:rPr>
              <w:rFonts w:ascii="Georgia" w:hAnsi="Georgia"/>
            </w:rPr>
            <w:fldChar w:fldCharType="end"/>
          </w:r>
        </w:p>
      </w:sdtContent>
    </w:sdt>
    <w:p w14:paraId="32EBA977" w14:textId="77777777" w:rsidR="007B216F" w:rsidRDefault="007B216F">
      <w:pPr>
        <w:jc w:val="left"/>
      </w:pPr>
      <w:r>
        <w:br w:type="page"/>
      </w:r>
    </w:p>
    <w:p w14:paraId="15D10191" w14:textId="54BA251E" w:rsidR="004B7E5A" w:rsidRDefault="005927B6" w:rsidP="007B216F">
      <w:pPr>
        <w:pStyle w:val="Heading1"/>
      </w:pPr>
      <w:r>
        <w:lastRenderedPageBreak/>
        <w:t>July 2022</w:t>
      </w:r>
    </w:p>
    <w:p w14:paraId="0E35C828" w14:textId="77777777" w:rsidR="007B216F" w:rsidRDefault="007B216F" w:rsidP="007B216F"/>
    <w:p w14:paraId="404C6E03" w14:textId="6C9DA86A" w:rsidR="007B216F" w:rsidRPr="007B216F" w:rsidRDefault="005927B6" w:rsidP="007B216F">
      <w:pPr>
        <w:rPr>
          <w:b/>
        </w:rPr>
      </w:pPr>
      <w:r>
        <w:rPr>
          <w:b/>
          <w:highlight w:val="green"/>
        </w:rPr>
        <w:t>Tuesday,</w:t>
      </w:r>
      <w:r w:rsidR="007B216F" w:rsidRPr="007A68D0">
        <w:rPr>
          <w:b/>
          <w:highlight w:val="green"/>
        </w:rPr>
        <w:t xml:space="preserve"> </w:t>
      </w:r>
      <w:r>
        <w:rPr>
          <w:b/>
          <w:highlight w:val="green"/>
        </w:rPr>
        <w:t>July</w:t>
      </w:r>
      <w:r w:rsidR="00F15D0D" w:rsidRPr="007A68D0">
        <w:rPr>
          <w:b/>
          <w:highlight w:val="green"/>
        </w:rPr>
        <w:t xml:space="preserve"> </w:t>
      </w:r>
      <w:r>
        <w:rPr>
          <w:b/>
          <w:highlight w:val="green"/>
        </w:rPr>
        <w:t>5th</w:t>
      </w:r>
      <w:r w:rsidR="007B216F" w:rsidRPr="007A68D0">
        <w:rPr>
          <w:b/>
          <w:highlight w:val="green"/>
        </w:rPr>
        <w:t xml:space="preserve">, </w:t>
      </w:r>
      <w:r>
        <w:rPr>
          <w:b/>
          <w:highlight w:val="green"/>
        </w:rPr>
        <w:t>2022</w:t>
      </w:r>
    </w:p>
    <w:p w14:paraId="4F254DDE" w14:textId="77777777" w:rsidR="007B216F" w:rsidRPr="007B216F" w:rsidRDefault="007B216F" w:rsidP="00591C98">
      <w:pPr>
        <w:rPr>
          <w:b/>
          <w:sz w:val="18"/>
          <w:szCs w:val="18"/>
        </w:rPr>
      </w:pPr>
      <w:r w:rsidRPr="007B216F">
        <w:rPr>
          <w:b/>
          <w:sz w:val="18"/>
          <w:szCs w:val="18"/>
        </w:rPr>
        <w:t>To Do:</w:t>
      </w:r>
    </w:p>
    <w:p w14:paraId="7A6136AE" w14:textId="496E9AE4" w:rsidR="005927B6" w:rsidRPr="005927B6" w:rsidRDefault="005927B6" w:rsidP="005927B6">
      <w:pPr>
        <w:pStyle w:val="ListParagraph"/>
        <w:numPr>
          <w:ilvl w:val="0"/>
          <w:numId w:val="6"/>
        </w:numPr>
        <w:rPr>
          <w:strike/>
          <w:sz w:val="18"/>
          <w:szCs w:val="18"/>
        </w:rPr>
      </w:pPr>
      <w:r>
        <w:rPr>
          <w:strike/>
          <w:sz w:val="18"/>
          <w:szCs w:val="18"/>
        </w:rPr>
        <w:t>Streak out SA113 and LVS</w:t>
      </w:r>
    </w:p>
    <w:p w14:paraId="763A33C6" w14:textId="17AC63B1" w:rsidR="00F15D0D" w:rsidRDefault="005927B6" w:rsidP="001F62ED">
      <w:pPr>
        <w:pStyle w:val="ListParagraph"/>
        <w:numPr>
          <w:ilvl w:val="0"/>
          <w:numId w:val="6"/>
        </w:numPr>
        <w:rPr>
          <w:sz w:val="18"/>
          <w:szCs w:val="18"/>
        </w:rPr>
      </w:pPr>
      <w:r>
        <w:rPr>
          <w:sz w:val="18"/>
          <w:szCs w:val="18"/>
        </w:rPr>
        <w:t>Pour LB plates</w:t>
      </w:r>
    </w:p>
    <w:p w14:paraId="4B7948AE" w14:textId="3260C63E" w:rsidR="005927B6" w:rsidRDefault="005927B6" w:rsidP="001F62ED">
      <w:pPr>
        <w:pStyle w:val="ListParagraph"/>
        <w:numPr>
          <w:ilvl w:val="0"/>
          <w:numId w:val="6"/>
        </w:numPr>
        <w:rPr>
          <w:sz w:val="18"/>
          <w:szCs w:val="18"/>
        </w:rPr>
      </w:pPr>
      <w:r>
        <w:rPr>
          <w:sz w:val="18"/>
          <w:szCs w:val="18"/>
        </w:rPr>
        <w:t>Make CHAH plates</w:t>
      </w:r>
    </w:p>
    <w:p w14:paraId="45A20F97" w14:textId="32FEF45F" w:rsidR="005927B6" w:rsidRDefault="005927B6" w:rsidP="001F62ED">
      <w:pPr>
        <w:pStyle w:val="ListParagraph"/>
        <w:numPr>
          <w:ilvl w:val="0"/>
          <w:numId w:val="6"/>
        </w:numPr>
        <w:rPr>
          <w:sz w:val="18"/>
          <w:szCs w:val="18"/>
        </w:rPr>
      </w:pPr>
      <w:r>
        <w:rPr>
          <w:sz w:val="18"/>
          <w:szCs w:val="18"/>
        </w:rPr>
        <w:t>XL1Blue conversation with Kathryn</w:t>
      </w:r>
    </w:p>
    <w:p w14:paraId="79F19C3A" w14:textId="77777777" w:rsidR="005927B6" w:rsidRPr="001F62ED" w:rsidRDefault="005927B6" w:rsidP="001F62ED">
      <w:pPr>
        <w:pStyle w:val="ListParagraph"/>
        <w:numPr>
          <w:ilvl w:val="0"/>
          <w:numId w:val="6"/>
        </w:numPr>
        <w:rPr>
          <w:sz w:val="18"/>
          <w:szCs w:val="18"/>
        </w:rPr>
      </w:pPr>
    </w:p>
    <w:p w14:paraId="31E137DB" w14:textId="77777777" w:rsidR="007B216F" w:rsidRDefault="007B216F" w:rsidP="005523AB">
      <w:pPr>
        <w:spacing w:after="0"/>
      </w:pPr>
      <w:r>
        <w:rPr>
          <w:b/>
          <w:u w:val="single"/>
        </w:rPr>
        <w:t>Results and Data:</w:t>
      </w:r>
    </w:p>
    <w:p w14:paraId="07EE761D" w14:textId="77777777" w:rsidR="00B74D0C" w:rsidRDefault="00B74D0C" w:rsidP="00B74D0C">
      <w:pPr>
        <w:pStyle w:val="Heading2"/>
      </w:pPr>
      <w:bookmarkStart w:id="0" w:name="_Toc72841937"/>
      <w:r>
        <w:t xml:space="preserve">Figure </w:t>
      </w:r>
      <w:r w:rsidR="005E1C2D">
        <w:rPr>
          <w:noProof/>
        </w:rPr>
        <w:fldChar w:fldCharType="begin"/>
      </w:r>
      <w:r w:rsidR="005E1C2D">
        <w:rPr>
          <w:noProof/>
        </w:rPr>
        <w:instrText xml:space="preserve"> SEQ Figure \* ARABIC </w:instrText>
      </w:r>
      <w:r w:rsidR="005E1C2D">
        <w:rPr>
          <w:noProof/>
        </w:rPr>
        <w:fldChar w:fldCharType="separate"/>
      </w:r>
      <w:r>
        <w:rPr>
          <w:noProof/>
        </w:rPr>
        <w:t>1</w:t>
      </w:r>
      <w:bookmarkEnd w:id="0"/>
      <w:r w:rsidR="005E1C2D">
        <w:rPr>
          <w:noProof/>
        </w:rPr>
        <w:fldChar w:fldCharType="end"/>
      </w:r>
    </w:p>
    <w:p w14:paraId="6235EBA8" w14:textId="77777777" w:rsidR="00F15D0D" w:rsidRDefault="00B74D0C" w:rsidP="005523AB">
      <w:pPr>
        <w:spacing w:after="0"/>
        <w:jc w:val="left"/>
      </w:pPr>
      <w:r>
        <w:t xml:space="preserve">Figures are inserted as inline .png files when possible, .jpg, .gif, .tif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499E83EB" w14:textId="77777777" w:rsidR="005523AB" w:rsidRDefault="005523AB" w:rsidP="005523AB">
      <w:pPr>
        <w:spacing w:after="0"/>
        <w:jc w:val="left"/>
      </w:pPr>
    </w:p>
    <w:p w14:paraId="613799D2" w14:textId="77777777" w:rsidR="000D7975" w:rsidRDefault="000D7975" w:rsidP="005523AB">
      <w:pPr>
        <w:spacing w:after="0"/>
        <w:jc w:val="left"/>
      </w:pPr>
      <w:bookmarkStart w:id="1" w:name="_Toc72841938"/>
      <w:r w:rsidRPr="000D7975">
        <w:rPr>
          <w:rStyle w:val="Heading3Char"/>
        </w:rPr>
        <w:t>Thoughts or questions.</w:t>
      </w:r>
      <w:bookmarkEnd w:id="1"/>
      <w:r>
        <w:t xml:space="preserve"> When you have a significant observation, question, confusing point or contradiction that you have identified in your data or protocol, use the “</w:t>
      </w:r>
      <w:r>
        <w:rPr>
          <w:b/>
        </w:rPr>
        <w:t>Heading 3</w:t>
      </w:r>
      <w:r>
        <w:t xml:space="preserve">” text heading on a descriptive brief title or single word heading so you can refer to it in your TOC later. </w:t>
      </w:r>
    </w:p>
    <w:p w14:paraId="2D150A1F" w14:textId="77777777" w:rsidR="009623D0" w:rsidRDefault="009623D0" w:rsidP="005523AB">
      <w:pPr>
        <w:pStyle w:val="Heading2"/>
      </w:pPr>
      <w:bookmarkStart w:id="2" w:name="_Toc72841939"/>
      <w:r>
        <w:t>Protocol 1</w:t>
      </w:r>
      <w:bookmarkEnd w:id="2"/>
    </w:p>
    <w:p w14:paraId="1B321244" w14:textId="77777777" w:rsidR="009623D0" w:rsidRDefault="009623D0" w:rsidP="005523AB">
      <w:pPr>
        <w:tabs>
          <w:tab w:val="left" w:pos="720"/>
        </w:tabs>
        <w:spacing w:after="0"/>
        <w:ind w:left="720"/>
        <w:jc w:val="left"/>
      </w:pPr>
      <w:r>
        <w:t xml:space="preserve">1. This is the format for a protocol in your notebook. </w:t>
      </w:r>
    </w:p>
    <w:p w14:paraId="6AF38DB9" w14:textId="77777777" w:rsidR="009623D0" w:rsidRDefault="009623D0" w:rsidP="005523AB">
      <w:pPr>
        <w:tabs>
          <w:tab w:val="left" w:pos="720"/>
        </w:tabs>
        <w:spacing w:after="0"/>
        <w:ind w:left="720"/>
        <w:jc w:val="left"/>
      </w:pPr>
      <w:r>
        <w:t>2. The protocol title must be</w:t>
      </w:r>
      <w:r w:rsidR="0031776F">
        <w:t xml:space="preserve"> formatted</w:t>
      </w:r>
      <w:r>
        <w:t xml:space="preserve"> in “</w:t>
      </w:r>
      <w:r>
        <w:rPr>
          <w:b/>
        </w:rPr>
        <w:t>Heading 2</w:t>
      </w:r>
      <w:r w:rsidR="0031776F">
        <w:rPr>
          <w:b/>
        </w:rPr>
        <w:t>.</w:t>
      </w:r>
      <w:r w:rsidR="0031776F">
        <w:t>”</w:t>
      </w:r>
    </w:p>
    <w:p w14:paraId="1C90D5F0" w14:textId="77777777" w:rsidR="0031776F" w:rsidRDefault="0031776F" w:rsidP="005523AB">
      <w:pPr>
        <w:tabs>
          <w:tab w:val="left" w:pos="720"/>
        </w:tabs>
        <w:spacing w:after="0"/>
        <w:ind w:left="720"/>
        <w:jc w:val="left"/>
      </w:pPr>
      <w:r>
        <w:t>3. Reagents which must be made for a specific protocol (buffers, solutions) should be listed in a “Reagents” Section, formatted in “</w:t>
      </w:r>
      <w:r w:rsidRPr="0031776F">
        <w:rPr>
          <w:b/>
        </w:rPr>
        <w:t>Heading 3</w:t>
      </w:r>
      <w:r>
        <w:t>.”</w:t>
      </w:r>
    </w:p>
    <w:p w14:paraId="7B6C2908" w14:textId="77777777" w:rsidR="009623D0" w:rsidRDefault="0031776F" w:rsidP="005523AB">
      <w:pPr>
        <w:tabs>
          <w:tab w:val="left" w:pos="720"/>
        </w:tabs>
        <w:spacing w:after="0"/>
        <w:ind w:left="720"/>
        <w:jc w:val="left"/>
      </w:pPr>
      <w:r>
        <w:t>4.</w:t>
      </w:r>
      <w:r w:rsidR="009623D0">
        <w:t xml:space="preserve"> The protocol must be in numerical steps.</w:t>
      </w:r>
    </w:p>
    <w:p w14:paraId="7F6F17BB" w14:textId="77777777" w:rsidR="009623D0" w:rsidRDefault="0031776F" w:rsidP="005523AB">
      <w:pPr>
        <w:tabs>
          <w:tab w:val="left" w:pos="720"/>
        </w:tabs>
        <w:spacing w:after="0"/>
        <w:ind w:left="720"/>
        <w:jc w:val="left"/>
      </w:pPr>
      <w:r>
        <w:t>5</w:t>
      </w:r>
      <w:r w:rsidR="009623D0">
        <w:t>. Use standard notation and carefully describe units for your protocol.</w:t>
      </w:r>
    </w:p>
    <w:p w14:paraId="63EE5CA3" w14:textId="77777777" w:rsidR="009623D0" w:rsidRDefault="0031776F" w:rsidP="005523AB">
      <w:pPr>
        <w:tabs>
          <w:tab w:val="left" w:pos="720"/>
        </w:tabs>
        <w:spacing w:after="0"/>
        <w:ind w:left="720"/>
        <w:jc w:val="left"/>
      </w:pPr>
      <w:r>
        <w:t>6</w:t>
      </w:r>
      <w:r w:rsidR="009623D0">
        <w:t xml:space="preserve">. Use ½” indent for protocol text. </w:t>
      </w:r>
    </w:p>
    <w:p w14:paraId="4A64D539" w14:textId="77777777" w:rsidR="0031776F" w:rsidRDefault="0031776F" w:rsidP="005523AB">
      <w:pPr>
        <w:pStyle w:val="Heading3"/>
      </w:pPr>
      <w:bookmarkStart w:id="3" w:name="_Toc72841940"/>
      <w:r>
        <w:t>Reagents</w:t>
      </w:r>
      <w:bookmarkEnd w:id="3"/>
    </w:p>
    <w:p w14:paraId="1954B6CA" w14:textId="77777777" w:rsidR="0031776F" w:rsidRPr="0031776F" w:rsidRDefault="0031776F" w:rsidP="005523AB">
      <w:pPr>
        <w:spacing w:after="0"/>
      </w:pPr>
      <w:r>
        <w:tab/>
        <w:t xml:space="preserve">Specific buffers </w:t>
      </w:r>
    </w:p>
    <w:p w14:paraId="61F51702" w14:textId="77777777" w:rsidR="000D7975" w:rsidRDefault="002E4582" w:rsidP="005523AB">
      <w:pPr>
        <w:tabs>
          <w:tab w:val="left" w:pos="720"/>
        </w:tabs>
        <w:spacing w:after="0"/>
        <w:jc w:val="left"/>
      </w:pPr>
      <w: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14:paraId="12808757" w14:textId="77777777" w:rsidR="00177FE2" w:rsidRDefault="00177FE2" w:rsidP="005523AB">
      <w:pPr>
        <w:pStyle w:val="Heading2"/>
        <w:jc w:val="left"/>
      </w:pPr>
      <w:bookmarkStart w:id="4" w:name="_Toc72841941"/>
      <w:r>
        <w:t>File Formatting Protocol</w:t>
      </w:r>
      <w:bookmarkEnd w:id="4"/>
    </w:p>
    <w:p w14:paraId="67D4BF63" w14:textId="77777777" w:rsidR="00177FE2" w:rsidRDefault="00177FE2" w:rsidP="005523AB">
      <w:pPr>
        <w:tabs>
          <w:tab w:val="left" w:pos="720"/>
        </w:tabs>
        <w:spacing w:after="0"/>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67BF2E4D" w14:textId="77777777" w:rsidR="00177FE2" w:rsidRDefault="00177FE2" w:rsidP="005523AB">
      <w:pPr>
        <w:tabs>
          <w:tab w:val="left" w:pos="720"/>
        </w:tabs>
        <w:spacing w:after="0"/>
        <w:ind w:left="720"/>
        <w:jc w:val="left"/>
      </w:pPr>
      <w:r>
        <w:t xml:space="preserve">2. This ensures all files will be sorted by their creator and by their date. You must use this file formatting system for all data files (including photos) that will be shared with the lab. </w:t>
      </w:r>
    </w:p>
    <w:p w14:paraId="2C602B0C" w14:textId="77777777" w:rsidR="00C07E9C" w:rsidRDefault="00C07E9C" w:rsidP="005523AB">
      <w:pPr>
        <w:tabs>
          <w:tab w:val="left" w:pos="720"/>
        </w:tabs>
        <w:spacing w:after="0"/>
        <w:jc w:val="left"/>
      </w:pPr>
      <w:r>
        <w:t xml:space="preserve">Bibliography data will be saved as (author/date) and using Mendeley at this time with the TOC inserted by order cited at the end of the lab notebook in the Bibliography section. </w:t>
      </w:r>
    </w:p>
    <w:p w14:paraId="0060347E" w14:textId="77777777" w:rsidR="00C07E9C" w:rsidRDefault="00C07E9C" w:rsidP="005523AB">
      <w:pPr>
        <w:tabs>
          <w:tab w:val="left" w:pos="720"/>
        </w:tabs>
        <w:spacing w:after="0"/>
        <w:jc w:val="left"/>
      </w:pPr>
      <w:r>
        <w:lastRenderedPageBreak/>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05CA840B" w14:textId="77777777" w:rsidR="00D80BD6" w:rsidRDefault="00D80BD6" w:rsidP="005523AB">
      <w:pPr>
        <w:tabs>
          <w:tab w:val="left" w:pos="720"/>
        </w:tabs>
        <w:spacing w:after="0"/>
      </w:pPr>
    </w:p>
    <w:p w14:paraId="45384B4D" w14:textId="77777777" w:rsidR="006F0C26" w:rsidRDefault="006F0C26" w:rsidP="005523AB">
      <w:pPr>
        <w:tabs>
          <w:tab w:val="left" w:pos="720"/>
        </w:tabs>
        <w:spacing w:after="0"/>
      </w:pPr>
    </w:p>
    <w:p w14:paraId="1BAD9EC1" w14:textId="77777777" w:rsidR="00756FD8" w:rsidRDefault="00756FD8">
      <w:pPr>
        <w:jc w:val="left"/>
      </w:pPr>
      <w:r>
        <w:br w:type="page"/>
      </w:r>
    </w:p>
    <w:p w14:paraId="6EB01446" w14:textId="3EF82DE6" w:rsidR="00C07E9C" w:rsidRPr="00184F00" w:rsidRDefault="00184F00" w:rsidP="00756FD8">
      <w:pPr>
        <w:pStyle w:val="Heading1"/>
        <w:rPr>
          <w:rFonts w:ascii="Georgia" w:hAnsi="Georgia"/>
        </w:rPr>
      </w:pPr>
      <w:bookmarkStart w:id="5" w:name="_Toc72841942"/>
      <w:r w:rsidRPr="00184F00">
        <w:rPr>
          <w:rFonts w:ascii="Georgia" w:hAnsi="Georgia"/>
        </w:rPr>
        <w:lastRenderedPageBreak/>
        <w:t>July</w:t>
      </w:r>
      <w:r w:rsidR="00756FD8" w:rsidRPr="00184F00">
        <w:rPr>
          <w:rFonts w:ascii="Georgia" w:hAnsi="Georgia"/>
        </w:rPr>
        <w:t xml:space="preserve"> 20</w:t>
      </w:r>
      <w:bookmarkEnd w:id="5"/>
      <w:r w:rsidRPr="00184F00">
        <w:rPr>
          <w:rFonts w:ascii="Georgia" w:hAnsi="Georgia"/>
        </w:rPr>
        <w:t>22</w:t>
      </w:r>
    </w:p>
    <w:p w14:paraId="7406AA2D" w14:textId="77777777" w:rsidR="00756FD8" w:rsidRPr="00184F00" w:rsidRDefault="00756FD8" w:rsidP="00756FD8">
      <w:pPr>
        <w:rPr>
          <w:rFonts w:ascii="Georgia" w:hAnsi="Georgia"/>
        </w:rPr>
      </w:pPr>
    </w:p>
    <w:p w14:paraId="3EBB7E27" w14:textId="403B6D42" w:rsidR="007A68D0" w:rsidRPr="00184F00" w:rsidRDefault="00184F00" w:rsidP="007A68D0">
      <w:pPr>
        <w:rPr>
          <w:rFonts w:ascii="Georgia" w:hAnsi="Georgia"/>
          <w:b/>
        </w:rPr>
      </w:pPr>
      <w:r w:rsidRPr="00184F00">
        <w:rPr>
          <w:rFonts w:ascii="Georgia" w:hAnsi="Georgia"/>
          <w:b/>
          <w:highlight w:val="green"/>
        </w:rPr>
        <w:t>Tuesday</w:t>
      </w:r>
      <w:r w:rsidR="007A68D0" w:rsidRPr="00184F00">
        <w:rPr>
          <w:rFonts w:ascii="Georgia" w:hAnsi="Georgia"/>
          <w:b/>
          <w:highlight w:val="green"/>
        </w:rPr>
        <w:t xml:space="preserve">, </w:t>
      </w:r>
      <w:r w:rsidRPr="00184F00">
        <w:rPr>
          <w:rFonts w:ascii="Georgia" w:hAnsi="Georgia"/>
          <w:b/>
          <w:highlight w:val="green"/>
        </w:rPr>
        <w:t>July</w:t>
      </w:r>
      <w:r w:rsidR="007A68D0" w:rsidRPr="00184F00">
        <w:rPr>
          <w:rFonts w:ascii="Georgia" w:hAnsi="Georgia"/>
          <w:b/>
          <w:highlight w:val="green"/>
        </w:rPr>
        <w:t xml:space="preserve"> </w:t>
      </w:r>
      <w:r w:rsidRPr="00184F00">
        <w:rPr>
          <w:rFonts w:ascii="Georgia" w:hAnsi="Georgia"/>
          <w:b/>
          <w:highlight w:val="green"/>
        </w:rPr>
        <w:t>5th</w:t>
      </w:r>
      <w:r w:rsidR="00B40ECE" w:rsidRPr="00184F00">
        <w:rPr>
          <w:rFonts w:ascii="Georgia" w:hAnsi="Georgia"/>
          <w:b/>
          <w:highlight w:val="green"/>
        </w:rPr>
        <w:t xml:space="preserve">, </w:t>
      </w:r>
      <w:r w:rsidRPr="00184F00">
        <w:rPr>
          <w:rFonts w:ascii="Georgia" w:hAnsi="Georgia"/>
          <w:b/>
          <w:highlight w:val="green"/>
        </w:rPr>
        <w:t>202</w:t>
      </w:r>
      <w:r w:rsidR="00B40ECE" w:rsidRPr="00184F00">
        <w:rPr>
          <w:rFonts w:ascii="Georgia" w:hAnsi="Georgia"/>
          <w:b/>
          <w:highlight w:val="green"/>
        </w:rPr>
        <w:t>2</w:t>
      </w:r>
    </w:p>
    <w:p w14:paraId="39E3771C" w14:textId="77777777" w:rsidR="007A68D0" w:rsidRPr="00184F00" w:rsidRDefault="007A68D0" w:rsidP="007A68D0">
      <w:pPr>
        <w:rPr>
          <w:rFonts w:ascii="Georgia" w:hAnsi="Georgia"/>
          <w:b/>
          <w:sz w:val="18"/>
          <w:szCs w:val="18"/>
        </w:rPr>
      </w:pPr>
      <w:r w:rsidRPr="00184F00">
        <w:rPr>
          <w:rFonts w:ascii="Georgia" w:hAnsi="Georgia"/>
          <w:b/>
          <w:sz w:val="18"/>
          <w:szCs w:val="18"/>
        </w:rPr>
        <w:t>To Do:</w:t>
      </w:r>
    </w:p>
    <w:p w14:paraId="3031827C" w14:textId="77777777" w:rsidR="00184F00" w:rsidRPr="00184F00" w:rsidRDefault="00184F00" w:rsidP="00184F00">
      <w:pPr>
        <w:pStyle w:val="ListParagraph"/>
        <w:numPr>
          <w:ilvl w:val="0"/>
          <w:numId w:val="9"/>
        </w:numPr>
        <w:rPr>
          <w:rFonts w:ascii="Georgia" w:hAnsi="Georgia"/>
          <w:strike/>
          <w:sz w:val="18"/>
          <w:szCs w:val="18"/>
        </w:rPr>
      </w:pPr>
      <w:r w:rsidRPr="00184F00">
        <w:rPr>
          <w:rFonts w:ascii="Georgia" w:hAnsi="Georgia"/>
          <w:strike/>
          <w:sz w:val="18"/>
          <w:szCs w:val="18"/>
        </w:rPr>
        <w:t>Streak out SA113 and LVS</w:t>
      </w:r>
    </w:p>
    <w:p w14:paraId="7D856F26" w14:textId="77777777" w:rsidR="00184F00" w:rsidRPr="00184F00" w:rsidRDefault="00184F00" w:rsidP="00184F00">
      <w:pPr>
        <w:pStyle w:val="ListParagraph"/>
        <w:numPr>
          <w:ilvl w:val="0"/>
          <w:numId w:val="9"/>
        </w:numPr>
        <w:rPr>
          <w:rFonts w:ascii="Georgia" w:hAnsi="Georgia"/>
          <w:strike/>
          <w:sz w:val="18"/>
          <w:szCs w:val="18"/>
        </w:rPr>
      </w:pPr>
      <w:r w:rsidRPr="00184F00">
        <w:rPr>
          <w:rFonts w:ascii="Georgia" w:hAnsi="Georgia"/>
          <w:strike/>
          <w:sz w:val="18"/>
          <w:szCs w:val="18"/>
        </w:rPr>
        <w:t>Make CHAH plates</w:t>
      </w:r>
    </w:p>
    <w:p w14:paraId="0305F99F" w14:textId="77777777" w:rsidR="00184F00" w:rsidRPr="00184F00" w:rsidRDefault="00184F00" w:rsidP="00184F00">
      <w:pPr>
        <w:pStyle w:val="ListParagraph"/>
        <w:numPr>
          <w:ilvl w:val="0"/>
          <w:numId w:val="9"/>
        </w:numPr>
        <w:rPr>
          <w:rFonts w:ascii="Georgia" w:hAnsi="Georgia"/>
          <w:sz w:val="18"/>
          <w:szCs w:val="18"/>
        </w:rPr>
      </w:pPr>
      <w:r w:rsidRPr="00184F00">
        <w:rPr>
          <w:rFonts w:ascii="Georgia" w:hAnsi="Georgia"/>
          <w:sz w:val="18"/>
          <w:szCs w:val="18"/>
        </w:rPr>
        <w:t>XL1Blue conversation with Kathryn</w:t>
      </w:r>
    </w:p>
    <w:p w14:paraId="07726136" w14:textId="77777777" w:rsidR="007A68D0" w:rsidRPr="00184F00" w:rsidRDefault="007A68D0" w:rsidP="007A68D0">
      <w:pPr>
        <w:rPr>
          <w:rFonts w:ascii="Georgia" w:hAnsi="Georgia"/>
        </w:rPr>
      </w:pPr>
      <w:r w:rsidRPr="00184F00">
        <w:rPr>
          <w:rFonts w:ascii="Georgia" w:hAnsi="Georgia"/>
          <w:b/>
          <w:u w:val="single"/>
        </w:rPr>
        <w:t>Results and Data:</w:t>
      </w:r>
    </w:p>
    <w:p w14:paraId="4A07FDE7" w14:textId="7C141920" w:rsidR="00591C98" w:rsidRDefault="00184F00" w:rsidP="007A68D0">
      <w:pPr>
        <w:rPr>
          <w:rFonts w:ascii="Georgia" w:hAnsi="Georgia"/>
        </w:rPr>
      </w:pPr>
      <w:r w:rsidRPr="00184F00">
        <w:rPr>
          <w:rFonts w:ascii="Georgia" w:hAnsi="Georgia"/>
        </w:rPr>
        <w:t>Struck out</w:t>
      </w:r>
      <w:r>
        <w:rPr>
          <w:rFonts w:ascii="Georgia" w:hAnsi="Georgia"/>
        </w:rPr>
        <w:t xml:space="preserve"> LVS from my stock from -80C freezer made on June 10</w:t>
      </w:r>
      <w:r w:rsidRPr="00184F00">
        <w:rPr>
          <w:rFonts w:ascii="Georgia" w:hAnsi="Georgia"/>
          <w:vertAlign w:val="superscript"/>
        </w:rPr>
        <w:t>th</w:t>
      </w:r>
      <w:r>
        <w:rPr>
          <w:rFonts w:ascii="Georgia" w:hAnsi="Georgia"/>
        </w:rPr>
        <w:t xml:space="preserve"> onto a non-antibiotic CHAH plate and placed in incubator.</w:t>
      </w:r>
    </w:p>
    <w:p w14:paraId="21D7A353" w14:textId="15183662" w:rsidR="00184F00" w:rsidRDefault="00184F00" w:rsidP="007A68D0">
      <w:pPr>
        <w:rPr>
          <w:rFonts w:ascii="Georgia" w:hAnsi="Georgia"/>
        </w:rPr>
      </w:pPr>
      <w:r>
        <w:rPr>
          <w:rFonts w:ascii="Georgia" w:hAnsi="Georgia"/>
        </w:rPr>
        <w:tab/>
        <w:t>*Due to incubator issues, LVS plate moved to another incubator in the cold room (25C)</w:t>
      </w:r>
    </w:p>
    <w:p w14:paraId="5CEAFF94" w14:textId="5BD196F1" w:rsidR="00184F00" w:rsidRDefault="00184F00" w:rsidP="007A68D0">
      <w:pPr>
        <w:rPr>
          <w:rFonts w:ascii="Georgia" w:hAnsi="Georgia"/>
        </w:rPr>
      </w:pPr>
      <w:r>
        <w:rPr>
          <w:rFonts w:ascii="Georgia" w:hAnsi="Georgia"/>
        </w:rPr>
        <w:t>Also struck out SA113 from personal stock made on May 26</w:t>
      </w:r>
      <w:r w:rsidRPr="00184F00">
        <w:rPr>
          <w:rFonts w:ascii="Georgia" w:hAnsi="Georgia"/>
          <w:vertAlign w:val="superscript"/>
        </w:rPr>
        <w:t>th</w:t>
      </w:r>
      <w:r>
        <w:rPr>
          <w:rFonts w:ascii="Georgia" w:hAnsi="Georgia"/>
        </w:rPr>
        <w:t xml:space="preserve"> onto non abx LB plate from freezer, but I forgot that S. aureus only takes one day to grow, meaning I will restreak tomorrow for a disc diffusion with SA113 on Thursday. </w:t>
      </w:r>
    </w:p>
    <w:p w14:paraId="12988474" w14:textId="40F122A2" w:rsidR="00184F00" w:rsidRDefault="00184F00" w:rsidP="007A68D0">
      <w:pPr>
        <w:rPr>
          <w:rFonts w:ascii="Georgia" w:hAnsi="Georgia"/>
        </w:rPr>
      </w:pPr>
      <w:r>
        <w:rPr>
          <w:rFonts w:ascii="Georgia" w:hAnsi="Georgia"/>
        </w:rPr>
        <w:t xml:space="preserve">Made slide for lab meeting today. </w:t>
      </w:r>
    </w:p>
    <w:p w14:paraId="3A8E6511" w14:textId="110FED21" w:rsidR="00184F00" w:rsidRPr="00184F00" w:rsidRDefault="00184F00" w:rsidP="007A68D0">
      <w:pPr>
        <w:rPr>
          <w:rFonts w:ascii="Georgia" w:hAnsi="Georgia"/>
        </w:rPr>
      </w:pPr>
      <w:r>
        <w:rPr>
          <w:rFonts w:ascii="Georgia" w:hAnsi="Georgia"/>
        </w:rPr>
        <w:t>Made and poured CHAH plates.</w:t>
      </w:r>
    </w:p>
    <w:p w14:paraId="2FA463FB" w14:textId="152D8B4F" w:rsidR="001F62ED" w:rsidRPr="00184F00" w:rsidRDefault="001F62ED" w:rsidP="007B216F">
      <w:pPr>
        <w:rPr>
          <w:rFonts w:ascii="Georgia" w:hAnsi="Georgia"/>
        </w:rPr>
      </w:pPr>
    </w:p>
    <w:p w14:paraId="509C5E96" w14:textId="77777777" w:rsidR="001F62ED" w:rsidRPr="00184F00" w:rsidRDefault="001F62ED" w:rsidP="007B216F">
      <w:pPr>
        <w:rPr>
          <w:rFonts w:ascii="Georgia" w:hAnsi="Georgia"/>
        </w:rPr>
      </w:pPr>
    </w:p>
    <w:p w14:paraId="19E5887F" w14:textId="77777777" w:rsidR="001F62ED" w:rsidRDefault="001F62ED" w:rsidP="007B216F"/>
    <w:p w14:paraId="15B2281C" w14:textId="77777777" w:rsidR="001F62ED" w:rsidRDefault="001F62ED" w:rsidP="007B216F"/>
    <w:p w14:paraId="6EB987F2" w14:textId="77777777" w:rsidR="001F62ED" w:rsidRDefault="001F62ED" w:rsidP="007B216F"/>
    <w:p w14:paraId="5EA13D95" w14:textId="77777777" w:rsidR="001F62ED" w:rsidRDefault="001F62ED" w:rsidP="007B216F"/>
    <w:p w14:paraId="6AC461E8" w14:textId="77777777" w:rsidR="001F62ED" w:rsidRDefault="001F62ED" w:rsidP="007B216F"/>
    <w:p w14:paraId="0AECE6E3" w14:textId="77777777" w:rsidR="001F62ED" w:rsidRDefault="001F62ED" w:rsidP="007B216F"/>
    <w:p w14:paraId="3D6251A1" w14:textId="77777777" w:rsidR="001F62ED" w:rsidRDefault="001F62ED">
      <w:pPr>
        <w:jc w:val="left"/>
      </w:pPr>
      <w:r>
        <w:br w:type="page"/>
      </w:r>
    </w:p>
    <w:p w14:paraId="7FE26C0B" w14:textId="77777777" w:rsidR="001F62ED" w:rsidRDefault="001F62ED" w:rsidP="001F62ED">
      <w:pPr>
        <w:pStyle w:val="Heading1"/>
      </w:pPr>
      <w:bookmarkStart w:id="6" w:name="_Toc72841943"/>
      <w:r>
        <w:lastRenderedPageBreak/>
        <w:t>Bibliography</w:t>
      </w:r>
      <w:bookmarkEnd w:id="6"/>
    </w:p>
    <w:p w14:paraId="2C57EB0B" w14:textId="77777777" w:rsidR="006A3D04" w:rsidRDefault="006A3D04" w:rsidP="006A3D04">
      <w:pPr>
        <w:widowControl w:val="0"/>
        <w:autoSpaceDE w:val="0"/>
        <w:autoSpaceDN w:val="0"/>
        <w:adjustRightInd w:val="0"/>
        <w:spacing w:line="240" w:lineRule="auto"/>
        <w:ind w:left="480" w:hanging="480"/>
      </w:pPr>
    </w:p>
    <w:p w14:paraId="43E0C104" w14:textId="77777777" w:rsidR="00B40ECE" w:rsidRDefault="00B40ECE" w:rsidP="006A3D04">
      <w:pPr>
        <w:widowControl w:val="0"/>
        <w:autoSpaceDE w:val="0"/>
        <w:autoSpaceDN w:val="0"/>
        <w:adjustRightInd w:val="0"/>
        <w:spacing w:line="240" w:lineRule="auto"/>
        <w:ind w:left="480" w:hanging="480"/>
      </w:pPr>
    </w:p>
    <w:p w14:paraId="20597CE3"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2418E06A"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6422" w14:textId="77777777" w:rsidR="00A157D5" w:rsidRDefault="00A157D5" w:rsidP="007B216F">
      <w:pPr>
        <w:spacing w:after="0" w:line="240" w:lineRule="auto"/>
      </w:pPr>
      <w:r>
        <w:separator/>
      </w:r>
    </w:p>
  </w:endnote>
  <w:endnote w:type="continuationSeparator" w:id="0">
    <w:p w14:paraId="5112B68F" w14:textId="77777777" w:rsidR="00A157D5" w:rsidRDefault="00A157D5"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4CC6" w14:textId="77777777" w:rsidR="00A157D5" w:rsidRDefault="00A157D5" w:rsidP="007B216F">
      <w:pPr>
        <w:spacing w:after="0" w:line="240" w:lineRule="auto"/>
      </w:pPr>
      <w:r>
        <w:separator/>
      </w:r>
    </w:p>
  </w:footnote>
  <w:footnote w:type="continuationSeparator" w:id="0">
    <w:p w14:paraId="31F1E243" w14:textId="77777777" w:rsidR="00A157D5" w:rsidRDefault="00A157D5"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color w:val="7F7F7F" w:themeColor="background1" w:themeShade="7F"/>
        <w:spacing w:val="60"/>
      </w:rPr>
      <w:id w:val="598884811"/>
      <w:docPartObj>
        <w:docPartGallery w:val="Page Numbers (Top of Page)"/>
        <w:docPartUnique/>
      </w:docPartObj>
    </w:sdtPr>
    <w:sdtEndPr>
      <w:rPr>
        <w:color w:val="auto"/>
        <w:spacing w:val="0"/>
      </w:rPr>
    </w:sdtEndPr>
    <w:sdtContent>
      <w:p w14:paraId="1CE39C73" w14:textId="354CE685" w:rsidR="007B216F" w:rsidRPr="00184F00" w:rsidRDefault="00184F00" w:rsidP="00FF5446">
        <w:pPr>
          <w:pStyle w:val="Header"/>
          <w:pBdr>
            <w:bottom w:val="single" w:sz="4" w:space="1" w:color="D9D9D9" w:themeColor="background1" w:themeShade="D9"/>
          </w:pBdr>
          <w:tabs>
            <w:tab w:val="clear" w:pos="9360"/>
            <w:tab w:val="left" w:pos="1410"/>
            <w:tab w:val="right" w:pos="9090"/>
            <w:tab w:val="right" w:pos="10080"/>
          </w:tabs>
          <w:rPr>
            <w:rFonts w:ascii="Georgia" w:hAnsi="Georgia"/>
            <w:b/>
          </w:rPr>
        </w:pPr>
        <w:r w:rsidRPr="00184F00">
          <w:rPr>
            <w:rFonts w:ascii="Georgia" w:hAnsi="Georgia"/>
            <w:color w:val="7F7F7F" w:themeColor="background1" w:themeShade="7F"/>
            <w:spacing w:val="60"/>
          </w:rPr>
          <w:t>Oli Horyn</w:t>
        </w:r>
        <w:r w:rsidR="007B216F" w:rsidRPr="00184F00">
          <w:rPr>
            <w:rFonts w:ascii="Georgia" w:hAnsi="Georgia"/>
            <w:color w:val="7F7F7F" w:themeColor="background1" w:themeShade="7F"/>
            <w:spacing w:val="60"/>
          </w:rPr>
          <w:t xml:space="preserve"> – </w:t>
        </w:r>
        <w:r w:rsidR="00E7222D" w:rsidRPr="00184F00">
          <w:rPr>
            <w:rFonts w:ascii="Georgia" w:hAnsi="Georgia"/>
            <w:color w:val="7F7F7F" w:themeColor="background1" w:themeShade="7F"/>
            <w:spacing w:val="60"/>
          </w:rPr>
          <w:t>Ramsey</w:t>
        </w:r>
        <w:r w:rsidR="007B216F" w:rsidRPr="00184F00">
          <w:rPr>
            <w:rFonts w:ascii="Georgia" w:hAnsi="Georgia"/>
            <w:color w:val="7F7F7F" w:themeColor="background1" w:themeShade="7F"/>
            <w:spacing w:val="60"/>
          </w:rPr>
          <w:t xml:space="preserve"> Lab Notebook</w:t>
        </w:r>
        <w:r w:rsidR="007B216F" w:rsidRPr="00184F00">
          <w:rPr>
            <w:rFonts w:ascii="Georgia" w:hAnsi="Georgia"/>
            <w:color w:val="7F7F7F" w:themeColor="background1" w:themeShade="7F"/>
            <w:spacing w:val="60"/>
          </w:rPr>
          <w:tab/>
        </w:r>
        <w:r w:rsidR="007B216F" w:rsidRPr="00184F00">
          <w:rPr>
            <w:rFonts w:ascii="Georgia" w:hAnsi="Georgia"/>
            <w:color w:val="7F7F7F" w:themeColor="background1" w:themeShade="7F"/>
            <w:spacing w:val="60"/>
          </w:rPr>
          <w:tab/>
          <w:t>Page</w:t>
        </w:r>
        <w:r w:rsidR="007B216F" w:rsidRPr="00184F00">
          <w:rPr>
            <w:rFonts w:ascii="Georgia" w:hAnsi="Georgia"/>
          </w:rPr>
          <w:t xml:space="preserve"> | </w:t>
        </w:r>
        <w:r w:rsidR="00F64714" w:rsidRPr="00184F00">
          <w:rPr>
            <w:rFonts w:ascii="Georgia" w:hAnsi="Georgia"/>
          </w:rPr>
          <w:fldChar w:fldCharType="begin"/>
        </w:r>
        <w:r w:rsidR="007B216F" w:rsidRPr="00184F00">
          <w:rPr>
            <w:rFonts w:ascii="Georgia" w:hAnsi="Georgia"/>
          </w:rPr>
          <w:instrText xml:space="preserve"> PAGE   \* MERGEFORMAT </w:instrText>
        </w:r>
        <w:r w:rsidR="00F64714" w:rsidRPr="00184F00">
          <w:rPr>
            <w:rFonts w:ascii="Georgia" w:hAnsi="Georgia"/>
          </w:rPr>
          <w:fldChar w:fldCharType="separate"/>
        </w:r>
        <w:r w:rsidR="00D80BD6" w:rsidRPr="00184F00">
          <w:rPr>
            <w:rFonts w:ascii="Georgia" w:hAnsi="Georgia"/>
            <w:b/>
            <w:noProof/>
          </w:rPr>
          <w:t>1</w:t>
        </w:r>
        <w:r w:rsidR="00F64714" w:rsidRPr="00184F00">
          <w:rPr>
            <w:rFonts w:ascii="Georgia" w:hAnsi="Georgia"/>
          </w:rPr>
          <w:fldChar w:fldCharType="end"/>
        </w:r>
      </w:p>
    </w:sdtContent>
  </w:sdt>
  <w:p w14:paraId="62F5B7F3" w14:textId="77777777"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F1580"/>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988737">
    <w:abstractNumId w:val="8"/>
  </w:num>
  <w:num w:numId="2" w16cid:durableId="1546212981">
    <w:abstractNumId w:val="5"/>
  </w:num>
  <w:num w:numId="3" w16cid:durableId="726346090">
    <w:abstractNumId w:val="0"/>
  </w:num>
  <w:num w:numId="4" w16cid:durableId="892543149">
    <w:abstractNumId w:val="6"/>
  </w:num>
  <w:num w:numId="5" w16cid:durableId="984623948">
    <w:abstractNumId w:val="4"/>
  </w:num>
  <w:num w:numId="6" w16cid:durableId="357436501">
    <w:abstractNumId w:val="3"/>
  </w:num>
  <w:num w:numId="7" w16cid:durableId="1941640301">
    <w:abstractNumId w:val="2"/>
  </w:num>
  <w:num w:numId="8" w16cid:durableId="1419059422">
    <w:abstractNumId w:val="7"/>
  </w:num>
  <w:num w:numId="9" w16cid:durableId="5886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66421"/>
    <w:rsid w:val="000D7975"/>
    <w:rsid w:val="00177FE2"/>
    <w:rsid w:val="00184F00"/>
    <w:rsid w:val="001F62ED"/>
    <w:rsid w:val="00206499"/>
    <w:rsid w:val="00210E3C"/>
    <w:rsid w:val="002C4B0D"/>
    <w:rsid w:val="002C60AD"/>
    <w:rsid w:val="002D05ED"/>
    <w:rsid w:val="002E4582"/>
    <w:rsid w:val="002E60F5"/>
    <w:rsid w:val="0031776F"/>
    <w:rsid w:val="004318A0"/>
    <w:rsid w:val="004706A2"/>
    <w:rsid w:val="004B7E5A"/>
    <w:rsid w:val="004E2B5C"/>
    <w:rsid w:val="005523AB"/>
    <w:rsid w:val="00591C98"/>
    <w:rsid w:val="005927B6"/>
    <w:rsid w:val="005D34B9"/>
    <w:rsid w:val="005E1C2D"/>
    <w:rsid w:val="005E76D5"/>
    <w:rsid w:val="00611908"/>
    <w:rsid w:val="00642F41"/>
    <w:rsid w:val="006A3D04"/>
    <w:rsid w:val="006D18CF"/>
    <w:rsid w:val="006F0C26"/>
    <w:rsid w:val="00721226"/>
    <w:rsid w:val="00756FD8"/>
    <w:rsid w:val="007A68D0"/>
    <w:rsid w:val="007B216F"/>
    <w:rsid w:val="007F756C"/>
    <w:rsid w:val="0086791A"/>
    <w:rsid w:val="00877998"/>
    <w:rsid w:val="008E4A12"/>
    <w:rsid w:val="009042E5"/>
    <w:rsid w:val="009544BC"/>
    <w:rsid w:val="009623D0"/>
    <w:rsid w:val="009764C6"/>
    <w:rsid w:val="009945E8"/>
    <w:rsid w:val="00A157D5"/>
    <w:rsid w:val="00A55D87"/>
    <w:rsid w:val="00AA70ED"/>
    <w:rsid w:val="00AE657A"/>
    <w:rsid w:val="00B40ECE"/>
    <w:rsid w:val="00B74D0C"/>
    <w:rsid w:val="00BA7420"/>
    <w:rsid w:val="00C07E9C"/>
    <w:rsid w:val="00C213F1"/>
    <w:rsid w:val="00C60656"/>
    <w:rsid w:val="00C80933"/>
    <w:rsid w:val="00CA4258"/>
    <w:rsid w:val="00CB45EA"/>
    <w:rsid w:val="00D32F44"/>
    <w:rsid w:val="00D80BD6"/>
    <w:rsid w:val="00DC0654"/>
    <w:rsid w:val="00E7222D"/>
    <w:rsid w:val="00F15D0D"/>
    <w:rsid w:val="00F447C8"/>
    <w:rsid w:val="00F64714"/>
    <w:rsid w:val="00F710E2"/>
    <w:rsid w:val="00F830E6"/>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C2A"/>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Oli Horyn</cp:lastModifiedBy>
  <cp:revision>10</cp:revision>
  <dcterms:created xsi:type="dcterms:W3CDTF">2018-09-20T12:56:00Z</dcterms:created>
  <dcterms:modified xsi:type="dcterms:W3CDTF">2022-07-05T20:24:00Z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