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DB8F6" w14:textId="77777777" w:rsidR="009F6B32" w:rsidRDefault="009F6B32" w:rsidP="009F6B32">
      <w:pPr>
        <w:pStyle w:val="Title"/>
        <w:spacing w:line="480" w:lineRule="auto"/>
      </w:pPr>
      <w:r>
        <w:t>CHAPTER 3</w:t>
      </w:r>
    </w:p>
    <w:p w14:paraId="227DA4CA" w14:textId="77777777" w:rsidR="009F6B32" w:rsidRDefault="009F6B32" w:rsidP="009F6B32">
      <w:pPr>
        <w:spacing w:line="480" w:lineRule="auto"/>
        <w:jc w:val="center"/>
        <w:rPr>
          <w:szCs w:val="24"/>
        </w:rPr>
      </w:pPr>
    </w:p>
    <w:p w14:paraId="492790AE" w14:textId="77777777" w:rsidR="009F6B32" w:rsidRDefault="009F6B32" w:rsidP="009F6B32">
      <w:pPr>
        <w:spacing w:line="480" w:lineRule="auto"/>
        <w:jc w:val="center"/>
        <w:rPr>
          <w:szCs w:val="24"/>
        </w:rPr>
      </w:pPr>
      <w:bookmarkStart w:id="0" w:name="__RefHeading___Toc235935202"/>
      <w:bookmarkEnd w:id="0"/>
      <w:r>
        <w:rPr>
          <w:szCs w:val="24"/>
        </w:rPr>
        <w:t>METHODOLOGY</w:t>
      </w:r>
    </w:p>
    <w:p w14:paraId="0DE63F00" w14:textId="77777777" w:rsidR="009F6B32" w:rsidRDefault="009F6B32" w:rsidP="009F6B32">
      <w:pPr>
        <w:spacing w:line="480" w:lineRule="auto"/>
        <w:rPr>
          <w:szCs w:val="24"/>
        </w:rPr>
      </w:pPr>
    </w:p>
    <w:p w14:paraId="550BAA08" w14:textId="77777777" w:rsidR="009F6B32" w:rsidRPr="00C33CEC" w:rsidRDefault="009F6B32" w:rsidP="009F6B32">
      <w:pPr>
        <w:pStyle w:val="Default"/>
        <w:rPr>
          <w:rFonts w:ascii="Times New Roman" w:hAnsi="Times New Roman" w:cs="Times New Roman"/>
        </w:rPr>
      </w:pPr>
    </w:p>
    <w:p w14:paraId="3ED5BA20" w14:textId="1B452551" w:rsidR="009F6B32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b/>
          <w:bCs/>
          <w:color w:val="auto"/>
        </w:rPr>
      </w:pPr>
      <w:r w:rsidRPr="00FB5D30">
        <w:rPr>
          <w:rFonts w:ascii="Times New Roman" w:hAnsi="Times New Roman" w:cs="Times New Roman"/>
          <w:b/>
          <w:bCs/>
          <w:color w:val="auto"/>
        </w:rPr>
        <w:t xml:space="preserve">Bacterial Growth Conditions </w:t>
      </w:r>
    </w:p>
    <w:p w14:paraId="285240E8" w14:textId="30D3A695" w:rsidR="009F6B32" w:rsidRPr="00FB5D30" w:rsidRDefault="009F6B32" w:rsidP="00FB5D30">
      <w:pPr>
        <w:spacing w:line="480" w:lineRule="auto"/>
        <w:rPr>
          <w:szCs w:val="24"/>
        </w:rPr>
      </w:pPr>
      <w:r w:rsidRPr="00FB5D30">
        <w:rPr>
          <w:i/>
          <w:iCs/>
          <w:szCs w:val="24"/>
        </w:rPr>
        <w:t xml:space="preserve">F. </w:t>
      </w:r>
      <w:proofErr w:type="spellStart"/>
      <w:r w:rsidRPr="00FB5D30">
        <w:rPr>
          <w:i/>
          <w:iCs/>
          <w:szCs w:val="24"/>
        </w:rPr>
        <w:t>tularensis</w:t>
      </w:r>
      <w:proofErr w:type="spellEnd"/>
      <w:r w:rsidRPr="00FB5D30">
        <w:rPr>
          <w:i/>
          <w:iCs/>
          <w:szCs w:val="24"/>
        </w:rPr>
        <w:t xml:space="preserve"> </w:t>
      </w:r>
      <w:r w:rsidRPr="00FB5D30">
        <w:rPr>
          <w:szCs w:val="24"/>
        </w:rPr>
        <w:t xml:space="preserve">LVS was grown at 37 ̊ C </w:t>
      </w:r>
      <w:r w:rsidR="00AC6D20" w:rsidRPr="00FB5D30">
        <w:rPr>
          <w:szCs w:val="24"/>
        </w:rPr>
        <w:t xml:space="preserve">shaking </w:t>
      </w:r>
      <w:r w:rsidRPr="00FB5D30">
        <w:rPr>
          <w:szCs w:val="24"/>
        </w:rPr>
        <w:t>aerobically</w:t>
      </w:r>
      <w:r w:rsidR="003B3102" w:rsidRPr="00FB5D30">
        <w:rPr>
          <w:szCs w:val="24"/>
        </w:rPr>
        <w:t>,</w:t>
      </w:r>
      <w:r w:rsidR="00AC6D20" w:rsidRPr="00FB5D30">
        <w:rPr>
          <w:szCs w:val="24"/>
        </w:rPr>
        <w:t xml:space="preserve"> </w:t>
      </w:r>
      <w:r w:rsidRPr="00FB5D30">
        <w:rPr>
          <w:szCs w:val="24"/>
        </w:rPr>
        <w:t xml:space="preserve">in Mueller-Hinton Broth supplemented with 0.025% iron pyrophosphate, 0.1% glucose, and 2% </w:t>
      </w:r>
      <w:proofErr w:type="spellStart"/>
      <w:r w:rsidRPr="00FB5D30">
        <w:rPr>
          <w:szCs w:val="24"/>
        </w:rPr>
        <w:t>Isovitalex</w:t>
      </w:r>
      <w:proofErr w:type="spellEnd"/>
      <w:r w:rsidRPr="00FB5D30">
        <w:rPr>
          <w:szCs w:val="24"/>
        </w:rPr>
        <w:t xml:space="preserve"> (S-MHB) or on cyst</w:t>
      </w:r>
      <w:r w:rsidR="003B3102" w:rsidRPr="00FB5D30">
        <w:rPr>
          <w:szCs w:val="24"/>
        </w:rPr>
        <w:t>ine</w:t>
      </w:r>
      <w:r w:rsidRPr="00FB5D30">
        <w:rPr>
          <w:szCs w:val="24"/>
        </w:rPr>
        <w:t xml:space="preserve"> heart agar plates containing 1% hemoglobin (CHAH) </w:t>
      </w:r>
      <w:r w:rsidR="003B3102" w:rsidRPr="00FB5D30">
        <w:rPr>
          <w:szCs w:val="24"/>
        </w:rPr>
        <w:t xml:space="preserve">at 37 ̊ C </w:t>
      </w:r>
      <w:r w:rsidRPr="00FB5D30">
        <w:rPr>
          <w:szCs w:val="24"/>
        </w:rPr>
        <w:t xml:space="preserve">for 24 hours or until single colonies appear. When appropriate, kanamycin was added to the CHAH plates at a concentration of 5 </w:t>
      </w:r>
      <w:proofErr w:type="spellStart"/>
      <w:r w:rsidRPr="00FB5D30">
        <w:rPr>
          <w:szCs w:val="24"/>
        </w:rPr>
        <w:t>μg</w:t>
      </w:r>
      <w:proofErr w:type="spellEnd"/>
      <w:r w:rsidRPr="00FB5D30">
        <w:rPr>
          <w:szCs w:val="24"/>
        </w:rPr>
        <w:t>/</w:t>
      </w:r>
      <w:proofErr w:type="spellStart"/>
      <w:r w:rsidRPr="00FB5D30">
        <w:rPr>
          <w:szCs w:val="24"/>
        </w:rPr>
        <w:t>mL.</w:t>
      </w:r>
      <w:proofErr w:type="spellEnd"/>
      <w:r w:rsidRPr="00FB5D30">
        <w:rPr>
          <w:szCs w:val="24"/>
        </w:rPr>
        <w:t xml:space="preserve"> </w:t>
      </w:r>
      <w:r w:rsidRPr="00FB5D30">
        <w:rPr>
          <w:i/>
          <w:iCs/>
          <w:szCs w:val="24"/>
        </w:rPr>
        <w:t xml:space="preserve">E. coli </w:t>
      </w:r>
      <w:r w:rsidRPr="00FB5D30">
        <w:rPr>
          <w:szCs w:val="24"/>
        </w:rPr>
        <w:t>strain XL-1 Blue was grown aerobically in lysogeny broth (LB) or on LB agar plates</w:t>
      </w:r>
      <w:r w:rsidR="003B3102" w:rsidRPr="00FB5D30">
        <w:rPr>
          <w:szCs w:val="24"/>
        </w:rPr>
        <w:t xml:space="preserve"> at 37 ̊ C</w:t>
      </w:r>
      <w:r w:rsidRPr="00FB5D30">
        <w:rPr>
          <w:szCs w:val="24"/>
        </w:rPr>
        <w:t xml:space="preserve">. When appropriate, kanamycin was added to the LB or LB agar at a concentration of 50 </w:t>
      </w:r>
      <w:proofErr w:type="spellStart"/>
      <w:r w:rsidRPr="00FB5D30">
        <w:rPr>
          <w:szCs w:val="24"/>
        </w:rPr>
        <w:t>μg</w:t>
      </w:r>
      <w:proofErr w:type="spellEnd"/>
      <w:r w:rsidRPr="00FB5D30">
        <w:rPr>
          <w:szCs w:val="24"/>
        </w:rPr>
        <w:t>/</w:t>
      </w:r>
      <w:proofErr w:type="spellStart"/>
      <w:r w:rsidRPr="00FB5D30">
        <w:rPr>
          <w:szCs w:val="24"/>
        </w:rPr>
        <w:t>mL.</w:t>
      </w:r>
      <w:proofErr w:type="spellEnd"/>
      <w:r w:rsidRPr="00FB5D30">
        <w:rPr>
          <w:szCs w:val="24"/>
        </w:rPr>
        <w:t xml:space="preserve"> </w:t>
      </w:r>
    </w:p>
    <w:p w14:paraId="7690D19B" w14:textId="77777777" w:rsidR="009F6B32" w:rsidRPr="00FB5D30" w:rsidRDefault="009F6B32" w:rsidP="00FB5D30">
      <w:pPr>
        <w:spacing w:line="480" w:lineRule="auto"/>
        <w:rPr>
          <w:szCs w:val="24"/>
        </w:rPr>
      </w:pPr>
    </w:p>
    <w:p w14:paraId="45C1C28C" w14:textId="5824EA80" w:rsidR="009F6B32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 w:rsidRPr="00FB5D30">
        <w:rPr>
          <w:rFonts w:ascii="Times New Roman" w:hAnsi="Times New Roman" w:cs="Times New Roman"/>
          <w:b/>
          <w:bCs/>
        </w:rPr>
        <w:t xml:space="preserve">Plasmid Design and Construction </w:t>
      </w:r>
    </w:p>
    <w:p w14:paraId="27FB7655" w14:textId="0FF62481" w:rsidR="00BD61BE" w:rsidRPr="00FB5D30" w:rsidRDefault="009F6B32" w:rsidP="00FB5D30">
      <w:pPr>
        <w:spacing w:line="480" w:lineRule="auto"/>
        <w:rPr>
          <w:szCs w:val="24"/>
        </w:rPr>
      </w:pPr>
      <w:r w:rsidRPr="00FB5D30">
        <w:rPr>
          <w:szCs w:val="24"/>
        </w:rPr>
        <w:t xml:space="preserve">Plasmids and primers were designed using </w:t>
      </w:r>
      <w:proofErr w:type="spellStart"/>
      <w:r w:rsidRPr="00FB5D30">
        <w:rPr>
          <w:szCs w:val="24"/>
        </w:rPr>
        <w:t>SnapGene</w:t>
      </w:r>
      <w:proofErr w:type="spellEnd"/>
      <w:r w:rsidRPr="00FB5D30">
        <w:rPr>
          <w:szCs w:val="24"/>
        </w:rPr>
        <w:t xml:space="preserve"> (GSL Biotech LLC). Primers (</w:t>
      </w:r>
      <w:proofErr w:type="spellStart"/>
      <w:r w:rsidRPr="00FB5D30">
        <w:rPr>
          <w:szCs w:val="24"/>
        </w:rPr>
        <w:t>ThermoFisher</w:t>
      </w:r>
      <w:proofErr w:type="spellEnd"/>
      <w:r w:rsidRPr="00FB5D30">
        <w:rPr>
          <w:szCs w:val="24"/>
        </w:rPr>
        <w:t xml:space="preserve">) were used in </w:t>
      </w:r>
      <w:r w:rsidR="003B3102" w:rsidRPr="00FB5D30">
        <w:rPr>
          <w:szCs w:val="24"/>
        </w:rPr>
        <w:t>polymerase chain reaction (</w:t>
      </w:r>
      <w:r w:rsidRPr="00FB5D30">
        <w:rPr>
          <w:szCs w:val="24"/>
        </w:rPr>
        <w:t>PCR</w:t>
      </w:r>
      <w:r w:rsidR="003B3102" w:rsidRPr="00FB5D30">
        <w:rPr>
          <w:szCs w:val="24"/>
        </w:rPr>
        <w:t>)</w:t>
      </w:r>
      <w:r w:rsidRPr="00FB5D30">
        <w:rPr>
          <w:szCs w:val="24"/>
        </w:rPr>
        <w:t xml:space="preserve"> to amplify the desired product. PCR products were digested using restriction enzymes </w:t>
      </w:r>
      <w:r w:rsidR="003B3102" w:rsidRPr="00FB5D30">
        <w:rPr>
          <w:szCs w:val="24"/>
        </w:rPr>
        <w:t xml:space="preserve">(New England Biolabs) </w:t>
      </w:r>
      <w:r w:rsidRPr="00FB5D30">
        <w:rPr>
          <w:szCs w:val="24"/>
        </w:rPr>
        <w:t xml:space="preserve">and ligated into the pEX18Kan vector (Charity </w:t>
      </w:r>
      <w:r w:rsidRPr="00FB5D30">
        <w:rPr>
          <w:i/>
          <w:iCs/>
          <w:szCs w:val="24"/>
        </w:rPr>
        <w:t>et al</w:t>
      </w:r>
      <w:r w:rsidRPr="00FB5D30">
        <w:rPr>
          <w:szCs w:val="24"/>
        </w:rPr>
        <w:t xml:space="preserve">., 2007). Plasmids were transformed into XL-1 Blue chemically competent </w:t>
      </w:r>
      <w:r w:rsidRPr="00FB5D30">
        <w:rPr>
          <w:i/>
          <w:iCs/>
          <w:szCs w:val="24"/>
        </w:rPr>
        <w:t xml:space="preserve">E. coli </w:t>
      </w:r>
      <w:r w:rsidRPr="00FB5D30">
        <w:rPr>
          <w:szCs w:val="24"/>
        </w:rPr>
        <w:t xml:space="preserve">and purified using Qiagen </w:t>
      </w:r>
      <w:proofErr w:type="spellStart"/>
      <w:r w:rsidRPr="00FB5D30">
        <w:rPr>
          <w:szCs w:val="24"/>
        </w:rPr>
        <w:t>QIAprep</w:t>
      </w:r>
      <w:proofErr w:type="spellEnd"/>
      <w:r w:rsidRPr="00FB5D30">
        <w:rPr>
          <w:szCs w:val="24"/>
        </w:rPr>
        <w:t xml:space="preserve"> Spin Miniprep kits. Plasmid sequences were confirmed by Sanger sequencing at the URI Genomic</w:t>
      </w:r>
      <w:r w:rsidR="003B3102" w:rsidRPr="00FB5D30">
        <w:rPr>
          <w:szCs w:val="24"/>
        </w:rPr>
        <w:t>s and</w:t>
      </w:r>
      <w:r w:rsidRPr="00FB5D30">
        <w:rPr>
          <w:szCs w:val="24"/>
        </w:rPr>
        <w:t xml:space="preserve"> Sequencing Center.</w:t>
      </w:r>
      <w:r w:rsidR="00AD3DE3" w:rsidRPr="00FB5D30">
        <w:rPr>
          <w:szCs w:val="24"/>
        </w:rPr>
        <w:t xml:space="preserve"> The </w:t>
      </w:r>
      <w:proofErr w:type="spellStart"/>
      <w:r w:rsidR="00AD3DE3" w:rsidRPr="00FB5D30">
        <w:rPr>
          <w:szCs w:val="24"/>
        </w:rPr>
        <w:t>pEXΔ</w:t>
      </w:r>
      <w:r w:rsidR="00AD3DE3" w:rsidRPr="00FB5D30">
        <w:rPr>
          <w:i/>
          <w:iCs/>
          <w:szCs w:val="24"/>
        </w:rPr>
        <w:t>pmrA</w:t>
      </w:r>
      <w:proofErr w:type="spellEnd"/>
      <w:r w:rsidR="00AD3DE3" w:rsidRPr="00FB5D30">
        <w:rPr>
          <w:szCs w:val="24"/>
        </w:rPr>
        <w:t xml:space="preserve"> plasmid (pKL37) was obtained from Dr. Kathryn Ramsey as used previously (Ramsey &amp; Dove 2016). </w:t>
      </w:r>
      <w:r w:rsidR="00811D4E" w:rsidRPr="00FB5D30">
        <w:rPr>
          <w:szCs w:val="24"/>
        </w:rPr>
        <w:t xml:space="preserve">pEX18Kan vector was modified to create mutations in </w:t>
      </w:r>
      <w:proofErr w:type="spellStart"/>
      <w:r w:rsidR="00811D4E" w:rsidRPr="00FB5D30">
        <w:rPr>
          <w:i/>
          <w:iCs/>
          <w:szCs w:val="24"/>
        </w:rPr>
        <w:t>priM</w:t>
      </w:r>
      <w:proofErr w:type="spellEnd"/>
      <w:r w:rsidR="00811D4E" w:rsidRPr="00FB5D30">
        <w:rPr>
          <w:szCs w:val="24"/>
        </w:rPr>
        <w:t>. The pEX_PriM_noC1 plasmid was generated by amplifyin</w:t>
      </w:r>
      <w:r w:rsidR="00C16DCA" w:rsidRPr="00FB5D30">
        <w:rPr>
          <w:szCs w:val="24"/>
        </w:rPr>
        <w:t xml:space="preserve">g </w:t>
      </w:r>
      <w:proofErr w:type="spellStart"/>
      <w:r w:rsidR="00C16DCA" w:rsidRPr="00FB5D30">
        <w:rPr>
          <w:i/>
          <w:iCs/>
          <w:szCs w:val="24"/>
        </w:rPr>
        <w:t>priM</w:t>
      </w:r>
      <w:proofErr w:type="spellEnd"/>
      <w:r w:rsidR="00C16DCA" w:rsidRPr="00FB5D30">
        <w:rPr>
          <w:szCs w:val="24"/>
        </w:rPr>
        <w:t xml:space="preserve"> by PCR using primers that mutate </w:t>
      </w:r>
      <w:r w:rsidR="00C16DCA" w:rsidRPr="00FB5D30">
        <w:rPr>
          <w:szCs w:val="24"/>
        </w:rPr>
        <w:lastRenderedPageBreak/>
        <w:t>cysteine 303 to an alanine and incorporate</w:t>
      </w:r>
      <w:r w:rsidR="000D64B8" w:rsidRPr="00FB5D30">
        <w:rPr>
          <w:szCs w:val="24"/>
        </w:rPr>
        <w:t>d</w:t>
      </w:r>
      <w:r w:rsidR="00C16DCA" w:rsidRPr="00FB5D30">
        <w:rPr>
          <w:szCs w:val="24"/>
        </w:rPr>
        <w:t xml:space="preserve"> an </w:t>
      </w:r>
      <w:proofErr w:type="spellStart"/>
      <w:r w:rsidR="00C16DCA" w:rsidRPr="00FB5D30">
        <w:rPr>
          <w:szCs w:val="24"/>
        </w:rPr>
        <w:t>MfeI</w:t>
      </w:r>
      <w:proofErr w:type="spellEnd"/>
      <w:r w:rsidR="00C16DCA" w:rsidRPr="00FB5D30">
        <w:rPr>
          <w:szCs w:val="24"/>
        </w:rPr>
        <w:t xml:space="preserve"> restriction cut site</w:t>
      </w:r>
      <w:r w:rsidR="000D64B8" w:rsidRPr="00FB5D30">
        <w:rPr>
          <w:szCs w:val="24"/>
        </w:rPr>
        <w:t xml:space="preserve"> to verify the mutation</w:t>
      </w:r>
      <w:r w:rsidR="00C16DCA" w:rsidRPr="00FB5D30">
        <w:rPr>
          <w:szCs w:val="24"/>
        </w:rPr>
        <w:t xml:space="preserve">. </w:t>
      </w:r>
      <w:r w:rsidR="0093200C" w:rsidRPr="00FB5D30">
        <w:rPr>
          <w:szCs w:val="24"/>
        </w:rPr>
        <w:t xml:space="preserve">The pEX_PriM_mtip2 plasmid was generated by </w:t>
      </w:r>
      <w:r w:rsidR="0093200C" w:rsidRPr="00FB5D30">
        <w:rPr>
          <w:szCs w:val="24"/>
        </w:rPr>
        <w:t xml:space="preserve">amplifying </w:t>
      </w:r>
      <w:proofErr w:type="spellStart"/>
      <w:r w:rsidR="0093200C" w:rsidRPr="00FB5D30">
        <w:rPr>
          <w:i/>
          <w:iCs/>
          <w:szCs w:val="24"/>
        </w:rPr>
        <w:t>priM</w:t>
      </w:r>
      <w:proofErr w:type="spellEnd"/>
      <w:r w:rsidR="0093200C" w:rsidRPr="00FB5D30">
        <w:rPr>
          <w:szCs w:val="24"/>
        </w:rPr>
        <w:t xml:space="preserve"> by PCR using primers that mutate the </w:t>
      </w:r>
      <w:r w:rsidR="000D64B8" w:rsidRPr="00FB5D30">
        <w:rPr>
          <w:szCs w:val="24"/>
        </w:rPr>
        <w:t xml:space="preserve">tip region (base pairs 360-400) to </w:t>
      </w:r>
      <w:proofErr w:type="spellStart"/>
      <w:r w:rsidR="000D64B8" w:rsidRPr="00FB5D30">
        <w:rPr>
          <w:szCs w:val="24"/>
        </w:rPr>
        <w:t>glycines</w:t>
      </w:r>
      <w:proofErr w:type="spellEnd"/>
      <w:r w:rsidR="000D64B8" w:rsidRPr="00FB5D30">
        <w:rPr>
          <w:szCs w:val="24"/>
        </w:rPr>
        <w:t xml:space="preserve"> and incorporate a </w:t>
      </w:r>
      <w:proofErr w:type="spellStart"/>
      <w:r w:rsidR="000D64B8" w:rsidRPr="00FB5D30">
        <w:rPr>
          <w:szCs w:val="24"/>
        </w:rPr>
        <w:t>GsuI</w:t>
      </w:r>
      <w:proofErr w:type="spellEnd"/>
      <w:r w:rsidR="000D64B8" w:rsidRPr="00FB5D30">
        <w:rPr>
          <w:szCs w:val="24"/>
        </w:rPr>
        <w:t xml:space="preserve"> cut site to confirm the mutation. </w:t>
      </w:r>
      <w:r w:rsidR="00424393" w:rsidRPr="00FB5D30">
        <w:rPr>
          <w:szCs w:val="24"/>
        </w:rPr>
        <w:t xml:space="preserve">The pEX_PriM_mpk1B plasmid was </w:t>
      </w:r>
      <w:r w:rsidR="00424393" w:rsidRPr="00FB5D30">
        <w:rPr>
          <w:szCs w:val="24"/>
        </w:rPr>
        <w:t xml:space="preserve">generated by amplifying </w:t>
      </w:r>
      <w:proofErr w:type="spellStart"/>
      <w:r w:rsidR="00424393" w:rsidRPr="00FB5D30">
        <w:rPr>
          <w:i/>
          <w:iCs/>
          <w:szCs w:val="24"/>
        </w:rPr>
        <w:t>priM</w:t>
      </w:r>
      <w:proofErr w:type="spellEnd"/>
      <w:r w:rsidR="00424393" w:rsidRPr="00FB5D30">
        <w:rPr>
          <w:szCs w:val="24"/>
        </w:rPr>
        <w:t xml:space="preserve"> by PCR using primers that mutate</w:t>
      </w:r>
      <w:r w:rsidR="008668B1" w:rsidRPr="00FB5D30">
        <w:rPr>
          <w:szCs w:val="24"/>
        </w:rPr>
        <w:t xml:space="preserve"> </w:t>
      </w:r>
      <w:r w:rsidR="009274F5" w:rsidRPr="00FB5D30">
        <w:rPr>
          <w:szCs w:val="24"/>
        </w:rPr>
        <w:t xml:space="preserve">the tryptophan 219, arginine 222, tryptophan 226, and tyrosine 270 to alanines and incorporates a </w:t>
      </w:r>
      <w:proofErr w:type="spellStart"/>
      <w:r w:rsidR="009274F5" w:rsidRPr="00FB5D30">
        <w:rPr>
          <w:szCs w:val="24"/>
        </w:rPr>
        <w:t>PvuII</w:t>
      </w:r>
      <w:proofErr w:type="spellEnd"/>
      <w:r w:rsidR="009274F5" w:rsidRPr="00FB5D30">
        <w:rPr>
          <w:szCs w:val="24"/>
        </w:rPr>
        <w:t xml:space="preserve"> restriction cut site to confirm the mutations. </w:t>
      </w:r>
    </w:p>
    <w:p w14:paraId="24835234" w14:textId="77777777" w:rsidR="00C16DCA" w:rsidRPr="00FB5D30" w:rsidRDefault="00C16DCA" w:rsidP="00FB5D30">
      <w:pPr>
        <w:spacing w:line="480" w:lineRule="auto"/>
        <w:rPr>
          <w:szCs w:val="24"/>
        </w:rPr>
      </w:pPr>
    </w:p>
    <w:p w14:paraId="09630451" w14:textId="19C93C8F" w:rsidR="00BD61BE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 w:rsidRPr="00FB5D30">
        <w:rPr>
          <w:rFonts w:ascii="Times New Roman" w:hAnsi="Times New Roman" w:cs="Times New Roman"/>
          <w:b/>
          <w:bCs/>
        </w:rPr>
        <w:t xml:space="preserve">Strain Construction </w:t>
      </w:r>
    </w:p>
    <w:p w14:paraId="141C5D2D" w14:textId="341B98F2" w:rsidR="003D6358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  <w:r w:rsidRPr="00FB5D30">
        <w:rPr>
          <w:rFonts w:ascii="Times New Roman" w:hAnsi="Times New Roman" w:cs="Times New Roman"/>
        </w:rPr>
        <w:t xml:space="preserve">An allelic exchange protocol was used to create </w:t>
      </w:r>
      <w:proofErr w:type="spellStart"/>
      <w:r w:rsidRPr="00FB5D30">
        <w:rPr>
          <w:rFonts w:ascii="Times New Roman" w:hAnsi="Times New Roman" w:cs="Times New Roman"/>
        </w:rPr>
        <w:t>mark</w:t>
      </w:r>
      <w:bookmarkStart w:id="1" w:name="_GoBack"/>
      <w:bookmarkEnd w:id="1"/>
      <w:r w:rsidRPr="00FB5D30">
        <w:rPr>
          <w:rFonts w:ascii="Times New Roman" w:hAnsi="Times New Roman" w:cs="Times New Roman"/>
        </w:rPr>
        <w:t>erless</w:t>
      </w:r>
      <w:proofErr w:type="spellEnd"/>
      <w:r w:rsidRPr="00FB5D30">
        <w:rPr>
          <w:rFonts w:ascii="Times New Roman" w:hAnsi="Times New Roman" w:cs="Times New Roman"/>
        </w:rPr>
        <w:t xml:space="preserve"> mutations in LVS. Plasmids were electroporated into electrocompetent LVS cells (both wild-type and </w:t>
      </w:r>
      <w:proofErr w:type="spellStart"/>
      <w:r w:rsidRPr="00FB5D30">
        <w:rPr>
          <w:rFonts w:ascii="Times New Roman" w:hAnsi="Times New Roman" w:cs="Times New Roman"/>
        </w:rPr>
        <w:t>Δ</w:t>
      </w:r>
      <w:r w:rsidRPr="00FB5D30">
        <w:rPr>
          <w:rFonts w:ascii="Times New Roman" w:hAnsi="Times New Roman" w:cs="Times New Roman"/>
          <w:i/>
          <w:iCs/>
        </w:rPr>
        <w:t>pmrA</w:t>
      </w:r>
      <w:proofErr w:type="spellEnd"/>
      <w:r w:rsidRPr="00FB5D30">
        <w:rPr>
          <w:rFonts w:ascii="Times New Roman" w:hAnsi="Times New Roman" w:cs="Times New Roman"/>
          <w:i/>
          <w:iCs/>
        </w:rPr>
        <w:t xml:space="preserve"> </w:t>
      </w:r>
      <w:r w:rsidRPr="00FB5D30">
        <w:rPr>
          <w:rFonts w:ascii="Times New Roman" w:hAnsi="Times New Roman" w:cs="Times New Roman"/>
        </w:rPr>
        <w:t xml:space="preserve">cells) using the </w:t>
      </w:r>
      <w:r w:rsidRPr="00FB5D30">
        <w:rPr>
          <w:rFonts w:ascii="Times New Roman" w:hAnsi="Times New Roman" w:cs="Times New Roman"/>
          <w:color w:val="auto"/>
        </w:rPr>
        <w:t xml:space="preserve">following settings in a 2mm cuvette: 2.5 kV, 25 </w:t>
      </w:r>
      <w:proofErr w:type="spellStart"/>
      <w:r w:rsidRPr="00FB5D30">
        <w:rPr>
          <w:rFonts w:ascii="Times New Roman" w:hAnsi="Times New Roman" w:cs="Times New Roman"/>
          <w:color w:val="auto"/>
        </w:rPr>
        <w:t>μF</w:t>
      </w:r>
      <w:proofErr w:type="spellEnd"/>
      <w:r w:rsidRPr="00FB5D30">
        <w:rPr>
          <w:rFonts w:ascii="Times New Roman" w:hAnsi="Times New Roman" w:cs="Times New Roman"/>
          <w:color w:val="auto"/>
        </w:rPr>
        <w:t xml:space="preserve">, and 600 Ω. After electroporation the cells were allowed to recover for 4-8 hours </w:t>
      </w:r>
      <w:r w:rsidR="003B3102" w:rsidRPr="00FB5D30">
        <w:rPr>
          <w:rFonts w:ascii="Times New Roman" w:hAnsi="Times New Roman" w:cs="Times New Roman"/>
          <w:color w:val="auto"/>
        </w:rPr>
        <w:t xml:space="preserve">in S-MHB </w:t>
      </w:r>
      <w:r w:rsidRPr="00FB5D30">
        <w:rPr>
          <w:rFonts w:ascii="Times New Roman" w:hAnsi="Times New Roman" w:cs="Times New Roman"/>
          <w:color w:val="auto"/>
        </w:rPr>
        <w:t xml:space="preserve">and cells containing a homologous recombination event between the integration vector and the </w:t>
      </w:r>
      <w:r w:rsidR="003B3102" w:rsidRPr="00FB5D30">
        <w:rPr>
          <w:rFonts w:ascii="Times New Roman" w:hAnsi="Times New Roman" w:cs="Times New Roman"/>
          <w:color w:val="auto"/>
        </w:rPr>
        <w:t>genomic DNA</w:t>
      </w:r>
      <w:r w:rsidRPr="00FB5D30">
        <w:rPr>
          <w:rFonts w:ascii="Times New Roman" w:hAnsi="Times New Roman" w:cs="Times New Roman"/>
          <w:color w:val="auto"/>
        </w:rPr>
        <w:t xml:space="preserve"> (primary </w:t>
      </w:r>
      <w:proofErr w:type="spellStart"/>
      <w:r w:rsidRPr="00FB5D30">
        <w:rPr>
          <w:rFonts w:ascii="Times New Roman" w:hAnsi="Times New Roman" w:cs="Times New Roman"/>
          <w:color w:val="auto"/>
        </w:rPr>
        <w:t>integrants</w:t>
      </w:r>
      <w:proofErr w:type="spellEnd"/>
      <w:r w:rsidRPr="00FB5D30">
        <w:rPr>
          <w:rFonts w:ascii="Times New Roman" w:hAnsi="Times New Roman" w:cs="Times New Roman"/>
          <w:color w:val="auto"/>
        </w:rPr>
        <w:t xml:space="preserve">) were selected for by plating transformations on CHAH plates with kanamycin. Primary </w:t>
      </w:r>
      <w:proofErr w:type="spellStart"/>
      <w:r w:rsidRPr="00FB5D30">
        <w:rPr>
          <w:rFonts w:ascii="Times New Roman" w:hAnsi="Times New Roman" w:cs="Times New Roman"/>
          <w:color w:val="auto"/>
        </w:rPr>
        <w:t>integrants</w:t>
      </w:r>
      <w:proofErr w:type="spellEnd"/>
      <w:r w:rsidRPr="00FB5D30">
        <w:rPr>
          <w:rFonts w:ascii="Times New Roman" w:hAnsi="Times New Roman" w:cs="Times New Roman"/>
          <w:color w:val="auto"/>
        </w:rPr>
        <w:t xml:space="preserve"> were subsequently grown overnight on CHAH plates without antibiotic, resuspended in </w:t>
      </w:r>
      <w:r w:rsidR="003B3102" w:rsidRPr="00FB5D30">
        <w:rPr>
          <w:rFonts w:ascii="Times New Roman" w:hAnsi="Times New Roman" w:cs="Times New Roman"/>
          <w:color w:val="auto"/>
        </w:rPr>
        <w:t>1X</w:t>
      </w:r>
      <w:r w:rsidRPr="00FB5D30">
        <w:rPr>
          <w:rFonts w:ascii="Times New Roman" w:hAnsi="Times New Roman" w:cs="Times New Roman"/>
          <w:color w:val="auto"/>
        </w:rPr>
        <w:t xml:space="preserve"> PBS, and serial dilutions were plated onto CHAH plates containing 10% sucrose. The sucrose-resistant colonies, which should lack the </w:t>
      </w:r>
      <w:proofErr w:type="spellStart"/>
      <w:r w:rsidRPr="00FB5D30">
        <w:rPr>
          <w:rFonts w:ascii="Times New Roman" w:hAnsi="Times New Roman" w:cs="Times New Roman"/>
          <w:i/>
          <w:iCs/>
          <w:color w:val="auto"/>
        </w:rPr>
        <w:t>sacB</w:t>
      </w:r>
      <w:proofErr w:type="spellEnd"/>
      <w:r w:rsidRPr="00FB5D30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FB5D30">
        <w:rPr>
          <w:rFonts w:ascii="Times New Roman" w:hAnsi="Times New Roman" w:cs="Times New Roman"/>
          <w:color w:val="auto"/>
        </w:rPr>
        <w:t>gene encoded on the pEX18</w:t>
      </w:r>
      <w:r w:rsidR="003B3102" w:rsidRPr="00FB5D30">
        <w:rPr>
          <w:rFonts w:ascii="Times New Roman" w:hAnsi="Times New Roman" w:cs="Times New Roman"/>
          <w:color w:val="auto"/>
        </w:rPr>
        <w:t>K</w:t>
      </w:r>
      <w:r w:rsidRPr="00FB5D30">
        <w:rPr>
          <w:rFonts w:ascii="Times New Roman" w:hAnsi="Times New Roman" w:cs="Times New Roman"/>
          <w:color w:val="auto"/>
        </w:rPr>
        <w:t>an plasmid backbone, were cross patched on CHAH plates and CHAH plates with kanamycin to validate the loss of the kanamycin resistance</w:t>
      </w:r>
      <w:r w:rsidR="003B3102" w:rsidRPr="00FB5D30">
        <w:rPr>
          <w:rFonts w:ascii="Times New Roman" w:hAnsi="Times New Roman" w:cs="Times New Roman"/>
          <w:color w:val="auto"/>
        </w:rPr>
        <w:t xml:space="preserve"> gene and crossing-out of the plasmid backbone.</w:t>
      </w:r>
      <w:r w:rsidRPr="00FB5D30">
        <w:rPr>
          <w:rFonts w:ascii="Times New Roman" w:hAnsi="Times New Roman" w:cs="Times New Roman"/>
          <w:color w:val="auto"/>
        </w:rPr>
        <w:t xml:space="preserve"> Colony PCR</w:t>
      </w:r>
      <w:r w:rsidR="00AC6D20" w:rsidRPr="00FB5D30">
        <w:rPr>
          <w:rFonts w:ascii="Times New Roman" w:hAnsi="Times New Roman" w:cs="Times New Roman"/>
          <w:color w:val="auto"/>
        </w:rPr>
        <w:t xml:space="preserve">, </w:t>
      </w:r>
      <w:r w:rsidRPr="00FB5D30">
        <w:rPr>
          <w:rFonts w:ascii="Times New Roman" w:hAnsi="Times New Roman" w:cs="Times New Roman"/>
          <w:color w:val="auto"/>
        </w:rPr>
        <w:t>followed by a diagnostic digest</w:t>
      </w:r>
      <w:r w:rsidR="00AC6D20" w:rsidRPr="00FB5D30">
        <w:rPr>
          <w:rFonts w:ascii="Times New Roman" w:hAnsi="Times New Roman" w:cs="Times New Roman"/>
          <w:color w:val="auto"/>
        </w:rPr>
        <w:t xml:space="preserve"> if appropriate</w:t>
      </w:r>
      <w:r w:rsidRPr="00FB5D30">
        <w:rPr>
          <w:rFonts w:ascii="Times New Roman" w:hAnsi="Times New Roman" w:cs="Times New Roman"/>
          <w:color w:val="auto"/>
        </w:rPr>
        <w:t xml:space="preserve">, was used to confirm the mutation </w:t>
      </w:r>
      <w:r w:rsidR="00AC6D20" w:rsidRPr="00FB5D30">
        <w:rPr>
          <w:rFonts w:ascii="Times New Roman" w:hAnsi="Times New Roman" w:cs="Times New Roman"/>
          <w:color w:val="auto"/>
        </w:rPr>
        <w:t xml:space="preserve">in kanamycin sensitive cells </w:t>
      </w:r>
      <w:r w:rsidRPr="00FB5D30">
        <w:rPr>
          <w:rFonts w:ascii="Times New Roman" w:hAnsi="Times New Roman" w:cs="Times New Roman"/>
          <w:color w:val="auto"/>
        </w:rPr>
        <w:t>and patches containing validated mutants w</w:t>
      </w:r>
      <w:r w:rsidR="003B3102" w:rsidRPr="00FB5D30">
        <w:rPr>
          <w:rFonts w:ascii="Times New Roman" w:hAnsi="Times New Roman" w:cs="Times New Roman"/>
          <w:color w:val="auto"/>
        </w:rPr>
        <w:t xml:space="preserve">ere </w:t>
      </w:r>
      <w:r w:rsidRPr="00FB5D30">
        <w:rPr>
          <w:rFonts w:ascii="Times New Roman" w:hAnsi="Times New Roman" w:cs="Times New Roman"/>
          <w:color w:val="auto"/>
        </w:rPr>
        <w:t xml:space="preserve">purified to single colonies on CHAH plates. Isolated single colonies were </w:t>
      </w:r>
      <w:r w:rsidR="00AC6D20" w:rsidRPr="00FB5D30">
        <w:rPr>
          <w:rFonts w:ascii="Times New Roman" w:hAnsi="Times New Roman" w:cs="Times New Roman"/>
          <w:color w:val="auto"/>
        </w:rPr>
        <w:t>struck on both</w:t>
      </w:r>
      <w:r w:rsidRPr="00FB5D30">
        <w:rPr>
          <w:rFonts w:ascii="Times New Roman" w:hAnsi="Times New Roman" w:cs="Times New Roman"/>
          <w:color w:val="auto"/>
        </w:rPr>
        <w:t xml:space="preserve"> CHAH plates and CHAH plates with kanamycin to </w:t>
      </w:r>
      <w:r w:rsidR="003B3102" w:rsidRPr="00FB5D30">
        <w:rPr>
          <w:rFonts w:ascii="Times New Roman" w:hAnsi="Times New Roman" w:cs="Times New Roman"/>
          <w:color w:val="auto"/>
        </w:rPr>
        <w:t xml:space="preserve">again </w:t>
      </w:r>
      <w:r w:rsidRPr="00FB5D30">
        <w:rPr>
          <w:rFonts w:ascii="Times New Roman" w:hAnsi="Times New Roman" w:cs="Times New Roman"/>
          <w:color w:val="auto"/>
        </w:rPr>
        <w:t xml:space="preserve">confirm loss of kanamycin resistance. The same colony PCR was used to </w:t>
      </w:r>
      <w:r w:rsidRPr="00FB5D30">
        <w:rPr>
          <w:rFonts w:ascii="Times New Roman" w:hAnsi="Times New Roman" w:cs="Times New Roman"/>
          <w:color w:val="auto"/>
        </w:rPr>
        <w:lastRenderedPageBreak/>
        <w:t xml:space="preserve">verify the mutation. Strains were validated by isolating </w:t>
      </w:r>
      <w:r w:rsidR="003B3102" w:rsidRPr="00FB5D30">
        <w:rPr>
          <w:rFonts w:ascii="Times New Roman" w:hAnsi="Times New Roman" w:cs="Times New Roman"/>
          <w:color w:val="auto"/>
        </w:rPr>
        <w:t xml:space="preserve">genomic </w:t>
      </w:r>
      <w:r w:rsidRPr="00FB5D30">
        <w:rPr>
          <w:rFonts w:ascii="Times New Roman" w:hAnsi="Times New Roman" w:cs="Times New Roman"/>
          <w:color w:val="auto"/>
        </w:rPr>
        <w:t>DNA</w:t>
      </w:r>
      <w:r w:rsidR="00BD61BE" w:rsidRPr="00FB5D30">
        <w:rPr>
          <w:rFonts w:ascii="Times New Roman" w:hAnsi="Times New Roman" w:cs="Times New Roman"/>
          <w:color w:val="auto"/>
        </w:rPr>
        <w:t xml:space="preserve"> via the </w:t>
      </w:r>
      <w:proofErr w:type="spellStart"/>
      <w:r w:rsidR="00BD61BE" w:rsidRPr="00FB5D30">
        <w:rPr>
          <w:rFonts w:ascii="Times New Roman" w:hAnsi="Times New Roman" w:cs="Times New Roman"/>
          <w:color w:val="auto"/>
        </w:rPr>
        <w:t>MasterPure</w:t>
      </w:r>
      <w:proofErr w:type="spellEnd"/>
      <w:r w:rsidR="00BD61BE" w:rsidRPr="00FB5D30">
        <w:rPr>
          <w:rFonts w:ascii="Times New Roman" w:hAnsi="Times New Roman" w:cs="Times New Roman"/>
          <w:color w:val="auto"/>
        </w:rPr>
        <w:t xml:space="preserve"> Complete DNA and RNA Purification Kit (</w:t>
      </w:r>
      <w:proofErr w:type="spellStart"/>
      <w:r w:rsidR="00BD61BE" w:rsidRPr="00FB5D30">
        <w:rPr>
          <w:rFonts w:ascii="Times New Roman" w:hAnsi="Times New Roman" w:cs="Times New Roman"/>
          <w:color w:val="auto"/>
        </w:rPr>
        <w:t>Lucigen</w:t>
      </w:r>
      <w:proofErr w:type="spellEnd"/>
      <w:r w:rsidR="00BD61BE" w:rsidRPr="00FB5D30">
        <w:rPr>
          <w:rFonts w:ascii="Times New Roman" w:hAnsi="Times New Roman" w:cs="Times New Roman"/>
          <w:color w:val="auto"/>
        </w:rPr>
        <w:t>)</w:t>
      </w:r>
      <w:r w:rsidRPr="00FB5D30">
        <w:rPr>
          <w:rFonts w:ascii="Times New Roman" w:hAnsi="Times New Roman" w:cs="Times New Roman"/>
          <w:color w:val="auto"/>
        </w:rPr>
        <w:t xml:space="preserve"> and the region including the desired mutation was sequenced by Sanger sequencing at the URI Genomic</w:t>
      </w:r>
      <w:r w:rsidR="00BD61BE" w:rsidRPr="00FB5D30">
        <w:rPr>
          <w:rFonts w:ascii="Times New Roman" w:hAnsi="Times New Roman" w:cs="Times New Roman"/>
          <w:color w:val="auto"/>
        </w:rPr>
        <w:t>s and</w:t>
      </w:r>
      <w:r w:rsidRPr="00FB5D30">
        <w:rPr>
          <w:rFonts w:ascii="Times New Roman" w:hAnsi="Times New Roman" w:cs="Times New Roman"/>
          <w:color w:val="auto"/>
        </w:rPr>
        <w:t xml:space="preserve"> Sequencing Center.</w:t>
      </w:r>
      <w:r w:rsidR="003D6358" w:rsidRPr="00FB5D30">
        <w:rPr>
          <w:rFonts w:ascii="Times New Roman" w:hAnsi="Times New Roman" w:cs="Times New Roman"/>
          <w:color w:val="auto"/>
        </w:rPr>
        <w:t xml:space="preserve"> Mutant strains were created using the pEX18Kan plasmid constructs as previously described</w:t>
      </w:r>
      <w:r w:rsidR="007A08DE" w:rsidRPr="00FB5D30">
        <w:rPr>
          <w:rFonts w:ascii="Times New Roman" w:hAnsi="Times New Roman" w:cs="Times New Roman"/>
          <w:color w:val="auto"/>
        </w:rPr>
        <w:t xml:space="preserve">. </w:t>
      </w:r>
      <w:r w:rsidR="003D6358" w:rsidRPr="00FB5D30">
        <w:rPr>
          <w:rFonts w:ascii="Times New Roman" w:hAnsi="Times New Roman" w:cs="Times New Roman"/>
          <w:color w:val="auto"/>
        </w:rPr>
        <w:t xml:space="preserve">The </w:t>
      </w:r>
      <w:proofErr w:type="spellStart"/>
      <w:r w:rsidR="003D6358" w:rsidRPr="00FB5D30">
        <w:rPr>
          <w:rFonts w:ascii="Times New Roman" w:hAnsi="Times New Roman" w:cs="Times New Roman"/>
          <w:color w:val="auto"/>
        </w:rPr>
        <w:t>LVSΔ</w:t>
      </w:r>
      <w:r w:rsidR="003D6358" w:rsidRPr="00FB5D30">
        <w:rPr>
          <w:rFonts w:ascii="Times New Roman" w:hAnsi="Times New Roman" w:cs="Times New Roman"/>
          <w:i/>
          <w:iCs/>
          <w:color w:val="auto"/>
        </w:rPr>
        <w:t>pmrA</w:t>
      </w:r>
      <w:proofErr w:type="spellEnd"/>
      <w:r w:rsidR="003D6358" w:rsidRPr="00FB5D30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3D6358" w:rsidRPr="00FB5D30">
        <w:rPr>
          <w:rFonts w:ascii="Times New Roman" w:hAnsi="Times New Roman" w:cs="Times New Roman"/>
          <w:color w:val="auto"/>
        </w:rPr>
        <w:t xml:space="preserve">strain was created using </w:t>
      </w:r>
      <w:r w:rsidR="003D6358" w:rsidRPr="00FB5D30">
        <w:rPr>
          <w:rFonts w:ascii="Times New Roman" w:hAnsi="Times New Roman" w:cs="Times New Roman"/>
        </w:rPr>
        <w:t>t</w:t>
      </w:r>
      <w:r w:rsidR="003D6358" w:rsidRPr="00FB5D30">
        <w:rPr>
          <w:rFonts w:ascii="Times New Roman" w:hAnsi="Times New Roman" w:cs="Times New Roman"/>
        </w:rPr>
        <w:t xml:space="preserve">he </w:t>
      </w:r>
      <w:proofErr w:type="spellStart"/>
      <w:r w:rsidR="003D6358" w:rsidRPr="00FB5D30">
        <w:rPr>
          <w:rFonts w:ascii="Times New Roman" w:hAnsi="Times New Roman" w:cs="Times New Roman"/>
        </w:rPr>
        <w:t>pEXΔ</w:t>
      </w:r>
      <w:r w:rsidR="003D6358" w:rsidRPr="00FB5D30">
        <w:rPr>
          <w:rFonts w:ascii="Times New Roman" w:hAnsi="Times New Roman" w:cs="Times New Roman"/>
          <w:i/>
          <w:iCs/>
        </w:rPr>
        <w:t>pmrA</w:t>
      </w:r>
      <w:proofErr w:type="spellEnd"/>
      <w:r w:rsidR="003D6358" w:rsidRPr="00FB5D30">
        <w:rPr>
          <w:rFonts w:ascii="Times New Roman" w:hAnsi="Times New Roman" w:cs="Times New Roman"/>
        </w:rPr>
        <w:t xml:space="preserve"> plasmid</w:t>
      </w:r>
      <w:r w:rsidR="003D6358" w:rsidRPr="00FB5D30">
        <w:rPr>
          <w:rFonts w:ascii="Times New Roman" w:hAnsi="Times New Roman" w:cs="Times New Roman"/>
        </w:rPr>
        <w:t xml:space="preserve">. The </w:t>
      </w:r>
      <w:r w:rsidR="003D6358" w:rsidRPr="00FB5D30">
        <w:rPr>
          <w:rFonts w:ascii="Times New Roman" w:hAnsi="Times New Roman" w:cs="Times New Roman"/>
        </w:rPr>
        <w:t>pEX_PriM_noC1</w:t>
      </w:r>
      <w:r w:rsidR="007A08DE" w:rsidRPr="00FB5D30">
        <w:rPr>
          <w:rFonts w:ascii="Times New Roman" w:hAnsi="Times New Roman" w:cs="Times New Roman"/>
        </w:rPr>
        <w:t xml:space="preserve">, </w:t>
      </w:r>
      <w:r w:rsidR="007A08DE" w:rsidRPr="00FB5D30">
        <w:rPr>
          <w:rFonts w:ascii="Times New Roman" w:hAnsi="Times New Roman" w:cs="Times New Roman"/>
        </w:rPr>
        <w:t>pEX_PriM_mtip2</w:t>
      </w:r>
      <w:r w:rsidR="007A08DE" w:rsidRPr="00FB5D30">
        <w:rPr>
          <w:rFonts w:ascii="Times New Roman" w:hAnsi="Times New Roman" w:cs="Times New Roman"/>
        </w:rPr>
        <w:t xml:space="preserve">, and </w:t>
      </w:r>
      <w:r w:rsidR="007A08DE" w:rsidRPr="00FB5D30">
        <w:rPr>
          <w:rFonts w:ascii="Times New Roman" w:hAnsi="Times New Roman" w:cs="Times New Roman"/>
        </w:rPr>
        <w:t>pEX_PriM_m</w:t>
      </w:r>
      <w:r w:rsidR="007A08DE" w:rsidRPr="00FB5D30">
        <w:rPr>
          <w:rFonts w:ascii="Times New Roman" w:hAnsi="Times New Roman" w:cs="Times New Roman"/>
        </w:rPr>
        <w:t>pk1B</w:t>
      </w:r>
      <w:r w:rsidR="003D6358" w:rsidRPr="00FB5D30">
        <w:rPr>
          <w:rFonts w:ascii="Times New Roman" w:hAnsi="Times New Roman" w:cs="Times New Roman"/>
        </w:rPr>
        <w:t xml:space="preserve"> plasmid</w:t>
      </w:r>
      <w:r w:rsidR="007A08DE" w:rsidRPr="00FB5D30">
        <w:rPr>
          <w:rFonts w:ascii="Times New Roman" w:hAnsi="Times New Roman" w:cs="Times New Roman"/>
        </w:rPr>
        <w:t>s</w:t>
      </w:r>
      <w:r w:rsidR="003D6358" w:rsidRPr="00FB5D30">
        <w:rPr>
          <w:rFonts w:ascii="Times New Roman" w:hAnsi="Times New Roman" w:cs="Times New Roman"/>
        </w:rPr>
        <w:t xml:space="preserve"> w</w:t>
      </w:r>
      <w:r w:rsidR="007A08DE" w:rsidRPr="00FB5D30">
        <w:rPr>
          <w:rFonts w:ascii="Times New Roman" w:hAnsi="Times New Roman" w:cs="Times New Roman"/>
        </w:rPr>
        <w:t>ere</w:t>
      </w:r>
      <w:r w:rsidR="003D6358" w:rsidRPr="00FB5D30">
        <w:rPr>
          <w:rFonts w:ascii="Times New Roman" w:hAnsi="Times New Roman" w:cs="Times New Roman"/>
        </w:rPr>
        <w:t xml:space="preserve"> used to introduce mutations in </w:t>
      </w:r>
      <w:proofErr w:type="spellStart"/>
      <w:r w:rsidR="003D6358" w:rsidRPr="00FB5D30">
        <w:rPr>
          <w:rFonts w:ascii="Times New Roman" w:hAnsi="Times New Roman" w:cs="Times New Roman"/>
          <w:i/>
          <w:iCs/>
        </w:rPr>
        <w:t>priM</w:t>
      </w:r>
      <w:proofErr w:type="spellEnd"/>
      <w:r w:rsidR="003D6358" w:rsidRPr="00FB5D30">
        <w:rPr>
          <w:rFonts w:ascii="Times New Roman" w:hAnsi="Times New Roman" w:cs="Times New Roman"/>
          <w:i/>
          <w:iCs/>
        </w:rPr>
        <w:t xml:space="preserve"> </w:t>
      </w:r>
      <w:r w:rsidR="003D6358" w:rsidRPr="00FB5D30">
        <w:rPr>
          <w:rFonts w:ascii="Times New Roman" w:hAnsi="Times New Roman" w:cs="Times New Roman"/>
        </w:rPr>
        <w:t xml:space="preserve">in LVS and in </w:t>
      </w:r>
      <w:proofErr w:type="spellStart"/>
      <w:r w:rsidR="003D6358" w:rsidRPr="00FB5D30">
        <w:rPr>
          <w:rFonts w:ascii="Times New Roman" w:hAnsi="Times New Roman" w:cs="Times New Roman"/>
          <w:color w:val="auto"/>
        </w:rPr>
        <w:t>LVSΔ</w:t>
      </w:r>
      <w:r w:rsidR="003D6358" w:rsidRPr="00FB5D30">
        <w:rPr>
          <w:rFonts w:ascii="Times New Roman" w:hAnsi="Times New Roman" w:cs="Times New Roman"/>
          <w:i/>
          <w:iCs/>
          <w:color w:val="auto"/>
        </w:rPr>
        <w:t>pmrA</w:t>
      </w:r>
      <w:proofErr w:type="spellEnd"/>
      <w:r w:rsidR="007A08DE" w:rsidRPr="00FB5D30">
        <w:rPr>
          <w:rFonts w:ascii="Times New Roman" w:hAnsi="Times New Roman" w:cs="Times New Roman"/>
          <w:i/>
          <w:iCs/>
          <w:color w:val="auto"/>
        </w:rPr>
        <w:t xml:space="preserve">. </w:t>
      </w:r>
      <w:r w:rsidR="007A08DE" w:rsidRPr="00FB5D30">
        <w:rPr>
          <w:rFonts w:ascii="Times New Roman" w:hAnsi="Times New Roman" w:cs="Times New Roman"/>
        </w:rPr>
        <w:t xml:space="preserve"> </w:t>
      </w:r>
    </w:p>
    <w:p w14:paraId="3499CED2" w14:textId="7C0C944D" w:rsidR="001A6F2B" w:rsidRPr="00FB5D30" w:rsidRDefault="00553911" w:rsidP="00FB5D30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  <w:r w:rsidRPr="00FB5D30">
        <w:rPr>
          <w:rFonts w:ascii="Times New Roman" w:hAnsi="Times New Roman" w:cs="Times New Roman"/>
          <w:color w:val="auto"/>
        </w:rPr>
        <w:t xml:space="preserve"> </w:t>
      </w:r>
    </w:p>
    <w:p w14:paraId="122BA854" w14:textId="20D1557C" w:rsidR="009F6B32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b/>
          <w:bCs/>
          <w:color w:val="auto"/>
        </w:rPr>
      </w:pPr>
      <w:r w:rsidRPr="00FB5D30">
        <w:rPr>
          <w:rFonts w:ascii="Times New Roman" w:hAnsi="Times New Roman" w:cs="Times New Roman"/>
          <w:b/>
          <w:bCs/>
          <w:color w:val="auto"/>
        </w:rPr>
        <w:t>Incorporation of VSV-G Epitope Tag</w:t>
      </w:r>
    </w:p>
    <w:p w14:paraId="2FE54B53" w14:textId="4F3A0832" w:rsidR="009F6B32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  <w:r w:rsidRPr="00FB5D30">
        <w:rPr>
          <w:rFonts w:ascii="Times New Roman" w:hAnsi="Times New Roman" w:cs="Times New Roman"/>
          <w:color w:val="auto"/>
        </w:rPr>
        <w:t xml:space="preserve">The pEX18Kan vector was modified to include 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a </w:t>
      </w:r>
      <w:proofErr w:type="spellStart"/>
      <w:r w:rsidRPr="00FB5D30">
        <w:rPr>
          <w:rFonts w:ascii="Times New Roman" w:hAnsi="Times New Roman" w:cs="Times New Roman"/>
          <w:shd w:val="clear" w:color="auto" w:fill="FFFFFF"/>
        </w:rPr>
        <w:t>NotI</w:t>
      </w:r>
      <w:proofErr w:type="spellEnd"/>
      <w:r w:rsidRPr="00FB5D30">
        <w:rPr>
          <w:rFonts w:ascii="Times New Roman" w:hAnsi="Times New Roman" w:cs="Times New Roman"/>
          <w:shd w:val="clear" w:color="auto" w:fill="FFFFFF"/>
        </w:rPr>
        <w:t xml:space="preserve"> site and one extra base pair, encoding a 3 amino acid alanine linker followed by DNA specifying the 11 amino acid vesicular stomatitis virus-glycoprotein (VSV-G) epitope tag, followed by a stop codon and an </w:t>
      </w:r>
      <w:proofErr w:type="spellStart"/>
      <w:r w:rsidRPr="00FB5D30">
        <w:rPr>
          <w:rFonts w:ascii="Times New Roman" w:hAnsi="Times New Roman" w:cs="Times New Roman"/>
          <w:shd w:val="clear" w:color="auto" w:fill="FFFFFF"/>
        </w:rPr>
        <w:t>EcoRI</w:t>
      </w:r>
      <w:proofErr w:type="spellEnd"/>
      <w:r w:rsidRPr="00FB5D30">
        <w:rPr>
          <w:rFonts w:ascii="Times New Roman" w:hAnsi="Times New Roman" w:cs="Times New Roman"/>
          <w:shd w:val="clear" w:color="auto" w:fill="FFFFFF"/>
        </w:rPr>
        <w:t xml:space="preserve"> cut site resulting in pKL02 (Ramsey </w:t>
      </w:r>
      <w:r w:rsidRPr="00FB5D30">
        <w:rPr>
          <w:rFonts w:ascii="Times New Roman" w:hAnsi="Times New Roman" w:cs="Times New Roman"/>
          <w:i/>
          <w:iCs/>
          <w:shd w:val="clear" w:color="auto" w:fill="FFFFFF"/>
        </w:rPr>
        <w:t>et al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., 2015). DNA specifying the </w:t>
      </w:r>
      <w:proofErr w:type="spellStart"/>
      <w:r w:rsidRPr="00FB5D30">
        <w:rPr>
          <w:rFonts w:ascii="Times New Roman" w:hAnsi="Times New Roman" w:cs="Times New Roman"/>
          <w:i/>
          <w:iCs/>
          <w:shd w:val="clear" w:color="auto" w:fill="FFFFFF"/>
        </w:rPr>
        <w:t>priM</w:t>
      </w:r>
      <w:proofErr w:type="spellEnd"/>
      <w:r w:rsidRPr="00FB5D30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gene was amplified from LVS genomic DNA incorporating a </w:t>
      </w:r>
      <w:proofErr w:type="spellStart"/>
      <w:r w:rsidRPr="00FB5D30">
        <w:rPr>
          <w:rFonts w:ascii="Times New Roman" w:hAnsi="Times New Roman" w:cs="Times New Roman"/>
          <w:shd w:val="clear" w:color="auto" w:fill="FFFFFF"/>
        </w:rPr>
        <w:t>NotI</w:t>
      </w:r>
      <w:proofErr w:type="spellEnd"/>
      <w:r w:rsidRPr="00FB5D30">
        <w:rPr>
          <w:rFonts w:ascii="Times New Roman" w:hAnsi="Times New Roman" w:cs="Times New Roman"/>
          <w:shd w:val="clear" w:color="auto" w:fill="FFFFFF"/>
        </w:rPr>
        <w:t xml:space="preserve"> site and a </w:t>
      </w:r>
      <w:proofErr w:type="spellStart"/>
      <w:r w:rsidRPr="00FB5D30">
        <w:rPr>
          <w:rFonts w:ascii="Times New Roman" w:hAnsi="Times New Roman" w:cs="Times New Roman"/>
          <w:shd w:val="clear" w:color="auto" w:fill="FFFFFF"/>
        </w:rPr>
        <w:t>KpnI</w:t>
      </w:r>
      <w:proofErr w:type="spellEnd"/>
      <w:r w:rsidRPr="00FB5D30">
        <w:rPr>
          <w:rFonts w:ascii="Times New Roman" w:hAnsi="Times New Roman" w:cs="Times New Roman"/>
          <w:shd w:val="clear" w:color="auto" w:fill="FFFFFF"/>
        </w:rPr>
        <w:t xml:space="preserve"> site. </w:t>
      </w:r>
      <w:r w:rsidR="00343A3F" w:rsidRPr="00FB5D30">
        <w:rPr>
          <w:rFonts w:ascii="Times New Roman" w:hAnsi="Times New Roman" w:cs="Times New Roman"/>
          <w:shd w:val="clear" w:color="auto" w:fill="FFFFFF"/>
        </w:rPr>
        <w:t xml:space="preserve">The pKL02 plasmid and PCR amplicon were digested and the </w:t>
      </w:r>
      <w:proofErr w:type="spellStart"/>
      <w:r w:rsidR="00343A3F" w:rsidRPr="00FB5D30">
        <w:rPr>
          <w:rFonts w:ascii="Times New Roman" w:hAnsi="Times New Roman" w:cs="Times New Roman"/>
          <w:i/>
          <w:iCs/>
          <w:shd w:val="clear" w:color="auto" w:fill="FFFFFF"/>
        </w:rPr>
        <w:t>priM</w:t>
      </w:r>
      <w:proofErr w:type="spellEnd"/>
      <w:r w:rsidR="00343A3F" w:rsidRPr="00FB5D30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343A3F" w:rsidRPr="00FB5D30">
        <w:rPr>
          <w:rFonts w:ascii="Times New Roman" w:hAnsi="Times New Roman" w:cs="Times New Roman"/>
          <w:shd w:val="clear" w:color="auto" w:fill="FFFFFF"/>
        </w:rPr>
        <w:t>fragment was ligated into the digested pKL02, resulting in pKL75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. This plasmid was used to create strains (as described previously) that contain the VSV-G epitope tag on the </w:t>
      </w:r>
      <w:r w:rsidR="00343A3F" w:rsidRPr="00FB5D30">
        <w:rPr>
          <w:rFonts w:ascii="Times New Roman" w:hAnsi="Times New Roman" w:cs="Times New Roman"/>
          <w:shd w:val="clear" w:color="auto" w:fill="FFFFFF"/>
        </w:rPr>
        <w:t>3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’ end of </w:t>
      </w:r>
      <w:proofErr w:type="spellStart"/>
      <w:r w:rsidRPr="00FB5D30">
        <w:rPr>
          <w:rFonts w:ascii="Times New Roman" w:hAnsi="Times New Roman" w:cs="Times New Roman"/>
          <w:i/>
          <w:iCs/>
          <w:shd w:val="clear" w:color="auto" w:fill="FFFFFF"/>
        </w:rPr>
        <w:t>priM</w:t>
      </w:r>
      <w:proofErr w:type="spellEnd"/>
      <w:r w:rsidRPr="00FB5D30">
        <w:rPr>
          <w:rFonts w:ascii="Times New Roman" w:hAnsi="Times New Roman" w:cs="Times New Roman"/>
          <w:shd w:val="clear" w:color="auto" w:fill="FFFFFF"/>
        </w:rPr>
        <w:t xml:space="preserve"> to assess protein production in mutant strains. </w:t>
      </w:r>
    </w:p>
    <w:p w14:paraId="0A877A75" w14:textId="77777777" w:rsidR="009F6B32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</w:p>
    <w:p w14:paraId="386C8930" w14:textId="77777777" w:rsid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 w:rsidRPr="00FB5D30">
        <w:rPr>
          <w:rFonts w:ascii="Times New Roman" w:hAnsi="Times New Roman" w:cs="Times New Roman"/>
          <w:b/>
          <w:bCs/>
        </w:rPr>
        <w:t>Macrophage Infection Assay</w:t>
      </w:r>
    </w:p>
    <w:p w14:paraId="29F6227B" w14:textId="109A62C1" w:rsidR="009F6B32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b/>
          <w:bCs/>
        </w:rPr>
      </w:pPr>
      <w:r w:rsidRPr="00FB5D30">
        <w:rPr>
          <w:rFonts w:ascii="Times New Roman" w:hAnsi="Times New Roman" w:cs="Times New Roman"/>
        </w:rPr>
        <w:t xml:space="preserve">Cells of LVS derivatives were tested in a macrophage infection assay to assess their ability to survive and replicate inside macrophage. </w:t>
      </w:r>
      <w:r w:rsidR="0004497B" w:rsidRPr="00FB5D30">
        <w:rPr>
          <w:rFonts w:ascii="Times New Roman" w:hAnsi="Times New Roman" w:cs="Times New Roman"/>
        </w:rPr>
        <w:t xml:space="preserve">Throughout the assay, </w:t>
      </w:r>
      <w:r w:rsidRPr="00FB5D30">
        <w:rPr>
          <w:rFonts w:ascii="Times New Roman" w:hAnsi="Times New Roman" w:cs="Times New Roman"/>
        </w:rPr>
        <w:t>J774A.1 murine macrophage-like cells</w:t>
      </w:r>
      <w:r w:rsidR="0004497B" w:rsidRPr="00FB5D30">
        <w:rPr>
          <w:rFonts w:ascii="Times New Roman" w:hAnsi="Times New Roman" w:cs="Times New Roman"/>
        </w:rPr>
        <w:t xml:space="preserve"> were </w:t>
      </w:r>
      <w:r w:rsidRPr="00FB5D30">
        <w:rPr>
          <w:rFonts w:ascii="Times New Roman" w:hAnsi="Times New Roman" w:cs="Times New Roman"/>
        </w:rPr>
        <w:t xml:space="preserve">cultured in Dulbecco’s Modified Eagle Medium (DMEM) supplemented with 10% fetal bovine serum </w:t>
      </w:r>
      <w:r w:rsidR="00AC6D20" w:rsidRPr="00FB5D30">
        <w:rPr>
          <w:rFonts w:ascii="Times New Roman" w:hAnsi="Times New Roman" w:cs="Times New Roman"/>
        </w:rPr>
        <w:t xml:space="preserve">(DMEM-F) and </w:t>
      </w:r>
      <w:r w:rsidRPr="00FB5D30">
        <w:rPr>
          <w:rFonts w:ascii="Times New Roman" w:hAnsi="Times New Roman" w:cs="Times New Roman"/>
        </w:rPr>
        <w:t>grown at 37°C with 5% CO</w:t>
      </w:r>
      <w:r w:rsidRPr="00FB5D30">
        <w:rPr>
          <w:rFonts w:ascii="Times New Roman" w:hAnsi="Times New Roman" w:cs="Times New Roman"/>
          <w:vertAlign w:val="subscript"/>
        </w:rPr>
        <w:t>2</w:t>
      </w:r>
      <w:r w:rsidR="0004497B" w:rsidRPr="00FB5D30">
        <w:rPr>
          <w:rFonts w:ascii="Times New Roman" w:hAnsi="Times New Roman" w:cs="Times New Roman"/>
        </w:rPr>
        <w:t xml:space="preserve">. </w:t>
      </w:r>
      <w:r w:rsidRPr="00FB5D30">
        <w:rPr>
          <w:rFonts w:ascii="Times New Roman" w:hAnsi="Times New Roman" w:cs="Times New Roman"/>
        </w:rPr>
        <w:t xml:space="preserve"> </w:t>
      </w:r>
      <w:r w:rsidR="00AC6D20" w:rsidRPr="00FB5D30">
        <w:rPr>
          <w:rFonts w:ascii="Times New Roman" w:hAnsi="Times New Roman" w:cs="Times New Roman"/>
        </w:rPr>
        <w:t>C</w:t>
      </w:r>
      <w:r w:rsidR="0004497B" w:rsidRPr="00FB5D30">
        <w:rPr>
          <w:rFonts w:ascii="Times New Roman" w:hAnsi="Times New Roman" w:cs="Times New Roman"/>
        </w:rPr>
        <w:t xml:space="preserve">ells </w:t>
      </w:r>
      <w:r w:rsidRPr="00FB5D30">
        <w:rPr>
          <w:rFonts w:ascii="Times New Roman" w:hAnsi="Times New Roman" w:cs="Times New Roman"/>
        </w:rPr>
        <w:t xml:space="preserve">were seeded into </w:t>
      </w:r>
      <w:r w:rsidRPr="00FB5D30">
        <w:rPr>
          <w:rFonts w:ascii="Times New Roman" w:hAnsi="Times New Roman" w:cs="Times New Roman"/>
        </w:rPr>
        <w:lastRenderedPageBreak/>
        <w:t>two 96-well tissue culture</w:t>
      </w:r>
      <w:r w:rsidR="00AC6D20" w:rsidRPr="00FB5D30">
        <w:rPr>
          <w:rFonts w:ascii="Times New Roman" w:hAnsi="Times New Roman" w:cs="Times New Roman"/>
        </w:rPr>
        <w:t xml:space="preserve"> </w:t>
      </w:r>
      <w:r w:rsidRPr="00FB5D30">
        <w:rPr>
          <w:rFonts w:ascii="Times New Roman" w:hAnsi="Times New Roman" w:cs="Times New Roman"/>
        </w:rPr>
        <w:t>treated plate</w:t>
      </w:r>
      <w:r w:rsidR="00AC6D20" w:rsidRPr="00FB5D30">
        <w:rPr>
          <w:rFonts w:ascii="Times New Roman" w:hAnsi="Times New Roman" w:cs="Times New Roman"/>
        </w:rPr>
        <w:t>s</w:t>
      </w:r>
      <w:r w:rsidRPr="00FB5D30">
        <w:rPr>
          <w:rFonts w:ascii="Times New Roman" w:hAnsi="Times New Roman" w:cs="Times New Roman"/>
        </w:rPr>
        <w:t xml:space="preserve">, plating </w:t>
      </w:r>
      <w:r w:rsidRPr="00FB5D30">
        <w:rPr>
          <w:rFonts w:ascii="Times New Roman" w:hAnsi="Times New Roman" w:cs="Times New Roman"/>
          <w:color w:val="auto"/>
        </w:rPr>
        <w:t>approximately 2x10</w:t>
      </w:r>
      <w:r w:rsidRPr="00FB5D30">
        <w:rPr>
          <w:rFonts w:ascii="Times New Roman" w:hAnsi="Times New Roman" w:cs="Times New Roman"/>
          <w:color w:val="auto"/>
          <w:vertAlign w:val="superscript"/>
        </w:rPr>
        <w:t>4</w:t>
      </w:r>
      <w:r w:rsidRPr="00FB5D30">
        <w:rPr>
          <w:rFonts w:ascii="Times New Roman" w:hAnsi="Times New Roman" w:cs="Times New Roman"/>
          <w:color w:val="auto"/>
        </w:rPr>
        <w:t xml:space="preserve"> cells/well. </w:t>
      </w:r>
      <w:r w:rsidR="0004497B" w:rsidRPr="00FB5D30">
        <w:rPr>
          <w:rFonts w:ascii="Times New Roman" w:hAnsi="Times New Roman" w:cs="Times New Roman"/>
          <w:color w:val="auto"/>
        </w:rPr>
        <w:t xml:space="preserve">Approximately </w:t>
      </w:r>
      <w:r w:rsidRPr="00FB5D30">
        <w:rPr>
          <w:rFonts w:ascii="Times New Roman" w:hAnsi="Times New Roman" w:cs="Times New Roman"/>
          <w:color w:val="auto"/>
        </w:rPr>
        <w:t xml:space="preserve">16-18 hours after seeding the macrophage, bacteria </w:t>
      </w:r>
      <w:proofErr w:type="gramStart"/>
      <w:r w:rsidRPr="00FB5D30">
        <w:rPr>
          <w:rFonts w:ascii="Times New Roman" w:hAnsi="Times New Roman" w:cs="Times New Roman"/>
          <w:color w:val="auto"/>
        </w:rPr>
        <w:t>was</w:t>
      </w:r>
      <w:proofErr w:type="gramEnd"/>
      <w:r w:rsidRPr="00FB5D30">
        <w:rPr>
          <w:rFonts w:ascii="Times New Roman" w:hAnsi="Times New Roman" w:cs="Times New Roman"/>
          <w:color w:val="auto"/>
        </w:rPr>
        <w:t xml:space="preserve"> added to triplicate wells at a multiplicity of infection</w:t>
      </w:r>
      <w:r w:rsidR="0004497B" w:rsidRPr="00FB5D30">
        <w:rPr>
          <w:rFonts w:ascii="Times New Roman" w:hAnsi="Times New Roman" w:cs="Times New Roman"/>
          <w:color w:val="auto"/>
        </w:rPr>
        <w:t xml:space="preserve"> (MOI) </w:t>
      </w:r>
      <w:r w:rsidRPr="00FB5D30">
        <w:rPr>
          <w:rFonts w:ascii="Times New Roman" w:hAnsi="Times New Roman" w:cs="Times New Roman"/>
          <w:color w:val="auto"/>
        </w:rPr>
        <w:t xml:space="preserve">of approximately 5. </w:t>
      </w:r>
      <w:r w:rsidR="00183134" w:rsidRPr="00FB5D30">
        <w:rPr>
          <w:rFonts w:ascii="Times New Roman" w:hAnsi="Times New Roman" w:cs="Times New Roman"/>
          <w:color w:val="auto"/>
        </w:rPr>
        <w:t>Dilution</w:t>
      </w:r>
      <w:r w:rsidR="00054BC2" w:rsidRPr="00FB5D30">
        <w:rPr>
          <w:rFonts w:ascii="Times New Roman" w:hAnsi="Times New Roman" w:cs="Times New Roman"/>
          <w:color w:val="auto"/>
        </w:rPr>
        <w:t>s</w:t>
      </w:r>
      <w:r w:rsidR="00183134" w:rsidRPr="00FB5D30">
        <w:rPr>
          <w:rFonts w:ascii="Times New Roman" w:hAnsi="Times New Roman" w:cs="Times New Roman"/>
          <w:color w:val="auto"/>
        </w:rPr>
        <w:t xml:space="preserve"> of each inoculum were made in 1X PBS and 10</w:t>
      </w:r>
      <w:r w:rsidR="00183134" w:rsidRPr="00FB5D3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83134" w:rsidRPr="00FB5D30">
        <w:rPr>
          <w:rFonts w:ascii="Times New Roman" w:hAnsi="Times New Roman" w:cs="Times New Roman"/>
          <w:color w:val="auto"/>
        </w:rPr>
        <w:t>μL</w:t>
      </w:r>
      <w:proofErr w:type="spellEnd"/>
      <w:r w:rsidR="00183134" w:rsidRPr="00FB5D30">
        <w:rPr>
          <w:rFonts w:ascii="Times New Roman" w:hAnsi="Times New Roman" w:cs="Times New Roman"/>
          <w:color w:val="auto"/>
        </w:rPr>
        <w:t xml:space="preserve"> </w:t>
      </w:r>
      <w:r w:rsidR="00183134" w:rsidRPr="00FB5D30">
        <w:rPr>
          <w:rFonts w:ascii="Times New Roman" w:hAnsi="Times New Roman" w:cs="Times New Roman"/>
          <w:color w:val="auto"/>
        </w:rPr>
        <w:t xml:space="preserve">of these dilutions were plates onto CHAH plates in duplicate to </w:t>
      </w:r>
      <w:r w:rsidR="00054BC2" w:rsidRPr="00FB5D30">
        <w:rPr>
          <w:rFonts w:ascii="Times New Roman" w:hAnsi="Times New Roman" w:cs="Times New Roman"/>
          <w:color w:val="auto"/>
        </w:rPr>
        <w:t xml:space="preserve">calculate the exact MOI for each strain. </w:t>
      </w:r>
      <w:r w:rsidR="00AC6D20" w:rsidRPr="00FB5D30">
        <w:rPr>
          <w:rFonts w:ascii="Times New Roman" w:hAnsi="Times New Roman" w:cs="Times New Roman"/>
          <w:color w:val="auto"/>
        </w:rPr>
        <w:t>In each assay, four strains were tested, specifically the wild-type strain (LVS), the negative control (</w:t>
      </w:r>
      <w:proofErr w:type="spellStart"/>
      <w:r w:rsidR="00AC6D20" w:rsidRPr="00FB5D30">
        <w:rPr>
          <w:rFonts w:ascii="Times New Roman" w:hAnsi="Times New Roman" w:cs="Times New Roman"/>
          <w:color w:val="auto"/>
        </w:rPr>
        <w:t>Δ</w:t>
      </w:r>
      <w:r w:rsidR="00AC6D20" w:rsidRPr="00FB5D30">
        <w:rPr>
          <w:rFonts w:ascii="Times New Roman" w:hAnsi="Times New Roman" w:cs="Times New Roman"/>
          <w:i/>
          <w:iCs/>
          <w:color w:val="auto"/>
        </w:rPr>
        <w:t>pmrA</w:t>
      </w:r>
      <w:proofErr w:type="spellEnd"/>
      <w:r w:rsidR="00AC6D20" w:rsidRPr="00FB5D30">
        <w:rPr>
          <w:rFonts w:ascii="Times New Roman" w:hAnsi="Times New Roman" w:cs="Times New Roman"/>
          <w:color w:val="auto"/>
        </w:rPr>
        <w:t xml:space="preserve">), and the two strains with the same </w:t>
      </w:r>
      <w:proofErr w:type="spellStart"/>
      <w:r w:rsidR="00AC6D20" w:rsidRPr="00FB5D30">
        <w:rPr>
          <w:rFonts w:ascii="Times New Roman" w:hAnsi="Times New Roman" w:cs="Times New Roman"/>
          <w:color w:val="auto"/>
        </w:rPr>
        <w:t>PriM</w:t>
      </w:r>
      <w:proofErr w:type="spellEnd"/>
      <w:r w:rsidR="00AC6D20" w:rsidRPr="00FB5D30">
        <w:rPr>
          <w:rFonts w:ascii="Times New Roman" w:hAnsi="Times New Roman" w:cs="Times New Roman"/>
          <w:color w:val="auto"/>
        </w:rPr>
        <w:t xml:space="preserve"> mutation in both the LVS background and the </w:t>
      </w:r>
      <w:proofErr w:type="spellStart"/>
      <w:r w:rsidR="00AC6D20" w:rsidRPr="00FB5D30">
        <w:rPr>
          <w:rFonts w:ascii="Times New Roman" w:hAnsi="Times New Roman" w:cs="Times New Roman"/>
          <w:color w:val="auto"/>
        </w:rPr>
        <w:t>Δ</w:t>
      </w:r>
      <w:r w:rsidR="00AC6D20" w:rsidRPr="00FB5D30">
        <w:rPr>
          <w:rFonts w:ascii="Times New Roman" w:hAnsi="Times New Roman" w:cs="Times New Roman"/>
          <w:i/>
          <w:iCs/>
          <w:color w:val="auto"/>
        </w:rPr>
        <w:t>pmrA</w:t>
      </w:r>
      <w:proofErr w:type="spellEnd"/>
      <w:r w:rsidR="00AC6D20" w:rsidRPr="00FB5D30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AC6D20" w:rsidRPr="00FB5D30">
        <w:rPr>
          <w:rFonts w:ascii="Times New Roman" w:hAnsi="Times New Roman" w:cs="Times New Roman"/>
          <w:color w:val="auto"/>
        </w:rPr>
        <w:t>background</w:t>
      </w:r>
      <w:r w:rsidR="00AC6D20" w:rsidRPr="00FB5D30">
        <w:rPr>
          <w:rFonts w:ascii="Times New Roman" w:hAnsi="Times New Roman" w:cs="Times New Roman"/>
          <w:color w:val="auto"/>
        </w:rPr>
        <w:t xml:space="preserve">. </w:t>
      </w:r>
      <w:r w:rsidR="0004497B" w:rsidRPr="00FB5D30">
        <w:rPr>
          <w:rFonts w:ascii="Times New Roman" w:hAnsi="Times New Roman" w:cs="Times New Roman"/>
          <w:color w:val="auto"/>
        </w:rPr>
        <w:t>Two control wells were used with one containing the LVS bacteria only</w:t>
      </w:r>
      <w:r w:rsidR="00AC6D20" w:rsidRPr="00FB5D30">
        <w:rPr>
          <w:rFonts w:ascii="Times New Roman" w:hAnsi="Times New Roman" w:cs="Times New Roman"/>
          <w:color w:val="auto"/>
        </w:rPr>
        <w:t xml:space="preserve"> (</w:t>
      </w:r>
      <w:r w:rsidR="0004497B" w:rsidRPr="00FB5D30">
        <w:rPr>
          <w:rFonts w:ascii="Times New Roman" w:hAnsi="Times New Roman" w:cs="Times New Roman"/>
          <w:color w:val="auto"/>
        </w:rPr>
        <w:t>no macrophage</w:t>
      </w:r>
      <w:r w:rsidR="00AC6D20" w:rsidRPr="00FB5D30">
        <w:rPr>
          <w:rFonts w:ascii="Times New Roman" w:hAnsi="Times New Roman" w:cs="Times New Roman"/>
          <w:color w:val="auto"/>
        </w:rPr>
        <w:t>)</w:t>
      </w:r>
      <w:r w:rsidR="0004497B" w:rsidRPr="00FB5D30">
        <w:rPr>
          <w:rFonts w:ascii="Times New Roman" w:hAnsi="Times New Roman" w:cs="Times New Roman"/>
          <w:color w:val="auto"/>
        </w:rPr>
        <w:t xml:space="preserve">, and the other containing the macrophage </w:t>
      </w:r>
      <w:r w:rsidR="00AC6D20" w:rsidRPr="00FB5D30">
        <w:rPr>
          <w:rFonts w:ascii="Times New Roman" w:hAnsi="Times New Roman" w:cs="Times New Roman"/>
          <w:color w:val="auto"/>
        </w:rPr>
        <w:t>only (</w:t>
      </w:r>
      <w:r w:rsidR="0004497B" w:rsidRPr="00FB5D30">
        <w:rPr>
          <w:rFonts w:ascii="Times New Roman" w:hAnsi="Times New Roman" w:cs="Times New Roman"/>
          <w:color w:val="auto"/>
        </w:rPr>
        <w:t>no bacteria</w:t>
      </w:r>
      <w:r w:rsidR="00AC6D20" w:rsidRPr="00FB5D30">
        <w:rPr>
          <w:rFonts w:ascii="Times New Roman" w:hAnsi="Times New Roman" w:cs="Times New Roman"/>
          <w:color w:val="auto"/>
        </w:rPr>
        <w:t>)</w:t>
      </w:r>
      <w:r w:rsidR="0004497B" w:rsidRPr="00FB5D30">
        <w:rPr>
          <w:rFonts w:ascii="Times New Roman" w:hAnsi="Times New Roman" w:cs="Times New Roman"/>
          <w:color w:val="auto"/>
        </w:rPr>
        <w:t xml:space="preserve">. </w:t>
      </w:r>
      <w:r w:rsidRPr="00FB5D30">
        <w:rPr>
          <w:rFonts w:ascii="Times New Roman" w:hAnsi="Times New Roman" w:cs="Times New Roman"/>
          <w:color w:val="auto"/>
        </w:rPr>
        <w:t>After two hours, the wells were washed twice with sterile 1</w:t>
      </w:r>
      <w:r w:rsidR="0004497B" w:rsidRPr="00FB5D30">
        <w:rPr>
          <w:rFonts w:ascii="Times New Roman" w:hAnsi="Times New Roman" w:cs="Times New Roman"/>
          <w:color w:val="auto"/>
        </w:rPr>
        <w:t>X</w:t>
      </w:r>
      <w:r w:rsidRPr="00FB5D30">
        <w:rPr>
          <w:rFonts w:ascii="Times New Roman" w:hAnsi="Times New Roman" w:cs="Times New Roman"/>
          <w:color w:val="auto"/>
        </w:rPr>
        <w:t xml:space="preserve"> PBS, and DMEM</w:t>
      </w:r>
      <w:r w:rsidR="00AC6D20" w:rsidRPr="00FB5D30">
        <w:rPr>
          <w:rFonts w:ascii="Times New Roman" w:hAnsi="Times New Roman" w:cs="Times New Roman"/>
          <w:color w:val="auto"/>
        </w:rPr>
        <w:t>-F</w:t>
      </w:r>
      <w:r w:rsidRPr="00FB5D30">
        <w:rPr>
          <w:rFonts w:ascii="Times New Roman" w:hAnsi="Times New Roman" w:cs="Times New Roman"/>
          <w:color w:val="auto"/>
        </w:rPr>
        <w:t xml:space="preserve"> with 10 </w:t>
      </w:r>
      <w:proofErr w:type="spellStart"/>
      <w:r w:rsidRPr="00FB5D30">
        <w:rPr>
          <w:rFonts w:ascii="Times New Roman" w:hAnsi="Times New Roman" w:cs="Times New Roman"/>
          <w:color w:val="auto"/>
        </w:rPr>
        <w:t>μg</w:t>
      </w:r>
      <w:proofErr w:type="spellEnd"/>
      <w:r w:rsidRPr="00FB5D30">
        <w:rPr>
          <w:rFonts w:ascii="Times New Roman" w:hAnsi="Times New Roman" w:cs="Times New Roman"/>
          <w:color w:val="auto"/>
        </w:rPr>
        <w:t xml:space="preserve">/mL gentamicin was added to ensure that no bacteria outside the macrophage </w:t>
      </w:r>
      <w:r w:rsidR="00AC6D20" w:rsidRPr="00FB5D30">
        <w:rPr>
          <w:rFonts w:ascii="Times New Roman" w:hAnsi="Times New Roman" w:cs="Times New Roman"/>
          <w:color w:val="auto"/>
        </w:rPr>
        <w:t>survive</w:t>
      </w:r>
      <w:r w:rsidRPr="00FB5D30">
        <w:rPr>
          <w:rFonts w:ascii="Times New Roman" w:hAnsi="Times New Roman" w:cs="Times New Roman"/>
          <w:color w:val="auto"/>
        </w:rPr>
        <w:t xml:space="preserve">. Two hours after washing, </w:t>
      </w:r>
      <w:r w:rsidR="00AC6D20" w:rsidRPr="00FB5D30">
        <w:rPr>
          <w:rFonts w:ascii="Times New Roman" w:hAnsi="Times New Roman" w:cs="Times New Roman"/>
          <w:color w:val="auto"/>
        </w:rPr>
        <w:t>the wells of a single</w:t>
      </w:r>
      <w:r w:rsidRPr="00FB5D30">
        <w:rPr>
          <w:rFonts w:ascii="Times New Roman" w:hAnsi="Times New Roman" w:cs="Times New Roman"/>
          <w:color w:val="auto"/>
        </w:rPr>
        <w:t xml:space="preserve"> 96-well plate</w:t>
      </w:r>
      <w:r w:rsidR="00AC6D20" w:rsidRPr="00FB5D30">
        <w:rPr>
          <w:rFonts w:ascii="Times New Roman" w:hAnsi="Times New Roman" w:cs="Times New Roman"/>
          <w:color w:val="auto"/>
        </w:rPr>
        <w:t xml:space="preserve"> </w:t>
      </w:r>
      <w:r w:rsidRPr="00FB5D30">
        <w:rPr>
          <w:rFonts w:ascii="Times New Roman" w:hAnsi="Times New Roman" w:cs="Times New Roman"/>
          <w:color w:val="auto"/>
        </w:rPr>
        <w:t>w</w:t>
      </w:r>
      <w:r w:rsidR="00AC6D20" w:rsidRPr="00FB5D30">
        <w:rPr>
          <w:rFonts w:ascii="Times New Roman" w:hAnsi="Times New Roman" w:cs="Times New Roman"/>
          <w:color w:val="auto"/>
        </w:rPr>
        <w:t xml:space="preserve">ere </w:t>
      </w:r>
      <w:r w:rsidRPr="00FB5D30">
        <w:rPr>
          <w:rFonts w:ascii="Times New Roman" w:hAnsi="Times New Roman" w:cs="Times New Roman"/>
          <w:color w:val="auto"/>
        </w:rPr>
        <w:t xml:space="preserve">washed twice with </w:t>
      </w:r>
      <w:r w:rsidR="00AC6D20" w:rsidRPr="00FB5D30">
        <w:rPr>
          <w:rFonts w:ascii="Times New Roman" w:hAnsi="Times New Roman" w:cs="Times New Roman"/>
          <w:color w:val="auto"/>
        </w:rPr>
        <w:t xml:space="preserve">1X </w:t>
      </w:r>
      <w:r w:rsidRPr="00FB5D30">
        <w:rPr>
          <w:rFonts w:ascii="Times New Roman" w:hAnsi="Times New Roman" w:cs="Times New Roman"/>
          <w:color w:val="auto"/>
        </w:rPr>
        <w:t xml:space="preserve">PBS, and 200 </w:t>
      </w:r>
      <w:proofErr w:type="spellStart"/>
      <w:r w:rsidRPr="00FB5D30">
        <w:rPr>
          <w:rFonts w:ascii="Times New Roman" w:hAnsi="Times New Roman" w:cs="Times New Roman"/>
          <w:color w:val="auto"/>
        </w:rPr>
        <w:t>μ</w:t>
      </w:r>
      <w:r w:rsidR="0004497B" w:rsidRPr="00FB5D30">
        <w:rPr>
          <w:rFonts w:ascii="Times New Roman" w:hAnsi="Times New Roman" w:cs="Times New Roman"/>
          <w:color w:val="auto"/>
        </w:rPr>
        <w:t>L</w:t>
      </w:r>
      <w:proofErr w:type="spellEnd"/>
      <w:r w:rsidRPr="00FB5D30">
        <w:rPr>
          <w:rFonts w:ascii="Times New Roman" w:hAnsi="Times New Roman" w:cs="Times New Roman"/>
          <w:color w:val="auto"/>
        </w:rPr>
        <w:t xml:space="preserve"> of 1% saponin in 1</w:t>
      </w:r>
      <w:r w:rsidR="0004497B" w:rsidRPr="00FB5D30">
        <w:rPr>
          <w:rFonts w:ascii="Times New Roman" w:hAnsi="Times New Roman" w:cs="Times New Roman"/>
          <w:color w:val="auto"/>
        </w:rPr>
        <w:t>X</w:t>
      </w:r>
      <w:r w:rsidRPr="00FB5D30">
        <w:rPr>
          <w:rFonts w:ascii="Times New Roman" w:hAnsi="Times New Roman" w:cs="Times New Roman"/>
          <w:color w:val="auto"/>
        </w:rPr>
        <w:t xml:space="preserve"> PBS was added. Plates w</w:t>
      </w:r>
      <w:r w:rsidR="0004497B" w:rsidRPr="00FB5D30">
        <w:rPr>
          <w:rFonts w:ascii="Times New Roman" w:hAnsi="Times New Roman" w:cs="Times New Roman"/>
          <w:color w:val="auto"/>
        </w:rPr>
        <w:t>ere</w:t>
      </w:r>
      <w:r w:rsidRPr="00FB5D30">
        <w:rPr>
          <w:rFonts w:ascii="Times New Roman" w:hAnsi="Times New Roman" w:cs="Times New Roman"/>
          <w:color w:val="auto"/>
        </w:rPr>
        <w:t xml:space="preserve"> incubated at room temperature for 30 minutes to allow lysis of the macrophage and 50 </w:t>
      </w:r>
      <w:proofErr w:type="spellStart"/>
      <w:r w:rsidRPr="00FB5D30">
        <w:rPr>
          <w:rFonts w:ascii="Times New Roman" w:hAnsi="Times New Roman" w:cs="Times New Roman"/>
          <w:color w:val="auto"/>
        </w:rPr>
        <w:t>μL</w:t>
      </w:r>
      <w:proofErr w:type="spellEnd"/>
      <w:r w:rsidRPr="00FB5D30">
        <w:rPr>
          <w:rFonts w:ascii="Times New Roman" w:hAnsi="Times New Roman" w:cs="Times New Roman"/>
          <w:color w:val="auto"/>
        </w:rPr>
        <w:t xml:space="preserve"> was plated on CHA</w:t>
      </w:r>
      <w:r w:rsidR="0004497B" w:rsidRPr="00FB5D30">
        <w:rPr>
          <w:rFonts w:ascii="Times New Roman" w:hAnsi="Times New Roman" w:cs="Times New Roman"/>
          <w:color w:val="auto"/>
        </w:rPr>
        <w:t>H</w:t>
      </w:r>
      <w:r w:rsidRPr="00FB5D30">
        <w:rPr>
          <w:rFonts w:ascii="Times New Roman" w:hAnsi="Times New Roman" w:cs="Times New Roman"/>
          <w:color w:val="auto"/>
        </w:rPr>
        <w:t xml:space="preserve"> plates in duplicate for enumeration</w:t>
      </w:r>
      <w:r w:rsidR="00AC6D20" w:rsidRPr="00FB5D30">
        <w:rPr>
          <w:rFonts w:ascii="Times New Roman" w:hAnsi="Times New Roman" w:cs="Times New Roman"/>
          <w:color w:val="auto"/>
        </w:rPr>
        <w:t xml:space="preserve"> to provide a baseline of bacteria that were able to enter the macrophage in each well</w:t>
      </w:r>
      <w:r w:rsidRPr="00FB5D30">
        <w:rPr>
          <w:rFonts w:ascii="Times New Roman" w:hAnsi="Times New Roman" w:cs="Times New Roman"/>
          <w:color w:val="auto"/>
        </w:rPr>
        <w:t>. Twenty-four hours after washing, the remaining 96-well plate underwent the same lysis protocol. The saponin solution containing bacteria was diluted in 1</w:t>
      </w:r>
      <w:r w:rsidR="0004497B" w:rsidRPr="00FB5D30">
        <w:rPr>
          <w:rFonts w:ascii="Times New Roman" w:hAnsi="Times New Roman" w:cs="Times New Roman"/>
          <w:color w:val="auto"/>
        </w:rPr>
        <w:t>X</w:t>
      </w:r>
      <w:r w:rsidRPr="00FB5D30">
        <w:rPr>
          <w:rFonts w:ascii="Times New Roman" w:hAnsi="Times New Roman" w:cs="Times New Roman"/>
          <w:color w:val="auto"/>
        </w:rPr>
        <w:t xml:space="preserve"> PBS and</w:t>
      </w:r>
      <w:r w:rsidR="00AC6D20" w:rsidRPr="00FB5D30">
        <w:rPr>
          <w:rFonts w:ascii="Times New Roman" w:hAnsi="Times New Roman" w:cs="Times New Roman"/>
          <w:color w:val="auto"/>
        </w:rPr>
        <w:t xml:space="preserve"> either</w:t>
      </w:r>
      <w:r w:rsidRPr="00FB5D30">
        <w:rPr>
          <w:rFonts w:ascii="Times New Roman" w:hAnsi="Times New Roman" w:cs="Times New Roman"/>
          <w:color w:val="auto"/>
        </w:rPr>
        <w:t xml:space="preserve"> </w:t>
      </w:r>
      <w:r w:rsidR="0004497B" w:rsidRPr="00FB5D30">
        <w:rPr>
          <w:rFonts w:ascii="Times New Roman" w:hAnsi="Times New Roman" w:cs="Times New Roman"/>
          <w:color w:val="auto"/>
        </w:rPr>
        <w:t xml:space="preserve">10 </w:t>
      </w:r>
      <w:proofErr w:type="spellStart"/>
      <w:r w:rsidR="0004497B" w:rsidRPr="00FB5D30">
        <w:rPr>
          <w:rFonts w:ascii="Times New Roman" w:hAnsi="Times New Roman" w:cs="Times New Roman"/>
          <w:color w:val="auto"/>
        </w:rPr>
        <w:t>μL</w:t>
      </w:r>
      <w:proofErr w:type="spellEnd"/>
      <w:r w:rsidR="0004497B" w:rsidRPr="00FB5D30">
        <w:rPr>
          <w:rFonts w:ascii="Times New Roman" w:hAnsi="Times New Roman" w:cs="Times New Roman"/>
          <w:color w:val="auto"/>
        </w:rPr>
        <w:t xml:space="preserve"> </w:t>
      </w:r>
      <w:r w:rsidR="00AC6D20" w:rsidRPr="00FB5D30">
        <w:rPr>
          <w:rFonts w:ascii="Times New Roman" w:hAnsi="Times New Roman" w:cs="Times New Roman"/>
          <w:color w:val="auto"/>
        </w:rPr>
        <w:t>or 50</w:t>
      </w:r>
      <w:r w:rsidR="00AC6D20" w:rsidRPr="00FB5D3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AC6D20" w:rsidRPr="00FB5D30">
        <w:rPr>
          <w:rFonts w:ascii="Times New Roman" w:hAnsi="Times New Roman" w:cs="Times New Roman"/>
          <w:color w:val="auto"/>
        </w:rPr>
        <w:t>μL</w:t>
      </w:r>
      <w:proofErr w:type="spellEnd"/>
      <w:r w:rsidR="00AC6D20" w:rsidRPr="00FB5D30">
        <w:rPr>
          <w:rFonts w:ascii="Times New Roman" w:hAnsi="Times New Roman" w:cs="Times New Roman"/>
          <w:color w:val="auto"/>
        </w:rPr>
        <w:t xml:space="preserve"> (depending on previous results from each strain) </w:t>
      </w:r>
      <w:r w:rsidR="0004497B" w:rsidRPr="00FB5D30">
        <w:rPr>
          <w:rFonts w:ascii="Times New Roman" w:hAnsi="Times New Roman" w:cs="Times New Roman"/>
          <w:color w:val="auto"/>
        </w:rPr>
        <w:t xml:space="preserve">of </w:t>
      </w:r>
      <w:r w:rsidRPr="00FB5D30">
        <w:rPr>
          <w:rFonts w:ascii="Times New Roman" w:hAnsi="Times New Roman" w:cs="Times New Roman"/>
          <w:color w:val="auto"/>
        </w:rPr>
        <w:t xml:space="preserve">the dilutions were plated onto CHAH plates in duplicate for enumeration. The resulting colonies were counted </w:t>
      </w:r>
      <w:r w:rsidR="00AC6D20" w:rsidRPr="00FB5D30">
        <w:rPr>
          <w:rFonts w:ascii="Times New Roman" w:hAnsi="Times New Roman" w:cs="Times New Roman"/>
          <w:color w:val="auto"/>
        </w:rPr>
        <w:t>and the colonies from 2 hours to 24 hours were compared to determine the extent of intramacrophage replication.</w:t>
      </w:r>
    </w:p>
    <w:p w14:paraId="209A2B16" w14:textId="447EC412" w:rsidR="009F6B32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b/>
          <w:bCs/>
          <w:color w:val="auto"/>
        </w:rPr>
      </w:pPr>
      <w:r w:rsidRPr="00FB5D30">
        <w:rPr>
          <w:rFonts w:ascii="Times New Roman" w:hAnsi="Times New Roman" w:cs="Times New Roman"/>
          <w:b/>
          <w:bCs/>
          <w:color w:val="auto"/>
        </w:rPr>
        <w:t>Im</w:t>
      </w:r>
      <w:r w:rsidR="001A6F2B" w:rsidRPr="00FB5D30">
        <w:rPr>
          <w:rFonts w:ascii="Times New Roman" w:hAnsi="Times New Roman" w:cs="Times New Roman"/>
          <w:b/>
          <w:bCs/>
          <w:color w:val="auto"/>
        </w:rPr>
        <w:t>m</w:t>
      </w:r>
      <w:r w:rsidRPr="00FB5D30">
        <w:rPr>
          <w:rFonts w:ascii="Times New Roman" w:hAnsi="Times New Roman" w:cs="Times New Roman"/>
          <w:b/>
          <w:bCs/>
          <w:color w:val="auto"/>
        </w:rPr>
        <w:t xml:space="preserve">unoblots </w:t>
      </w:r>
    </w:p>
    <w:p w14:paraId="54C61763" w14:textId="1B12BC9B" w:rsidR="009F6B32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FB5D30">
        <w:rPr>
          <w:rFonts w:ascii="Times New Roman" w:hAnsi="Times New Roman" w:cs="Times New Roman"/>
          <w:shd w:val="clear" w:color="auto" w:fill="FFFFFF"/>
        </w:rPr>
        <w:t xml:space="preserve">LVS cells and mutant strains were grown in 5mL </w:t>
      </w:r>
      <w:r w:rsidR="009A6065" w:rsidRPr="00FB5D30">
        <w:rPr>
          <w:rFonts w:ascii="Times New Roman" w:hAnsi="Times New Roman" w:cs="Times New Roman"/>
          <w:shd w:val="clear" w:color="auto" w:fill="FFFFFF"/>
        </w:rPr>
        <w:t xml:space="preserve">of S-MHB 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to </w:t>
      </w:r>
      <w:r w:rsidR="007D6BEE" w:rsidRPr="00FB5D30">
        <w:rPr>
          <w:rFonts w:ascii="Times New Roman" w:hAnsi="Times New Roman" w:cs="Times New Roman"/>
          <w:shd w:val="clear" w:color="auto" w:fill="FFFFFF"/>
        </w:rPr>
        <w:t>mid-log (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an optical density </w:t>
      </w:r>
      <w:r w:rsidR="007D6BEE" w:rsidRPr="00FB5D30">
        <w:rPr>
          <w:rFonts w:ascii="Times New Roman" w:hAnsi="Times New Roman" w:cs="Times New Roman"/>
          <w:shd w:val="clear" w:color="auto" w:fill="FFFFFF"/>
        </w:rPr>
        <w:t xml:space="preserve">at </w:t>
      </w:r>
      <w:r w:rsidRPr="00FB5D30">
        <w:rPr>
          <w:rFonts w:ascii="Times New Roman" w:hAnsi="Times New Roman" w:cs="Times New Roman"/>
          <w:shd w:val="clear" w:color="auto" w:fill="FFFFFF"/>
        </w:rPr>
        <w:t>600nm</w:t>
      </w:r>
      <w:r w:rsidR="007D6BEE" w:rsidRPr="00FB5D30">
        <w:rPr>
          <w:rFonts w:ascii="Times New Roman" w:hAnsi="Times New Roman" w:cs="Times New Roman"/>
          <w:shd w:val="clear" w:color="auto" w:fill="FFFFFF"/>
        </w:rPr>
        <w:t xml:space="preserve"> </w:t>
      </w:r>
      <w:r w:rsidRPr="00FB5D30">
        <w:rPr>
          <w:rFonts w:ascii="Times New Roman" w:hAnsi="Times New Roman" w:cs="Times New Roman"/>
          <w:shd w:val="clear" w:color="auto" w:fill="FFFFFF"/>
        </w:rPr>
        <w:t>of ~0.3-0.4</w:t>
      </w:r>
      <w:r w:rsidR="007D6BEE" w:rsidRPr="00FB5D30">
        <w:rPr>
          <w:rFonts w:ascii="Times New Roman" w:hAnsi="Times New Roman" w:cs="Times New Roman"/>
          <w:shd w:val="clear" w:color="auto" w:fill="FFFFFF"/>
        </w:rPr>
        <w:t>)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 in biological triplicates. 1mL of each culture was pelleted by centrifugation and resuspended in </w:t>
      </w:r>
      <w:r w:rsidR="009A6065" w:rsidRPr="00FB5D30">
        <w:rPr>
          <w:rFonts w:ascii="Times New Roman" w:hAnsi="Times New Roman" w:cs="Times New Roman"/>
          <w:shd w:val="clear" w:color="auto" w:fill="FFFFFF"/>
        </w:rPr>
        <w:t>1X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 sample loading buffer (</w:t>
      </w:r>
      <w:proofErr w:type="spellStart"/>
      <w:r w:rsidRPr="00FB5D30">
        <w:rPr>
          <w:rFonts w:ascii="Times New Roman" w:hAnsi="Times New Roman" w:cs="Times New Roman"/>
          <w:shd w:val="clear" w:color="auto" w:fill="FFFFFF"/>
        </w:rPr>
        <w:t>NuPAGE</w:t>
      </w:r>
      <w:proofErr w:type="spellEnd"/>
      <w:r w:rsidRPr="00FB5D30">
        <w:rPr>
          <w:rFonts w:ascii="Times New Roman" w:hAnsi="Times New Roman" w:cs="Times New Roman"/>
          <w:shd w:val="clear" w:color="auto" w:fill="FFFFFF"/>
        </w:rPr>
        <w:t xml:space="preserve">) normalized to the measured optical </w:t>
      </w:r>
      <w:r w:rsidRPr="00FB5D30">
        <w:rPr>
          <w:rFonts w:ascii="Times New Roman" w:hAnsi="Times New Roman" w:cs="Times New Roman"/>
          <w:shd w:val="clear" w:color="auto" w:fill="FFFFFF"/>
        </w:rPr>
        <w:lastRenderedPageBreak/>
        <w:t>density.</w:t>
      </w:r>
      <w:r w:rsidR="009A6065" w:rsidRPr="00FB5D30">
        <w:rPr>
          <w:rFonts w:ascii="Times New Roman" w:hAnsi="Times New Roman" w:cs="Times New Roman"/>
          <w:shd w:val="clear" w:color="auto" w:fill="FFFFFF"/>
        </w:rPr>
        <w:t xml:space="preserve"> Samples were then boiled at 98˚C for 10 minutes to lyse </w:t>
      </w:r>
      <w:r w:rsidR="007D6BEE" w:rsidRPr="00FB5D30">
        <w:rPr>
          <w:rFonts w:ascii="Times New Roman" w:hAnsi="Times New Roman" w:cs="Times New Roman"/>
          <w:shd w:val="clear" w:color="auto" w:fill="FFFFFF"/>
        </w:rPr>
        <w:t>c</w:t>
      </w:r>
      <w:r w:rsidR="009A6065" w:rsidRPr="00FB5D30">
        <w:rPr>
          <w:rFonts w:ascii="Times New Roman" w:hAnsi="Times New Roman" w:cs="Times New Roman"/>
          <w:shd w:val="clear" w:color="auto" w:fill="FFFFFF"/>
        </w:rPr>
        <w:t>ells.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 Cell lysates were separated by SDS-PAGE on </w:t>
      </w:r>
      <w:proofErr w:type="spellStart"/>
      <w:r w:rsidRPr="00FB5D30">
        <w:rPr>
          <w:rFonts w:ascii="Times New Roman" w:hAnsi="Times New Roman" w:cs="Times New Roman"/>
          <w:shd w:val="clear" w:color="auto" w:fill="FFFFFF"/>
        </w:rPr>
        <w:t>NuPAGE</w:t>
      </w:r>
      <w:proofErr w:type="spellEnd"/>
      <w:r w:rsidRPr="00FB5D30">
        <w:rPr>
          <w:rFonts w:ascii="Times New Roman" w:hAnsi="Times New Roman" w:cs="Times New Roman"/>
          <w:shd w:val="clear" w:color="auto" w:fill="FFFFFF"/>
        </w:rPr>
        <w:t xml:space="preserve"> 4 to 12% Bis-Tris protein gels (</w:t>
      </w:r>
      <w:proofErr w:type="spellStart"/>
      <w:r w:rsidRPr="00FB5D30">
        <w:rPr>
          <w:rFonts w:ascii="Times New Roman" w:hAnsi="Times New Roman" w:cs="Times New Roman"/>
          <w:shd w:val="clear" w:color="auto" w:fill="FFFFFF"/>
        </w:rPr>
        <w:t>ThermoFisher</w:t>
      </w:r>
      <w:proofErr w:type="spellEnd"/>
      <w:r w:rsidRPr="00FB5D30">
        <w:rPr>
          <w:rFonts w:ascii="Times New Roman" w:hAnsi="Times New Roman" w:cs="Times New Roman"/>
          <w:shd w:val="clear" w:color="auto" w:fill="FFFFFF"/>
        </w:rPr>
        <w:t xml:space="preserve">) with </w:t>
      </w:r>
      <w:proofErr w:type="spellStart"/>
      <w:r w:rsidRPr="00FB5D30">
        <w:rPr>
          <w:rFonts w:ascii="Times New Roman" w:hAnsi="Times New Roman" w:cs="Times New Roman"/>
          <w:shd w:val="clear" w:color="auto" w:fill="FFFFFF"/>
        </w:rPr>
        <w:t>NuPAGE</w:t>
      </w:r>
      <w:proofErr w:type="spellEnd"/>
      <w:r w:rsidRPr="00FB5D3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B5D30">
        <w:rPr>
          <w:rFonts w:ascii="Times New Roman" w:hAnsi="Times New Roman" w:cs="Times New Roman"/>
          <w:shd w:val="clear" w:color="auto" w:fill="FFFFFF"/>
        </w:rPr>
        <w:t>morpholinoethanesulfonic</w:t>
      </w:r>
      <w:proofErr w:type="spellEnd"/>
      <w:r w:rsidRPr="00FB5D30">
        <w:rPr>
          <w:rFonts w:ascii="Times New Roman" w:hAnsi="Times New Roman" w:cs="Times New Roman"/>
          <w:shd w:val="clear" w:color="auto" w:fill="FFFFFF"/>
        </w:rPr>
        <w:t xml:space="preserve"> acid (MES) running buffer (</w:t>
      </w:r>
      <w:proofErr w:type="spellStart"/>
      <w:r w:rsidRPr="00FB5D30">
        <w:rPr>
          <w:rFonts w:ascii="Times New Roman" w:hAnsi="Times New Roman" w:cs="Times New Roman"/>
          <w:shd w:val="clear" w:color="auto" w:fill="FFFFFF"/>
        </w:rPr>
        <w:t>ThermoFisher</w:t>
      </w:r>
      <w:proofErr w:type="spellEnd"/>
      <w:r w:rsidRPr="00FB5D30">
        <w:rPr>
          <w:rFonts w:ascii="Times New Roman" w:hAnsi="Times New Roman" w:cs="Times New Roman"/>
          <w:shd w:val="clear" w:color="auto" w:fill="FFFFFF"/>
        </w:rPr>
        <w:t xml:space="preserve">). Proteins were transferred to a polyvinylidene difluoride (PVDF) membrane using a wet transfer system in </w:t>
      </w:r>
      <w:proofErr w:type="spellStart"/>
      <w:r w:rsidRPr="00FB5D30">
        <w:rPr>
          <w:rFonts w:ascii="Times New Roman" w:hAnsi="Times New Roman" w:cs="Times New Roman"/>
          <w:shd w:val="clear" w:color="auto" w:fill="FFFFFF"/>
        </w:rPr>
        <w:t>NuPAGE</w:t>
      </w:r>
      <w:proofErr w:type="spellEnd"/>
      <w:r w:rsidRPr="00FB5D30">
        <w:rPr>
          <w:rFonts w:ascii="Times New Roman" w:hAnsi="Times New Roman" w:cs="Times New Roman"/>
          <w:shd w:val="clear" w:color="auto" w:fill="FFFFFF"/>
        </w:rPr>
        <w:t xml:space="preserve"> transfer buffer (</w:t>
      </w:r>
      <w:proofErr w:type="spellStart"/>
      <w:r w:rsidRPr="00FB5D30">
        <w:rPr>
          <w:rFonts w:ascii="Times New Roman" w:hAnsi="Times New Roman" w:cs="Times New Roman"/>
          <w:shd w:val="clear" w:color="auto" w:fill="FFFFFF"/>
        </w:rPr>
        <w:t>ThermoFisher</w:t>
      </w:r>
      <w:proofErr w:type="spellEnd"/>
      <w:r w:rsidRPr="00FB5D30">
        <w:rPr>
          <w:rFonts w:ascii="Times New Roman" w:hAnsi="Times New Roman" w:cs="Times New Roman"/>
          <w:shd w:val="clear" w:color="auto" w:fill="FFFFFF"/>
        </w:rPr>
        <w:t xml:space="preserve">). Membranes were blocked with Li-Cor Odyssey Blocking Buffer and washed with PBS with </w:t>
      </w:r>
      <w:r w:rsidR="009A6065" w:rsidRPr="00FB5D30">
        <w:rPr>
          <w:rFonts w:ascii="Times New Roman" w:hAnsi="Times New Roman" w:cs="Times New Roman"/>
          <w:shd w:val="clear" w:color="auto" w:fill="FFFFFF"/>
        </w:rPr>
        <w:t>NP-40</w:t>
      </w:r>
      <w:r w:rsidR="00605DB2" w:rsidRPr="00FB5D30">
        <w:rPr>
          <w:rFonts w:ascii="Times New Roman" w:hAnsi="Times New Roman" w:cs="Times New Roman"/>
          <w:shd w:val="clear" w:color="auto" w:fill="FFFFFF"/>
        </w:rPr>
        <w:t xml:space="preserve"> </w:t>
      </w:r>
      <w:r w:rsidR="00605DB2" w:rsidRPr="00FB5D30">
        <w:rPr>
          <w:rFonts w:ascii="Times New Roman" w:hAnsi="Times New Roman" w:cs="Times New Roman"/>
          <w:color w:val="FF0000"/>
          <w:shd w:val="clear" w:color="auto" w:fill="FFFFFF"/>
        </w:rPr>
        <w:t>not sure what percentage</w:t>
      </w:r>
      <w:r w:rsidRPr="00FB5D30">
        <w:rPr>
          <w:rFonts w:ascii="Times New Roman" w:hAnsi="Times New Roman" w:cs="Times New Roman"/>
          <w:shd w:val="clear" w:color="auto" w:fill="FFFFFF"/>
        </w:rPr>
        <w:t>. Membranes were probed with either a polyclonal antibody against the VSV-G tag (Sigma)</w:t>
      </w:r>
      <w:r w:rsidR="00605DB2" w:rsidRPr="00FB5D30">
        <w:rPr>
          <w:rFonts w:ascii="Times New Roman" w:hAnsi="Times New Roman" w:cs="Times New Roman"/>
          <w:shd w:val="clear" w:color="auto" w:fill="FFFFFF"/>
        </w:rPr>
        <w:t xml:space="preserve"> at a dilution of 1:2222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 or a </w:t>
      </w:r>
      <w:r w:rsidR="00605DB2" w:rsidRPr="00FB5D30">
        <w:rPr>
          <w:rFonts w:ascii="Times New Roman" w:hAnsi="Times New Roman" w:cs="Times New Roman"/>
          <w:shd w:val="clear" w:color="auto" w:fill="FFFFFF"/>
        </w:rPr>
        <w:t>monoclonal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 antibody against</w:t>
      </w:r>
      <w:r w:rsidR="00605DB2" w:rsidRPr="00FB5D30">
        <w:rPr>
          <w:rFonts w:ascii="Times New Roman" w:hAnsi="Times New Roman" w:cs="Times New Roman"/>
          <w:shd w:val="clear" w:color="auto" w:fill="FFFFFF"/>
        </w:rPr>
        <w:t xml:space="preserve"> the </w:t>
      </w:r>
      <w:r w:rsidR="00605DB2" w:rsidRPr="00FB5D30">
        <w:rPr>
          <w:rFonts w:ascii="Times New Roman" w:hAnsi="Times New Roman" w:cs="Times New Roman"/>
          <w:i/>
          <w:iCs/>
          <w:shd w:val="clear" w:color="auto" w:fill="FFFFFF"/>
        </w:rPr>
        <w:t xml:space="preserve">F. </w:t>
      </w:r>
      <w:proofErr w:type="spellStart"/>
      <w:r w:rsidR="00605DB2" w:rsidRPr="00FB5D30">
        <w:rPr>
          <w:rFonts w:ascii="Times New Roman" w:hAnsi="Times New Roman" w:cs="Times New Roman"/>
          <w:i/>
          <w:iCs/>
          <w:shd w:val="clear" w:color="auto" w:fill="FFFFFF"/>
        </w:rPr>
        <w:t>tularensis</w:t>
      </w:r>
      <w:proofErr w:type="spellEnd"/>
      <w:r w:rsidR="00605DB2" w:rsidRPr="00FB5D30">
        <w:rPr>
          <w:rFonts w:ascii="Times New Roman" w:hAnsi="Times New Roman" w:cs="Times New Roman"/>
          <w:shd w:val="clear" w:color="auto" w:fill="FFFFFF"/>
        </w:rPr>
        <w:t xml:space="preserve"> protein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 Tul-4</w:t>
      </w:r>
      <w:r w:rsidR="00605DB2" w:rsidRPr="00FB5D30">
        <w:rPr>
          <w:rFonts w:ascii="Times New Roman" w:hAnsi="Times New Roman" w:cs="Times New Roman"/>
          <w:shd w:val="clear" w:color="auto" w:fill="FFFFFF"/>
        </w:rPr>
        <w:t xml:space="preserve"> (BEI Resources)at a dilution of 1:10,000</w:t>
      </w:r>
      <w:r w:rsidR="00134E45" w:rsidRPr="00FB5D30">
        <w:rPr>
          <w:rFonts w:ascii="Times New Roman" w:hAnsi="Times New Roman" w:cs="Times New Roman"/>
          <w:shd w:val="clear" w:color="auto" w:fill="FFFFFF"/>
        </w:rPr>
        <w:t xml:space="preserve"> as a loading control</w:t>
      </w:r>
      <w:r w:rsidR="00605DB2" w:rsidRPr="00FB5D30">
        <w:rPr>
          <w:rFonts w:ascii="Times New Roman" w:hAnsi="Times New Roman" w:cs="Times New Roman"/>
          <w:shd w:val="clear" w:color="auto" w:fill="FFFFFF"/>
        </w:rPr>
        <w:t xml:space="preserve"> followed by the secondary antibodies </w:t>
      </w:r>
      <w:r w:rsidR="00605DB2" w:rsidRPr="00FB5D30">
        <w:rPr>
          <w:rFonts w:ascii="Times New Roman" w:hAnsi="Times New Roman" w:cs="Times New Roman"/>
        </w:rPr>
        <w:t>d</w:t>
      </w:r>
      <w:r w:rsidRPr="00FB5D30">
        <w:rPr>
          <w:rFonts w:ascii="Times New Roman" w:hAnsi="Times New Roman" w:cs="Times New Roman"/>
        </w:rPr>
        <w:t xml:space="preserve">onkey anti-rabbit IgG </w:t>
      </w:r>
      <w:proofErr w:type="spellStart"/>
      <w:r w:rsidRPr="00FB5D30">
        <w:rPr>
          <w:rFonts w:ascii="Times New Roman" w:hAnsi="Times New Roman" w:cs="Times New Roman"/>
        </w:rPr>
        <w:t>IRDye</w:t>
      </w:r>
      <w:proofErr w:type="spellEnd"/>
      <w:r w:rsidRPr="00FB5D30">
        <w:rPr>
          <w:rFonts w:ascii="Times New Roman" w:hAnsi="Times New Roman" w:cs="Times New Roman"/>
        </w:rPr>
        <w:t xml:space="preserve"> 800CW and donkey anti-mouse </w:t>
      </w:r>
      <w:proofErr w:type="spellStart"/>
      <w:r w:rsidRPr="00FB5D30">
        <w:rPr>
          <w:rFonts w:ascii="Times New Roman" w:hAnsi="Times New Roman" w:cs="Times New Roman"/>
        </w:rPr>
        <w:t>IRDye</w:t>
      </w:r>
      <w:proofErr w:type="spellEnd"/>
      <w:r w:rsidRPr="00FB5D30">
        <w:rPr>
          <w:rFonts w:ascii="Times New Roman" w:hAnsi="Times New Roman" w:cs="Times New Roman"/>
        </w:rPr>
        <w:t xml:space="preserve"> 680LT</w:t>
      </w:r>
      <w:r w:rsidR="00605DB2" w:rsidRPr="00FB5D30">
        <w:rPr>
          <w:rFonts w:ascii="Times New Roman" w:hAnsi="Times New Roman" w:cs="Times New Roman"/>
          <w:shd w:val="clear" w:color="auto" w:fill="FFFFFF"/>
        </w:rPr>
        <w:t>.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 Proteins were then visualized using the Odyssey Infrared Imager</w:t>
      </w:r>
      <w:r w:rsidR="00134E45" w:rsidRPr="00FB5D30">
        <w:rPr>
          <w:rFonts w:ascii="Times New Roman" w:hAnsi="Times New Roman" w:cs="Times New Roman"/>
          <w:shd w:val="clear" w:color="auto" w:fill="FFFFFF"/>
        </w:rPr>
        <w:t xml:space="preserve"> at the Rhode Island INBRE Core Facility. </w:t>
      </w:r>
    </w:p>
    <w:p w14:paraId="783B772A" w14:textId="424FA511" w:rsidR="00134E45" w:rsidRPr="00FB5D30" w:rsidRDefault="0003321A" w:rsidP="00FB5D30">
      <w:pPr>
        <w:pStyle w:val="Default"/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FB5D30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092A21D4" w14:textId="09AA3355" w:rsidR="009F6B32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b/>
          <w:bCs/>
          <w:shd w:val="clear" w:color="auto" w:fill="FFFFFF"/>
        </w:rPr>
      </w:pPr>
      <w:r w:rsidRPr="00FB5D30">
        <w:rPr>
          <w:rFonts w:ascii="Times New Roman" w:hAnsi="Times New Roman" w:cs="Times New Roman"/>
          <w:b/>
          <w:bCs/>
          <w:shd w:val="clear" w:color="auto" w:fill="FFFFFF"/>
        </w:rPr>
        <w:t>RNA Isolation</w:t>
      </w:r>
    </w:p>
    <w:p w14:paraId="30607A83" w14:textId="53F6C4F3" w:rsidR="009F6B32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  <w:r w:rsidRPr="00FB5D30">
        <w:rPr>
          <w:rFonts w:ascii="Times New Roman" w:hAnsi="Times New Roman" w:cs="Times New Roman"/>
          <w:shd w:val="clear" w:color="auto" w:fill="FFFFFF"/>
        </w:rPr>
        <w:t xml:space="preserve">LVS cells and mutant strains were grown in 5mL </w:t>
      </w:r>
      <w:r w:rsidR="00134E45" w:rsidRPr="00FB5D30">
        <w:rPr>
          <w:rFonts w:ascii="Times New Roman" w:hAnsi="Times New Roman" w:cs="Times New Roman"/>
          <w:shd w:val="clear" w:color="auto" w:fill="FFFFFF"/>
        </w:rPr>
        <w:t>of S-MHB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 to an optical density (600nm) of ~0.3-0.4 in biological triplicates. 1.8 mL of each culture was pelleted by centrifugation and resuspended in TRI-Reagent. Samples were incubated at </w:t>
      </w:r>
      <w:r w:rsidRPr="00FB5D30">
        <w:rPr>
          <w:rFonts w:ascii="Times New Roman" w:hAnsi="Times New Roman" w:cs="Times New Roman"/>
          <w:color w:val="auto"/>
        </w:rPr>
        <w:t>60°C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 for 10 minutes and pelleted by centrifugation at </w:t>
      </w:r>
      <w:r w:rsidRPr="00FB5D30">
        <w:rPr>
          <w:rFonts w:ascii="Times New Roman" w:hAnsi="Times New Roman" w:cs="Times New Roman"/>
          <w:color w:val="auto"/>
        </w:rPr>
        <w:t xml:space="preserve">4°C. </w:t>
      </w:r>
      <w:r w:rsidR="00CD266D" w:rsidRPr="00FB5D30">
        <w:rPr>
          <w:rFonts w:ascii="Times New Roman" w:hAnsi="Times New Roman" w:cs="Times New Roman"/>
          <w:color w:val="auto"/>
        </w:rPr>
        <w:t>The s</w:t>
      </w:r>
      <w:r w:rsidRPr="00FB5D30">
        <w:rPr>
          <w:rFonts w:ascii="Times New Roman" w:hAnsi="Times New Roman" w:cs="Times New Roman"/>
          <w:color w:val="auto"/>
        </w:rPr>
        <w:t xml:space="preserve">upernatant was combined with 1mL 100% ethanol and </w:t>
      </w:r>
      <w:r w:rsidR="00CD266D" w:rsidRPr="00FB5D30">
        <w:rPr>
          <w:rFonts w:ascii="Times New Roman" w:hAnsi="Times New Roman" w:cs="Times New Roman"/>
          <w:color w:val="auto"/>
        </w:rPr>
        <w:t>purified using</w:t>
      </w:r>
      <w:r w:rsidRPr="00FB5D30">
        <w:rPr>
          <w:rFonts w:ascii="Times New Roman" w:hAnsi="Times New Roman" w:cs="Times New Roman"/>
          <w:color w:val="auto"/>
        </w:rPr>
        <w:t xml:space="preserve"> </w:t>
      </w:r>
      <w:r w:rsidR="00CD266D" w:rsidRPr="00FB5D30">
        <w:rPr>
          <w:rFonts w:ascii="Times New Roman" w:hAnsi="Times New Roman" w:cs="Times New Roman"/>
          <w:color w:val="auto"/>
        </w:rPr>
        <w:t>the Direct-</w:t>
      </w:r>
      <w:proofErr w:type="spellStart"/>
      <w:r w:rsidR="00CD266D" w:rsidRPr="00FB5D30">
        <w:rPr>
          <w:rFonts w:ascii="Times New Roman" w:hAnsi="Times New Roman" w:cs="Times New Roman"/>
          <w:color w:val="auto"/>
        </w:rPr>
        <w:t>zol</w:t>
      </w:r>
      <w:proofErr w:type="spellEnd"/>
      <w:r w:rsidR="00CD266D" w:rsidRPr="00FB5D30">
        <w:rPr>
          <w:rFonts w:ascii="Times New Roman" w:hAnsi="Times New Roman" w:cs="Times New Roman"/>
          <w:color w:val="auto"/>
        </w:rPr>
        <w:t xml:space="preserve"> RNA Isolation kit (ZYMO Research) following manufacture’s protocols with the addition of one additional </w:t>
      </w:r>
      <w:proofErr w:type="spellStart"/>
      <w:r w:rsidR="00CD266D" w:rsidRPr="00FB5D30">
        <w:rPr>
          <w:rFonts w:ascii="Times New Roman" w:hAnsi="Times New Roman" w:cs="Times New Roman"/>
          <w:color w:val="auto"/>
        </w:rPr>
        <w:t>PreWash</w:t>
      </w:r>
      <w:proofErr w:type="spellEnd"/>
      <w:r w:rsidR="00CD266D" w:rsidRPr="00FB5D30">
        <w:rPr>
          <w:rFonts w:ascii="Times New Roman" w:hAnsi="Times New Roman" w:cs="Times New Roman"/>
          <w:color w:val="auto"/>
        </w:rPr>
        <w:t xml:space="preserve"> and Wash step each</w:t>
      </w:r>
      <w:r w:rsidRPr="00FB5D30">
        <w:rPr>
          <w:rFonts w:ascii="Times New Roman" w:hAnsi="Times New Roman" w:cs="Times New Roman"/>
          <w:color w:val="auto"/>
        </w:rPr>
        <w:t>.</w:t>
      </w:r>
      <w:r w:rsidR="00CD266D" w:rsidRPr="00FB5D30">
        <w:rPr>
          <w:rFonts w:ascii="Times New Roman" w:hAnsi="Times New Roman" w:cs="Times New Roman"/>
          <w:color w:val="auto"/>
        </w:rPr>
        <w:t xml:space="preserve"> </w:t>
      </w:r>
      <w:r w:rsidRPr="00FB5D30">
        <w:rPr>
          <w:rFonts w:ascii="Times New Roman" w:hAnsi="Times New Roman" w:cs="Times New Roman"/>
          <w:color w:val="auto"/>
        </w:rPr>
        <w:t xml:space="preserve">Samples were eluted in RNase free molecular grade water and treated with </w:t>
      </w:r>
      <w:r w:rsidR="00CD266D" w:rsidRPr="00FB5D30">
        <w:rPr>
          <w:rFonts w:ascii="Times New Roman" w:hAnsi="Times New Roman" w:cs="Times New Roman"/>
          <w:color w:val="auto"/>
        </w:rPr>
        <w:t xml:space="preserve">RNase-free </w:t>
      </w:r>
      <w:proofErr w:type="spellStart"/>
      <w:r w:rsidRPr="00FB5D30">
        <w:rPr>
          <w:rFonts w:ascii="Times New Roman" w:hAnsi="Times New Roman" w:cs="Times New Roman"/>
          <w:color w:val="auto"/>
        </w:rPr>
        <w:t>DNase</w:t>
      </w:r>
      <w:r w:rsidR="00134E45" w:rsidRPr="00FB5D30">
        <w:rPr>
          <w:rFonts w:ascii="Times New Roman" w:hAnsi="Times New Roman" w:cs="Times New Roman"/>
          <w:color w:val="auto"/>
        </w:rPr>
        <w:t>I</w:t>
      </w:r>
      <w:proofErr w:type="spellEnd"/>
      <w:r w:rsidR="00CD266D" w:rsidRPr="00FB5D30">
        <w:rPr>
          <w:rFonts w:ascii="Times New Roman" w:hAnsi="Times New Roman" w:cs="Times New Roman"/>
          <w:color w:val="auto"/>
        </w:rPr>
        <w:t xml:space="preserve"> (</w:t>
      </w:r>
      <w:r w:rsidR="00FB5D30" w:rsidRPr="00FB5D30">
        <w:rPr>
          <w:rFonts w:ascii="Times New Roman" w:hAnsi="Times New Roman" w:cs="Times New Roman"/>
          <w:color w:val="FF0000"/>
        </w:rPr>
        <w:t>Manufacturer</w:t>
      </w:r>
      <w:r w:rsidR="00CD266D" w:rsidRPr="00FB5D30">
        <w:rPr>
          <w:rFonts w:ascii="Times New Roman" w:hAnsi="Times New Roman" w:cs="Times New Roman"/>
          <w:color w:val="FF0000"/>
        </w:rPr>
        <w:t>?</w:t>
      </w:r>
      <w:r w:rsidR="00CD266D" w:rsidRPr="00FB5D30">
        <w:rPr>
          <w:rFonts w:ascii="Times New Roman" w:hAnsi="Times New Roman" w:cs="Times New Roman"/>
          <w:color w:val="auto"/>
        </w:rPr>
        <w:t>)</w:t>
      </w:r>
      <w:r w:rsidRPr="00FB5D30">
        <w:rPr>
          <w:rFonts w:ascii="Times New Roman" w:hAnsi="Times New Roman" w:cs="Times New Roman"/>
          <w:color w:val="auto"/>
        </w:rPr>
        <w:t xml:space="preserve"> for 1 hour at 37°C to </w:t>
      </w:r>
      <w:r w:rsidR="00134E45" w:rsidRPr="00FB5D30">
        <w:rPr>
          <w:rFonts w:ascii="Times New Roman" w:hAnsi="Times New Roman" w:cs="Times New Roman"/>
          <w:color w:val="auto"/>
        </w:rPr>
        <w:t xml:space="preserve">degrade </w:t>
      </w:r>
      <w:r w:rsidRPr="00FB5D30">
        <w:rPr>
          <w:rFonts w:ascii="Times New Roman" w:hAnsi="Times New Roman" w:cs="Times New Roman"/>
          <w:color w:val="auto"/>
        </w:rPr>
        <w:t>DNA</w:t>
      </w:r>
      <w:r w:rsidR="00CD266D" w:rsidRPr="00FB5D30">
        <w:rPr>
          <w:rFonts w:ascii="Times New Roman" w:hAnsi="Times New Roman" w:cs="Times New Roman"/>
          <w:color w:val="auto"/>
        </w:rPr>
        <w:t xml:space="preserve"> and subsequently re-purified using the Direct-</w:t>
      </w:r>
      <w:proofErr w:type="spellStart"/>
      <w:r w:rsidR="00CD266D" w:rsidRPr="00FB5D30">
        <w:rPr>
          <w:rFonts w:ascii="Times New Roman" w:hAnsi="Times New Roman" w:cs="Times New Roman"/>
          <w:color w:val="auto"/>
        </w:rPr>
        <w:t>zol</w:t>
      </w:r>
      <w:proofErr w:type="spellEnd"/>
      <w:r w:rsidR="00CD266D" w:rsidRPr="00FB5D30">
        <w:rPr>
          <w:rFonts w:ascii="Times New Roman" w:hAnsi="Times New Roman" w:cs="Times New Roman"/>
          <w:color w:val="auto"/>
        </w:rPr>
        <w:t xml:space="preserve"> RNA Isolation kit as previously.</w:t>
      </w:r>
      <w:r w:rsidRPr="00FB5D30">
        <w:rPr>
          <w:rFonts w:ascii="Times New Roman" w:hAnsi="Times New Roman" w:cs="Times New Roman"/>
          <w:color w:val="auto"/>
        </w:rPr>
        <w:t xml:space="preserve"> RNA samples were eluted in RNase free molecular grade water and purity was assessed by gel electrophoresis</w:t>
      </w:r>
      <w:r w:rsidR="00CD266D" w:rsidRPr="00FB5D30">
        <w:rPr>
          <w:rFonts w:ascii="Times New Roman" w:hAnsi="Times New Roman" w:cs="Times New Roman"/>
          <w:color w:val="auto"/>
        </w:rPr>
        <w:t xml:space="preserve">, as well as by Nanodrop to access absorbance ratios. </w:t>
      </w:r>
    </w:p>
    <w:p w14:paraId="0048CBC9" w14:textId="77777777" w:rsidR="009F6B32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</w:p>
    <w:p w14:paraId="3FACF4A6" w14:textId="27D301AE" w:rsidR="009F6B32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b/>
          <w:bCs/>
          <w:color w:val="auto"/>
        </w:rPr>
      </w:pPr>
      <w:r w:rsidRPr="00FB5D30">
        <w:rPr>
          <w:rFonts w:ascii="Times New Roman" w:hAnsi="Times New Roman" w:cs="Times New Roman"/>
          <w:b/>
          <w:bCs/>
          <w:color w:val="auto"/>
        </w:rPr>
        <w:t>cDNA Synthesis</w:t>
      </w:r>
    </w:p>
    <w:p w14:paraId="693258A8" w14:textId="2AE31829" w:rsidR="009F6B32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  <w:r w:rsidRPr="00FB5D30">
        <w:rPr>
          <w:rFonts w:ascii="Times New Roman" w:hAnsi="Times New Roman" w:cs="Times New Roman"/>
          <w:shd w:val="clear" w:color="auto" w:fill="FFFFFF"/>
        </w:rPr>
        <w:t>cDNA was generated by allowing 5-10</w:t>
      </w:r>
      <w:r w:rsidR="00506685" w:rsidRPr="00FB5D30">
        <w:rPr>
          <w:rFonts w:ascii="Times New Roman" w:hAnsi="Times New Roman" w:cs="Times New Roman"/>
          <w:shd w:val="clear" w:color="auto" w:fill="FFFFFF"/>
        </w:rPr>
        <w:t>μ</w:t>
      </w:r>
      <w:r w:rsidRPr="00FB5D30">
        <w:rPr>
          <w:rFonts w:ascii="Times New Roman" w:hAnsi="Times New Roman" w:cs="Times New Roman"/>
          <w:shd w:val="clear" w:color="auto" w:fill="FFFFFF"/>
        </w:rPr>
        <w:t>g RNA from each sample to anneal to the NS</w:t>
      </w:r>
      <w:r w:rsidRPr="00FB5D30">
        <w:rPr>
          <w:rFonts w:ascii="Times New Roman" w:hAnsi="Times New Roman" w:cs="Times New Roman"/>
          <w:shd w:val="clear" w:color="auto" w:fill="FFFFFF"/>
          <w:vertAlign w:val="subscript"/>
        </w:rPr>
        <w:t>5</w:t>
      </w:r>
      <w:r w:rsidRPr="00FB5D30">
        <w:rPr>
          <w:rFonts w:ascii="Times New Roman" w:hAnsi="Times New Roman" w:cs="Times New Roman"/>
          <w:shd w:val="clear" w:color="auto" w:fill="FFFFFF"/>
        </w:rPr>
        <w:t xml:space="preserve"> semi-random primer </w:t>
      </w:r>
      <w:r w:rsidR="008F0A39" w:rsidRPr="00FB5D30">
        <w:rPr>
          <w:rFonts w:ascii="Times New Roman" w:hAnsi="Times New Roman" w:cs="Times New Roman"/>
          <w:shd w:val="clear" w:color="auto" w:fill="FFFFFF"/>
        </w:rPr>
        <w:t xml:space="preserve">(5’-NSNSNSNSNS) </w:t>
      </w:r>
      <w:r w:rsidRPr="00FB5D30">
        <w:rPr>
          <w:rFonts w:ascii="Times New Roman" w:hAnsi="Times New Roman" w:cs="Times New Roman"/>
          <w:shd w:val="clear" w:color="auto" w:fill="FFFFFF"/>
        </w:rPr>
        <w:t>by incubating at 70</w:t>
      </w:r>
      <w:r w:rsidRPr="00FB5D30">
        <w:rPr>
          <w:rFonts w:ascii="Times New Roman" w:hAnsi="Times New Roman" w:cs="Times New Roman"/>
          <w:color w:val="auto"/>
        </w:rPr>
        <w:t xml:space="preserve">°C for 10 minutes followed by 25°C for 10 minutes. </w:t>
      </w:r>
      <w:r w:rsidR="008F0A39" w:rsidRPr="00FB5D30">
        <w:rPr>
          <w:rFonts w:ascii="Times New Roman" w:hAnsi="Times New Roman" w:cs="Times New Roman"/>
          <w:color w:val="auto"/>
        </w:rPr>
        <w:t>A</w:t>
      </w:r>
      <w:r w:rsidRPr="00FB5D30">
        <w:rPr>
          <w:rFonts w:ascii="Times New Roman" w:hAnsi="Times New Roman" w:cs="Times New Roman"/>
          <w:color w:val="auto"/>
        </w:rPr>
        <w:t xml:space="preserve"> reverse transcription reaction mix using Superscript III (Invitrogen) along with the accompanying buffer, 0.1M DTT, and 10mM dNTPs</w:t>
      </w:r>
      <w:r w:rsidR="008F0A39" w:rsidRPr="00FB5D30">
        <w:rPr>
          <w:rFonts w:ascii="Times New Roman" w:hAnsi="Times New Roman" w:cs="Times New Roman"/>
          <w:color w:val="auto"/>
        </w:rPr>
        <w:t xml:space="preserve"> was added to the product and</w:t>
      </w:r>
      <w:r w:rsidRPr="00FB5D30">
        <w:rPr>
          <w:rFonts w:ascii="Times New Roman" w:hAnsi="Times New Roman" w:cs="Times New Roman"/>
          <w:color w:val="auto"/>
        </w:rPr>
        <w:t xml:space="preserve"> </w:t>
      </w:r>
      <w:r w:rsidR="008F0A39" w:rsidRPr="00FB5D30">
        <w:rPr>
          <w:rFonts w:ascii="Times New Roman" w:hAnsi="Times New Roman" w:cs="Times New Roman"/>
          <w:color w:val="auto"/>
        </w:rPr>
        <w:t>r</w:t>
      </w:r>
      <w:r w:rsidRPr="00FB5D30">
        <w:rPr>
          <w:rFonts w:ascii="Times New Roman" w:hAnsi="Times New Roman" w:cs="Times New Roman"/>
          <w:color w:val="auto"/>
        </w:rPr>
        <w:t xml:space="preserve">eactions were incubated using the following settings: 25°C for 10 minutes, 37°C for </w:t>
      </w:r>
      <w:r w:rsidR="00506685" w:rsidRPr="00FB5D30">
        <w:rPr>
          <w:rFonts w:ascii="Times New Roman" w:hAnsi="Times New Roman" w:cs="Times New Roman"/>
          <w:color w:val="auto"/>
        </w:rPr>
        <w:t>60 minutes</w:t>
      </w:r>
      <w:r w:rsidRPr="00FB5D30">
        <w:rPr>
          <w:rFonts w:ascii="Times New Roman" w:hAnsi="Times New Roman" w:cs="Times New Roman"/>
          <w:color w:val="auto"/>
        </w:rPr>
        <w:t xml:space="preserve">, 42°C for </w:t>
      </w:r>
      <w:r w:rsidR="00506685" w:rsidRPr="00FB5D30">
        <w:rPr>
          <w:rFonts w:ascii="Times New Roman" w:hAnsi="Times New Roman" w:cs="Times New Roman"/>
          <w:color w:val="auto"/>
        </w:rPr>
        <w:t xml:space="preserve">60 </w:t>
      </w:r>
      <w:r w:rsidR="005E5C02" w:rsidRPr="00FB5D30">
        <w:rPr>
          <w:rFonts w:ascii="Times New Roman" w:hAnsi="Times New Roman" w:cs="Times New Roman"/>
          <w:color w:val="auto"/>
        </w:rPr>
        <w:t>minutes</w:t>
      </w:r>
      <w:r w:rsidRPr="00FB5D30">
        <w:rPr>
          <w:rFonts w:ascii="Times New Roman" w:hAnsi="Times New Roman" w:cs="Times New Roman"/>
          <w:color w:val="auto"/>
        </w:rPr>
        <w:t xml:space="preserve">, and 70°C for 10 minutes. RNA was </w:t>
      </w:r>
      <w:r w:rsidR="008F0A39" w:rsidRPr="00FB5D30">
        <w:rPr>
          <w:rFonts w:ascii="Times New Roman" w:hAnsi="Times New Roman" w:cs="Times New Roman"/>
          <w:color w:val="auto"/>
        </w:rPr>
        <w:t xml:space="preserve">degraded by addition of </w:t>
      </w:r>
      <w:r w:rsidRPr="00FB5D30">
        <w:rPr>
          <w:rFonts w:ascii="Times New Roman" w:hAnsi="Times New Roman" w:cs="Times New Roman"/>
          <w:color w:val="auto"/>
        </w:rPr>
        <w:t>20</w:t>
      </w:r>
      <w:r w:rsidR="00506685" w:rsidRPr="00FB5D30">
        <w:rPr>
          <w:rFonts w:ascii="Times New Roman" w:hAnsi="Times New Roman" w:cs="Times New Roman"/>
          <w:shd w:val="clear" w:color="auto" w:fill="FFFFFF"/>
        </w:rPr>
        <w:t>μL</w:t>
      </w:r>
      <w:r w:rsidR="008F0A39" w:rsidRPr="00FB5D30">
        <w:rPr>
          <w:rFonts w:ascii="Times New Roman" w:hAnsi="Times New Roman" w:cs="Times New Roman"/>
          <w:shd w:val="clear" w:color="auto" w:fill="FFFFFF"/>
        </w:rPr>
        <w:t xml:space="preserve"> </w:t>
      </w:r>
      <w:r w:rsidRPr="00FB5D30">
        <w:rPr>
          <w:rFonts w:ascii="Times New Roman" w:hAnsi="Times New Roman" w:cs="Times New Roman"/>
          <w:color w:val="auto"/>
        </w:rPr>
        <w:t>1N NaOH and incuba</w:t>
      </w:r>
      <w:r w:rsidR="008F0A39" w:rsidRPr="00FB5D30">
        <w:rPr>
          <w:rFonts w:ascii="Times New Roman" w:hAnsi="Times New Roman" w:cs="Times New Roman"/>
          <w:color w:val="auto"/>
        </w:rPr>
        <w:t>tion</w:t>
      </w:r>
      <w:r w:rsidRPr="00FB5D30">
        <w:rPr>
          <w:rFonts w:ascii="Times New Roman" w:hAnsi="Times New Roman" w:cs="Times New Roman"/>
          <w:color w:val="auto"/>
        </w:rPr>
        <w:t xml:space="preserve"> at 65°C for 30 minutes. </w:t>
      </w:r>
      <w:r w:rsidR="008F0A39" w:rsidRPr="00FB5D30">
        <w:rPr>
          <w:rFonts w:ascii="Times New Roman" w:hAnsi="Times New Roman" w:cs="Times New Roman"/>
          <w:color w:val="auto"/>
        </w:rPr>
        <w:t>The reactions containing ssDNA were</w:t>
      </w:r>
      <w:r w:rsidRPr="00FB5D30">
        <w:rPr>
          <w:rFonts w:ascii="Times New Roman" w:hAnsi="Times New Roman" w:cs="Times New Roman"/>
          <w:color w:val="auto"/>
        </w:rPr>
        <w:t xml:space="preserve"> neutralized with 20</w:t>
      </w:r>
      <w:r w:rsidR="00506685" w:rsidRPr="00FB5D30">
        <w:rPr>
          <w:rFonts w:ascii="Times New Roman" w:hAnsi="Times New Roman" w:cs="Times New Roman"/>
          <w:shd w:val="clear" w:color="auto" w:fill="FFFFFF"/>
        </w:rPr>
        <w:t>μL</w:t>
      </w:r>
      <w:r w:rsidR="008F0A39" w:rsidRPr="00FB5D30">
        <w:rPr>
          <w:rFonts w:ascii="Times New Roman" w:hAnsi="Times New Roman" w:cs="Times New Roman"/>
          <w:color w:val="auto"/>
        </w:rPr>
        <w:t xml:space="preserve"> </w:t>
      </w:r>
      <w:r w:rsidRPr="00FB5D30">
        <w:rPr>
          <w:rFonts w:ascii="Times New Roman" w:hAnsi="Times New Roman" w:cs="Times New Roman"/>
          <w:color w:val="auto"/>
        </w:rPr>
        <w:t xml:space="preserve">1N HCl and purified using </w:t>
      </w:r>
      <w:r w:rsidR="008F0A39" w:rsidRPr="00FB5D30">
        <w:rPr>
          <w:rFonts w:ascii="Times New Roman" w:hAnsi="Times New Roman" w:cs="Times New Roman"/>
          <w:color w:val="auto"/>
        </w:rPr>
        <w:t>a</w:t>
      </w:r>
      <w:r w:rsidRPr="00FB5D30">
        <w:rPr>
          <w:rFonts w:ascii="Times New Roman" w:hAnsi="Times New Roman" w:cs="Times New Roman"/>
          <w:color w:val="auto"/>
        </w:rPr>
        <w:t xml:space="preserve"> Qiagen </w:t>
      </w:r>
      <w:proofErr w:type="spellStart"/>
      <w:r w:rsidRPr="00FB5D30">
        <w:rPr>
          <w:rFonts w:ascii="Times New Roman" w:hAnsi="Times New Roman" w:cs="Times New Roman"/>
          <w:color w:val="auto"/>
        </w:rPr>
        <w:t>QIAquick</w:t>
      </w:r>
      <w:proofErr w:type="spellEnd"/>
      <w:r w:rsidRPr="00FB5D30">
        <w:rPr>
          <w:rFonts w:ascii="Times New Roman" w:hAnsi="Times New Roman" w:cs="Times New Roman"/>
          <w:color w:val="auto"/>
        </w:rPr>
        <w:t xml:space="preserve"> PCR purification kit. </w:t>
      </w:r>
    </w:p>
    <w:p w14:paraId="5A9FABCE" w14:textId="3A8ED1AE" w:rsidR="008F0A39" w:rsidRPr="00FB5D30" w:rsidRDefault="008F0A39" w:rsidP="00FB5D30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</w:p>
    <w:p w14:paraId="140EE3DE" w14:textId="656A7BA7" w:rsidR="008F0A39" w:rsidRPr="00FB5D30" w:rsidRDefault="008F0A39" w:rsidP="00FB5D30">
      <w:pPr>
        <w:pStyle w:val="Default"/>
        <w:spacing w:line="480" w:lineRule="auto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FB5D30">
        <w:rPr>
          <w:rFonts w:ascii="Times New Roman" w:hAnsi="Times New Roman" w:cs="Times New Roman"/>
          <w:b/>
          <w:bCs/>
          <w:color w:val="auto"/>
        </w:rPr>
        <w:t>qRT</w:t>
      </w:r>
      <w:proofErr w:type="spellEnd"/>
      <w:r w:rsidRPr="00FB5D30">
        <w:rPr>
          <w:rFonts w:ascii="Times New Roman" w:hAnsi="Times New Roman" w:cs="Times New Roman"/>
          <w:b/>
          <w:bCs/>
          <w:color w:val="auto"/>
        </w:rPr>
        <w:t>-PCR</w:t>
      </w:r>
    </w:p>
    <w:p w14:paraId="4116A1A4" w14:textId="5ED7DC86" w:rsidR="008F0A39" w:rsidRPr="00FB5D30" w:rsidRDefault="008F0A39" w:rsidP="00FB5D30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  <w:r w:rsidRPr="00FB5D30">
        <w:rPr>
          <w:rFonts w:ascii="Times New Roman" w:hAnsi="Times New Roman" w:cs="Times New Roman"/>
          <w:color w:val="auto"/>
        </w:rPr>
        <w:t xml:space="preserve">Abundance of </w:t>
      </w:r>
      <w:proofErr w:type="spellStart"/>
      <w:r w:rsidRPr="00FB5D30">
        <w:rPr>
          <w:rFonts w:ascii="Times New Roman" w:hAnsi="Times New Roman" w:cs="Times New Roman"/>
          <w:i/>
          <w:iCs/>
          <w:color w:val="auto"/>
        </w:rPr>
        <w:t>priM</w:t>
      </w:r>
      <w:proofErr w:type="spellEnd"/>
      <w:r w:rsidRPr="00FB5D30">
        <w:rPr>
          <w:rFonts w:ascii="Times New Roman" w:hAnsi="Times New Roman" w:cs="Times New Roman"/>
          <w:color w:val="auto"/>
        </w:rPr>
        <w:t xml:space="preserve"> transcripts were determined relative to the </w:t>
      </w:r>
      <w:r w:rsidRPr="00FB5D30">
        <w:rPr>
          <w:rFonts w:ascii="Times New Roman" w:hAnsi="Times New Roman" w:cs="Times New Roman"/>
          <w:i/>
          <w:iCs/>
          <w:color w:val="auto"/>
        </w:rPr>
        <w:t>tul4</w:t>
      </w:r>
      <w:r w:rsidRPr="00FB5D30">
        <w:rPr>
          <w:rFonts w:ascii="Times New Roman" w:hAnsi="Times New Roman" w:cs="Times New Roman"/>
          <w:color w:val="auto"/>
        </w:rPr>
        <w:t xml:space="preserve"> transcript abundance by quantitative real-time PCR (</w:t>
      </w:r>
      <w:proofErr w:type="spellStart"/>
      <w:r w:rsidRPr="00FB5D30">
        <w:rPr>
          <w:rFonts w:ascii="Times New Roman" w:hAnsi="Times New Roman" w:cs="Times New Roman"/>
          <w:color w:val="auto"/>
        </w:rPr>
        <w:t>qRT</w:t>
      </w:r>
      <w:proofErr w:type="spellEnd"/>
      <w:r w:rsidRPr="00FB5D30">
        <w:rPr>
          <w:rFonts w:ascii="Times New Roman" w:hAnsi="Times New Roman" w:cs="Times New Roman"/>
          <w:color w:val="auto"/>
        </w:rPr>
        <w:t xml:space="preserve">- PCR). </w:t>
      </w:r>
      <w:proofErr w:type="spellStart"/>
      <w:r w:rsidRPr="00FB5D30">
        <w:rPr>
          <w:rFonts w:ascii="Times New Roman" w:hAnsi="Times New Roman" w:cs="Times New Roman"/>
          <w:color w:val="auto"/>
        </w:rPr>
        <w:t>PowerUp</w:t>
      </w:r>
      <w:proofErr w:type="spellEnd"/>
      <w:r w:rsidRPr="00FB5D30">
        <w:rPr>
          <w:rFonts w:ascii="Times New Roman" w:hAnsi="Times New Roman" w:cs="Times New Roman"/>
          <w:color w:val="auto"/>
        </w:rPr>
        <w:t xml:space="preserve"> SYBR Green master mix (</w:t>
      </w:r>
      <w:proofErr w:type="spellStart"/>
      <w:r w:rsidRPr="00FB5D30">
        <w:rPr>
          <w:rFonts w:ascii="Times New Roman" w:hAnsi="Times New Roman" w:cs="Times New Roman"/>
          <w:color w:val="auto"/>
        </w:rPr>
        <w:t>ThermoFisher</w:t>
      </w:r>
      <w:proofErr w:type="spellEnd"/>
      <w:r w:rsidRPr="00FB5D30">
        <w:rPr>
          <w:rFonts w:ascii="Times New Roman" w:hAnsi="Times New Roman" w:cs="Times New Roman"/>
          <w:color w:val="auto"/>
        </w:rPr>
        <w:t xml:space="preserve">) and primers designed via IDT were </w:t>
      </w:r>
      <w:proofErr w:type="spellStart"/>
      <w:r w:rsidRPr="00FB5D30">
        <w:rPr>
          <w:rFonts w:ascii="Times New Roman" w:hAnsi="Times New Roman" w:cs="Times New Roman"/>
          <w:color w:val="auto"/>
        </w:rPr>
        <w:t>used</w:t>
      </w:r>
      <w:r w:rsidR="00823891" w:rsidRPr="00FB5D30">
        <w:rPr>
          <w:rFonts w:ascii="Times New Roman" w:hAnsi="Times New Roman" w:cs="Times New Roman"/>
          <w:color w:val="auto"/>
        </w:rPr>
        <w:t>at</w:t>
      </w:r>
      <w:proofErr w:type="spellEnd"/>
      <w:r w:rsidR="00823891" w:rsidRPr="00FB5D30">
        <w:rPr>
          <w:rFonts w:ascii="Times New Roman" w:hAnsi="Times New Roman" w:cs="Times New Roman"/>
          <w:color w:val="auto"/>
        </w:rPr>
        <w:t xml:space="preserve"> a concentration of 5</w:t>
      </w:r>
      <w:r w:rsidR="00823891" w:rsidRPr="00FB5D30">
        <w:rPr>
          <w:rFonts w:ascii="Times New Roman" w:hAnsi="Times New Roman" w:cs="Times New Roman"/>
          <w:shd w:val="clear" w:color="auto" w:fill="FFFFFF"/>
        </w:rPr>
        <w:t>μ</w:t>
      </w:r>
      <w:r w:rsidR="00823891" w:rsidRPr="00FB5D30">
        <w:rPr>
          <w:rFonts w:ascii="Times New Roman" w:hAnsi="Times New Roman" w:cs="Times New Roman"/>
          <w:shd w:val="clear" w:color="auto" w:fill="FFFFFF"/>
        </w:rPr>
        <w:t>M</w:t>
      </w:r>
      <w:r w:rsidRPr="00FB5D30">
        <w:rPr>
          <w:rFonts w:ascii="Times New Roman" w:hAnsi="Times New Roman" w:cs="Times New Roman"/>
          <w:color w:val="auto"/>
        </w:rPr>
        <w:t xml:space="preserve">, and samples were run on the Roche </w:t>
      </w:r>
      <w:proofErr w:type="spellStart"/>
      <w:r w:rsidRPr="00FB5D30">
        <w:rPr>
          <w:rFonts w:ascii="Times New Roman" w:hAnsi="Times New Roman" w:cs="Times New Roman"/>
          <w:color w:val="auto"/>
        </w:rPr>
        <w:t>LightCycler</w:t>
      </w:r>
      <w:proofErr w:type="spellEnd"/>
      <w:r w:rsidRPr="00FB5D30">
        <w:rPr>
          <w:rFonts w:ascii="Times New Roman" w:hAnsi="Times New Roman" w:cs="Times New Roman"/>
          <w:color w:val="auto"/>
        </w:rPr>
        <w:t xml:space="preserve"> at the URI Genomics and Sequencing Center. </w:t>
      </w:r>
      <w:r w:rsidR="00823891" w:rsidRPr="00FB5D30">
        <w:rPr>
          <w:rFonts w:ascii="Times New Roman" w:hAnsi="Times New Roman" w:cs="Times New Roman"/>
          <w:color w:val="auto"/>
        </w:rPr>
        <w:t>1.5ng/</w:t>
      </w:r>
      <w:proofErr w:type="spellStart"/>
      <w:r w:rsidR="00823891" w:rsidRPr="00FB5D30">
        <w:rPr>
          <w:rFonts w:ascii="Times New Roman" w:hAnsi="Times New Roman" w:cs="Times New Roman"/>
          <w:shd w:val="clear" w:color="auto" w:fill="FFFFFF"/>
        </w:rPr>
        <w:t>μL</w:t>
      </w:r>
      <w:proofErr w:type="spellEnd"/>
      <w:r w:rsidR="00823891" w:rsidRPr="00FB5D30">
        <w:rPr>
          <w:rFonts w:ascii="Times New Roman" w:hAnsi="Times New Roman" w:cs="Times New Roman"/>
          <w:shd w:val="clear" w:color="auto" w:fill="FFFFFF"/>
        </w:rPr>
        <w:t xml:space="preserve"> of cDNA was used in each reaction determined by validating primer efficiency for each primer set by testing a variety of cDNA concentrations. The cycling parameters that were used are as follows: </w:t>
      </w:r>
      <w:r w:rsidR="00823891" w:rsidRPr="00FB5D30">
        <w:rPr>
          <w:rFonts w:ascii="Times New Roman" w:hAnsi="Times New Roman" w:cs="Times New Roman"/>
        </w:rPr>
        <w:t>95</w:t>
      </w:r>
      <w:r w:rsidR="00823891" w:rsidRPr="00FB5D30">
        <w:rPr>
          <w:rFonts w:ascii="Times New Roman" w:hAnsi="Times New Roman" w:cs="Times New Roman"/>
        </w:rPr>
        <w:t xml:space="preserve"> ̊ C for 10 minutes, </w:t>
      </w:r>
      <w:r w:rsidR="00823891" w:rsidRPr="00FB5D30">
        <w:rPr>
          <w:rFonts w:ascii="Times New Roman" w:hAnsi="Times New Roman" w:cs="Times New Roman"/>
        </w:rPr>
        <w:t>95 ̊ C for 1</w:t>
      </w:r>
      <w:r w:rsidR="00823891" w:rsidRPr="00FB5D30">
        <w:rPr>
          <w:rFonts w:ascii="Times New Roman" w:hAnsi="Times New Roman" w:cs="Times New Roman"/>
        </w:rPr>
        <w:t>5</w:t>
      </w:r>
      <w:r w:rsidR="00823891" w:rsidRPr="00FB5D30">
        <w:rPr>
          <w:rFonts w:ascii="Times New Roman" w:hAnsi="Times New Roman" w:cs="Times New Roman"/>
        </w:rPr>
        <w:t xml:space="preserve"> </w:t>
      </w:r>
      <w:r w:rsidR="00823891" w:rsidRPr="00FB5D30">
        <w:rPr>
          <w:rFonts w:ascii="Times New Roman" w:hAnsi="Times New Roman" w:cs="Times New Roman"/>
        </w:rPr>
        <w:t>seconds, 60</w:t>
      </w:r>
      <w:r w:rsidR="00823891" w:rsidRPr="00FB5D30">
        <w:rPr>
          <w:rFonts w:ascii="Times New Roman" w:hAnsi="Times New Roman" w:cs="Times New Roman"/>
        </w:rPr>
        <w:t xml:space="preserve"> ̊ C for </w:t>
      </w:r>
      <w:r w:rsidR="00823891" w:rsidRPr="00FB5D30">
        <w:rPr>
          <w:rFonts w:ascii="Times New Roman" w:hAnsi="Times New Roman" w:cs="Times New Roman"/>
        </w:rPr>
        <w:t>60 seconds, go to step 2</w:t>
      </w:r>
      <w:r w:rsidR="00E64EF1" w:rsidRPr="00FB5D30">
        <w:rPr>
          <w:rFonts w:ascii="Times New Roman" w:hAnsi="Times New Roman" w:cs="Times New Roman"/>
        </w:rPr>
        <w:t>,</w:t>
      </w:r>
      <w:r w:rsidR="00823891" w:rsidRPr="00FB5D30">
        <w:rPr>
          <w:rFonts w:ascii="Times New Roman" w:hAnsi="Times New Roman" w:cs="Times New Roman"/>
        </w:rPr>
        <w:t xml:space="preserve"> </w:t>
      </w:r>
      <w:r w:rsidR="00E64EF1" w:rsidRPr="00FB5D30">
        <w:rPr>
          <w:rFonts w:ascii="Times New Roman" w:hAnsi="Times New Roman" w:cs="Times New Roman"/>
        </w:rPr>
        <w:t xml:space="preserve">39x for a total of 40 cycles, </w:t>
      </w:r>
      <w:r w:rsidR="00E64EF1" w:rsidRPr="00FB5D30">
        <w:rPr>
          <w:rFonts w:ascii="Times New Roman" w:hAnsi="Times New Roman" w:cs="Times New Roman"/>
        </w:rPr>
        <w:t xml:space="preserve">95 ̊ C for 10 </w:t>
      </w:r>
      <w:r w:rsidR="00E64EF1" w:rsidRPr="00FB5D30">
        <w:rPr>
          <w:rFonts w:ascii="Times New Roman" w:hAnsi="Times New Roman" w:cs="Times New Roman"/>
        </w:rPr>
        <w:t>seconds, 65</w:t>
      </w:r>
      <w:r w:rsidR="00E64EF1" w:rsidRPr="00FB5D30">
        <w:rPr>
          <w:rFonts w:ascii="Times New Roman" w:hAnsi="Times New Roman" w:cs="Times New Roman"/>
        </w:rPr>
        <w:t xml:space="preserve"> ̊ C for </w:t>
      </w:r>
      <w:r w:rsidR="00E64EF1" w:rsidRPr="00FB5D30">
        <w:rPr>
          <w:rFonts w:ascii="Times New Roman" w:hAnsi="Times New Roman" w:cs="Times New Roman"/>
        </w:rPr>
        <w:t>60</w:t>
      </w:r>
      <w:r w:rsidR="00E64EF1" w:rsidRPr="00FB5D30">
        <w:rPr>
          <w:rFonts w:ascii="Times New Roman" w:hAnsi="Times New Roman" w:cs="Times New Roman"/>
        </w:rPr>
        <w:t xml:space="preserve"> seconds</w:t>
      </w:r>
      <w:r w:rsidR="00E64EF1" w:rsidRPr="00FB5D30">
        <w:rPr>
          <w:rFonts w:ascii="Times New Roman" w:hAnsi="Times New Roman" w:cs="Times New Roman"/>
        </w:rPr>
        <w:t xml:space="preserve">, </w:t>
      </w:r>
      <w:r w:rsidR="00E64EF1" w:rsidRPr="00FB5D30">
        <w:rPr>
          <w:rFonts w:ascii="Times New Roman" w:hAnsi="Times New Roman" w:cs="Times New Roman"/>
        </w:rPr>
        <w:t>9</w:t>
      </w:r>
      <w:r w:rsidR="00E64EF1" w:rsidRPr="00FB5D30">
        <w:rPr>
          <w:rFonts w:ascii="Times New Roman" w:hAnsi="Times New Roman" w:cs="Times New Roman"/>
        </w:rPr>
        <w:t>7</w:t>
      </w:r>
      <w:r w:rsidR="00E64EF1" w:rsidRPr="00FB5D30">
        <w:rPr>
          <w:rFonts w:ascii="Times New Roman" w:hAnsi="Times New Roman" w:cs="Times New Roman"/>
        </w:rPr>
        <w:t xml:space="preserve"> ̊ C for </w:t>
      </w:r>
      <w:r w:rsidR="00E64EF1" w:rsidRPr="00FB5D30">
        <w:rPr>
          <w:rFonts w:ascii="Times New Roman" w:hAnsi="Times New Roman" w:cs="Times New Roman"/>
        </w:rPr>
        <w:t>60</w:t>
      </w:r>
      <w:r w:rsidR="00E64EF1" w:rsidRPr="00FB5D30">
        <w:rPr>
          <w:rFonts w:ascii="Times New Roman" w:hAnsi="Times New Roman" w:cs="Times New Roman"/>
        </w:rPr>
        <w:t xml:space="preserve"> seconds</w:t>
      </w:r>
      <w:r w:rsidR="00E64EF1" w:rsidRPr="00FB5D30">
        <w:rPr>
          <w:rFonts w:ascii="Times New Roman" w:hAnsi="Times New Roman" w:cs="Times New Roman"/>
        </w:rPr>
        <w:t xml:space="preserve">. </w:t>
      </w:r>
    </w:p>
    <w:p w14:paraId="4B80229C" w14:textId="77777777" w:rsidR="009F6B32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b/>
          <w:bCs/>
          <w:color w:val="auto"/>
        </w:rPr>
      </w:pPr>
    </w:p>
    <w:p w14:paraId="19129AD0" w14:textId="114281C6" w:rsidR="009F6B32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b/>
          <w:bCs/>
          <w:color w:val="auto"/>
        </w:rPr>
      </w:pPr>
      <w:r w:rsidRPr="00FB5D30">
        <w:rPr>
          <w:rFonts w:ascii="Times New Roman" w:hAnsi="Times New Roman" w:cs="Times New Roman"/>
          <w:b/>
          <w:bCs/>
          <w:color w:val="auto"/>
        </w:rPr>
        <w:t>gDNA Isolation and Next Generation Sequencing</w:t>
      </w:r>
    </w:p>
    <w:p w14:paraId="79C9DEAC" w14:textId="6753326A" w:rsidR="009F6B32" w:rsidRPr="00FB5D30" w:rsidRDefault="009F6B32" w:rsidP="00FB5D30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  <w:r w:rsidRPr="00FB5D30">
        <w:rPr>
          <w:rFonts w:ascii="Times New Roman" w:hAnsi="Times New Roman" w:cs="Times New Roman"/>
          <w:color w:val="auto"/>
        </w:rPr>
        <w:lastRenderedPageBreak/>
        <w:t xml:space="preserve">Total genomic DNA was extracted for use in next-generation sequencing </w:t>
      </w:r>
      <w:r w:rsidR="00A578CA" w:rsidRPr="00FB5D30">
        <w:rPr>
          <w:rFonts w:ascii="Times New Roman" w:hAnsi="Times New Roman" w:cs="Times New Roman"/>
          <w:color w:val="auto"/>
        </w:rPr>
        <w:t>from</w:t>
      </w:r>
      <w:r w:rsidRPr="00FB5D30">
        <w:rPr>
          <w:rFonts w:ascii="Times New Roman" w:hAnsi="Times New Roman" w:cs="Times New Roman"/>
          <w:color w:val="auto"/>
        </w:rPr>
        <w:t xml:space="preserve"> </w:t>
      </w:r>
      <w:r w:rsidR="00A578CA" w:rsidRPr="00FB5D30">
        <w:rPr>
          <w:rFonts w:ascii="Times New Roman" w:hAnsi="Times New Roman" w:cs="Times New Roman"/>
          <w:color w:val="auto"/>
        </w:rPr>
        <w:t>cells</w:t>
      </w:r>
      <w:r w:rsidRPr="00FB5D30">
        <w:rPr>
          <w:rFonts w:ascii="Times New Roman" w:hAnsi="Times New Roman" w:cs="Times New Roman"/>
          <w:color w:val="auto"/>
        </w:rPr>
        <w:t xml:space="preserve"> grown on CHAH </w:t>
      </w:r>
      <w:r w:rsidR="00A578CA" w:rsidRPr="00FB5D30">
        <w:rPr>
          <w:rFonts w:ascii="Times New Roman" w:hAnsi="Times New Roman" w:cs="Times New Roman"/>
          <w:color w:val="auto"/>
        </w:rPr>
        <w:t>using</w:t>
      </w:r>
      <w:r w:rsidRPr="00FB5D30">
        <w:rPr>
          <w:rFonts w:ascii="Times New Roman" w:hAnsi="Times New Roman" w:cs="Times New Roman"/>
          <w:color w:val="auto"/>
        </w:rPr>
        <w:t xml:space="preserve"> the </w:t>
      </w:r>
      <w:proofErr w:type="spellStart"/>
      <w:r w:rsidRPr="00FB5D30">
        <w:rPr>
          <w:rFonts w:ascii="Times New Roman" w:hAnsi="Times New Roman" w:cs="Times New Roman"/>
          <w:color w:val="auto"/>
        </w:rPr>
        <w:t>MasterPure</w:t>
      </w:r>
      <w:proofErr w:type="spellEnd"/>
      <w:r w:rsidRPr="00FB5D30">
        <w:rPr>
          <w:rFonts w:ascii="Times New Roman" w:hAnsi="Times New Roman" w:cs="Times New Roman"/>
          <w:color w:val="auto"/>
        </w:rPr>
        <w:t xml:space="preserve"> Complete DNA and RNA Purification Kit (</w:t>
      </w:r>
      <w:proofErr w:type="spellStart"/>
      <w:r w:rsidRPr="00FB5D30">
        <w:rPr>
          <w:rFonts w:ascii="Times New Roman" w:hAnsi="Times New Roman" w:cs="Times New Roman"/>
          <w:color w:val="auto"/>
        </w:rPr>
        <w:t>Lucigen</w:t>
      </w:r>
      <w:proofErr w:type="spellEnd"/>
      <w:r w:rsidRPr="00FB5D30">
        <w:rPr>
          <w:rFonts w:ascii="Times New Roman" w:hAnsi="Times New Roman" w:cs="Times New Roman"/>
          <w:color w:val="auto"/>
        </w:rPr>
        <w:t>)</w:t>
      </w:r>
      <w:r w:rsidR="00A578CA" w:rsidRPr="00FB5D30">
        <w:rPr>
          <w:rFonts w:ascii="Times New Roman" w:hAnsi="Times New Roman" w:cs="Times New Roman"/>
          <w:color w:val="auto"/>
        </w:rPr>
        <w:t xml:space="preserve"> and following manufacturer’s instructions</w:t>
      </w:r>
      <w:r w:rsidRPr="00FB5D30">
        <w:rPr>
          <w:rFonts w:ascii="Times New Roman" w:hAnsi="Times New Roman" w:cs="Times New Roman"/>
          <w:color w:val="auto"/>
        </w:rPr>
        <w:t xml:space="preserve">. </w:t>
      </w:r>
      <w:r w:rsidR="00A578CA" w:rsidRPr="00FB5D30">
        <w:rPr>
          <w:rFonts w:ascii="Times New Roman" w:hAnsi="Times New Roman" w:cs="Times New Roman"/>
          <w:color w:val="auto"/>
        </w:rPr>
        <w:t>5</w:t>
      </w:r>
      <w:r w:rsidR="00A578CA" w:rsidRPr="00FB5D30">
        <w:rPr>
          <w:rFonts w:ascii="Times New Roman" w:hAnsi="Times New Roman" w:cs="Times New Roman"/>
          <w:color w:val="auto"/>
        </w:rPr>
        <w:t>0</w:t>
      </w:r>
      <w:r w:rsidR="00A578CA" w:rsidRPr="00FB5D30">
        <w:rPr>
          <w:rFonts w:ascii="Times New Roman" w:hAnsi="Times New Roman" w:cs="Times New Roman"/>
          <w:shd w:val="clear" w:color="auto" w:fill="FFFFFF"/>
        </w:rPr>
        <w:t>μL</w:t>
      </w:r>
      <w:r w:rsidR="00A578CA" w:rsidRPr="00FB5D30">
        <w:rPr>
          <w:rFonts w:ascii="Times New Roman" w:hAnsi="Times New Roman" w:cs="Times New Roman"/>
          <w:shd w:val="clear" w:color="auto" w:fill="FFFFFF"/>
        </w:rPr>
        <w:t xml:space="preserve"> of gDNA at 100ng/</w:t>
      </w:r>
      <w:proofErr w:type="spellStart"/>
      <w:r w:rsidR="00A578CA" w:rsidRPr="00FB5D30">
        <w:rPr>
          <w:rFonts w:ascii="Times New Roman" w:hAnsi="Times New Roman" w:cs="Times New Roman"/>
          <w:shd w:val="clear" w:color="auto" w:fill="FFFFFF"/>
        </w:rPr>
        <w:t>μL</w:t>
      </w:r>
      <w:proofErr w:type="spellEnd"/>
      <w:r w:rsidR="00A578CA" w:rsidRPr="00FB5D30">
        <w:rPr>
          <w:rFonts w:ascii="Times New Roman" w:hAnsi="Times New Roman" w:cs="Times New Roman"/>
          <w:color w:val="auto"/>
        </w:rPr>
        <w:t xml:space="preserve"> was provided to the </w:t>
      </w:r>
      <w:r w:rsidR="00A578CA" w:rsidRPr="00FB5D30">
        <w:rPr>
          <w:rFonts w:ascii="Times New Roman" w:hAnsi="Times New Roman" w:cs="Times New Roman"/>
          <w:color w:val="auto"/>
        </w:rPr>
        <w:t>Microbial Genome Sequencing Center (University of Pittsburg)</w:t>
      </w:r>
      <w:r w:rsidR="00A578CA" w:rsidRPr="00FB5D30">
        <w:rPr>
          <w:rFonts w:ascii="Times New Roman" w:hAnsi="Times New Roman" w:cs="Times New Roman"/>
          <w:color w:val="auto"/>
        </w:rPr>
        <w:t xml:space="preserve"> where l</w:t>
      </w:r>
      <w:r w:rsidRPr="00FB5D30">
        <w:rPr>
          <w:rFonts w:ascii="Times New Roman" w:hAnsi="Times New Roman" w:cs="Times New Roman"/>
          <w:color w:val="auto"/>
        </w:rPr>
        <w:t>ibrary preparation</w:t>
      </w:r>
      <w:r w:rsidR="00C03555" w:rsidRPr="00FB5D30">
        <w:rPr>
          <w:rFonts w:ascii="Times New Roman" w:hAnsi="Times New Roman" w:cs="Times New Roman"/>
          <w:color w:val="auto"/>
        </w:rPr>
        <w:t xml:space="preserve"> was performed via an Illumina </w:t>
      </w:r>
      <w:proofErr w:type="spellStart"/>
      <w:r w:rsidR="00C03555" w:rsidRPr="00FB5D30">
        <w:rPr>
          <w:rFonts w:ascii="Times New Roman" w:hAnsi="Times New Roman" w:cs="Times New Roman"/>
          <w:color w:val="auto"/>
        </w:rPr>
        <w:t>Nextera</w:t>
      </w:r>
      <w:proofErr w:type="spellEnd"/>
      <w:r w:rsidR="00C03555" w:rsidRPr="00FB5D30">
        <w:rPr>
          <w:rFonts w:ascii="Times New Roman" w:hAnsi="Times New Roman" w:cs="Times New Roman"/>
          <w:color w:val="auto"/>
        </w:rPr>
        <w:t xml:space="preserve"> kit</w:t>
      </w:r>
      <w:r w:rsidRPr="00FB5D30">
        <w:rPr>
          <w:rFonts w:ascii="Times New Roman" w:hAnsi="Times New Roman" w:cs="Times New Roman"/>
          <w:color w:val="auto"/>
        </w:rPr>
        <w:t xml:space="preserve"> and next-generation sequencing was performed</w:t>
      </w:r>
      <w:r w:rsidR="00C03555" w:rsidRPr="00FB5D30">
        <w:rPr>
          <w:rFonts w:ascii="Times New Roman" w:hAnsi="Times New Roman" w:cs="Times New Roman"/>
          <w:color w:val="auto"/>
        </w:rPr>
        <w:t xml:space="preserve"> on a </w:t>
      </w:r>
      <w:proofErr w:type="spellStart"/>
      <w:r w:rsidR="00C03555" w:rsidRPr="00FB5D30">
        <w:rPr>
          <w:rFonts w:ascii="Times New Roman" w:hAnsi="Times New Roman" w:cs="Times New Roman"/>
          <w:color w:val="auto"/>
        </w:rPr>
        <w:t>NextSeq</w:t>
      </w:r>
      <w:proofErr w:type="spellEnd"/>
      <w:r w:rsidR="00C03555" w:rsidRPr="00FB5D30">
        <w:rPr>
          <w:rFonts w:ascii="Times New Roman" w:hAnsi="Times New Roman" w:cs="Times New Roman"/>
          <w:color w:val="auto"/>
        </w:rPr>
        <w:t xml:space="preserve"> 550 platform.</w:t>
      </w:r>
      <w:r w:rsidR="000F0743" w:rsidRPr="00FB5D30">
        <w:rPr>
          <w:rFonts w:ascii="Times New Roman" w:hAnsi="Times New Roman" w:cs="Times New Roman"/>
          <w:color w:val="auto"/>
        </w:rPr>
        <w:t xml:space="preserve"> Bowtie2 (v2.4.1)</w:t>
      </w:r>
      <w:r w:rsidR="00396449" w:rsidRPr="00FB5D30">
        <w:rPr>
          <w:rFonts w:ascii="Times New Roman" w:hAnsi="Times New Roman" w:cs="Times New Roman"/>
          <w:color w:val="auto"/>
        </w:rPr>
        <w:t xml:space="preserve"> </w:t>
      </w:r>
      <w:r w:rsidR="00396449" w:rsidRPr="00FB5D30">
        <w:rPr>
          <w:rFonts w:ascii="Times New Roman" w:hAnsi="Times New Roman" w:cs="Times New Roman"/>
          <w:shd w:val="clear" w:color="auto" w:fill="FFFFFF"/>
        </w:rPr>
        <w:t>was used to map reads to the </w:t>
      </w:r>
      <w:r w:rsidR="00396449" w:rsidRPr="00FB5D30">
        <w:rPr>
          <w:rStyle w:val="Emphasis"/>
          <w:rFonts w:ascii="Times New Roman" w:hAnsi="Times New Roman" w:cs="Times New Roman"/>
          <w:shd w:val="clear" w:color="auto" w:fill="FFFFFF"/>
        </w:rPr>
        <w:t xml:space="preserve">F. </w:t>
      </w:r>
      <w:proofErr w:type="spellStart"/>
      <w:r w:rsidR="00396449" w:rsidRPr="00FB5D30">
        <w:rPr>
          <w:rStyle w:val="Emphasis"/>
          <w:rFonts w:ascii="Times New Roman" w:hAnsi="Times New Roman" w:cs="Times New Roman"/>
          <w:shd w:val="clear" w:color="auto" w:fill="FFFFFF"/>
        </w:rPr>
        <w:t>tularensis</w:t>
      </w:r>
      <w:proofErr w:type="spellEnd"/>
      <w:r w:rsidR="00396449" w:rsidRPr="00FB5D30">
        <w:rPr>
          <w:rFonts w:ascii="Times New Roman" w:hAnsi="Times New Roman" w:cs="Times New Roman"/>
          <w:shd w:val="clear" w:color="auto" w:fill="FFFFFF"/>
        </w:rPr>
        <w:t> subsp. </w:t>
      </w:r>
      <w:proofErr w:type="spellStart"/>
      <w:r w:rsidR="00396449" w:rsidRPr="00FB5D30">
        <w:rPr>
          <w:rStyle w:val="Emphasis"/>
          <w:rFonts w:ascii="Times New Roman" w:hAnsi="Times New Roman" w:cs="Times New Roman"/>
          <w:shd w:val="clear" w:color="auto" w:fill="FFFFFF"/>
        </w:rPr>
        <w:t>holarctica</w:t>
      </w:r>
      <w:proofErr w:type="spellEnd"/>
      <w:r w:rsidR="00396449" w:rsidRPr="00FB5D30">
        <w:rPr>
          <w:rFonts w:ascii="Times New Roman" w:hAnsi="Times New Roman" w:cs="Times New Roman"/>
          <w:shd w:val="clear" w:color="auto" w:fill="FFFFFF"/>
        </w:rPr>
        <w:t> LVS genome</w:t>
      </w:r>
      <w:r w:rsidR="00396449" w:rsidRPr="00FB5D30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="00396449" w:rsidRPr="00FB5D30">
        <w:rPr>
          <w:rFonts w:ascii="Times New Roman" w:hAnsi="Times New Roman" w:cs="Times New Roman"/>
          <w:shd w:val="clear" w:color="auto" w:fill="FFFFFF"/>
        </w:rPr>
        <w:t>SAMtools</w:t>
      </w:r>
      <w:proofErr w:type="spellEnd"/>
      <w:r w:rsidR="00396449" w:rsidRPr="00FB5D30">
        <w:rPr>
          <w:rFonts w:ascii="Times New Roman" w:hAnsi="Times New Roman" w:cs="Times New Roman"/>
          <w:shd w:val="clear" w:color="auto" w:fill="FFFFFF"/>
        </w:rPr>
        <w:t xml:space="preserve"> (v1.9) was used to generate files to visualize read alignment, and r</w:t>
      </w:r>
      <w:r w:rsidR="00396449" w:rsidRPr="00FB5D30">
        <w:rPr>
          <w:rFonts w:ascii="Times New Roman" w:hAnsi="Times New Roman" w:cs="Times New Roman"/>
          <w:shd w:val="clear" w:color="auto" w:fill="FFFFFF"/>
        </w:rPr>
        <w:t>ead alignment tracks were visualized using the Integrative Genomics Viewer (IGV)</w:t>
      </w:r>
      <w:r w:rsidR="00396449" w:rsidRPr="00FB5D30">
        <w:rPr>
          <w:rFonts w:ascii="Times New Roman" w:hAnsi="Times New Roman" w:cs="Times New Roman"/>
          <w:shd w:val="clear" w:color="auto" w:fill="FFFFFF"/>
        </w:rPr>
        <w:t>.</w:t>
      </w:r>
    </w:p>
    <w:p w14:paraId="2B040A22" w14:textId="77777777" w:rsidR="0067441F" w:rsidRPr="00FB5D30" w:rsidRDefault="00FB5D30"/>
    <w:sectPr w:rsidR="0067441F" w:rsidRPr="00FB5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D0449"/>
    <w:multiLevelType w:val="hybridMultilevel"/>
    <w:tmpl w:val="19704746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32"/>
    <w:rsid w:val="0003321A"/>
    <w:rsid w:val="0004497B"/>
    <w:rsid w:val="00054BC2"/>
    <w:rsid w:val="000D64B8"/>
    <w:rsid w:val="000F0743"/>
    <w:rsid w:val="0012399A"/>
    <w:rsid w:val="00134E45"/>
    <w:rsid w:val="00183134"/>
    <w:rsid w:val="001A6F2B"/>
    <w:rsid w:val="00343A3F"/>
    <w:rsid w:val="00396449"/>
    <w:rsid w:val="003B3102"/>
    <w:rsid w:val="003D6358"/>
    <w:rsid w:val="00424393"/>
    <w:rsid w:val="00506685"/>
    <w:rsid w:val="00553911"/>
    <w:rsid w:val="005E5C02"/>
    <w:rsid w:val="00605DB2"/>
    <w:rsid w:val="00626B68"/>
    <w:rsid w:val="007A08DE"/>
    <w:rsid w:val="007D6BEE"/>
    <w:rsid w:val="00811D4E"/>
    <w:rsid w:val="00823891"/>
    <w:rsid w:val="00853213"/>
    <w:rsid w:val="008668B1"/>
    <w:rsid w:val="008840CA"/>
    <w:rsid w:val="008F0A39"/>
    <w:rsid w:val="009274F5"/>
    <w:rsid w:val="0093200C"/>
    <w:rsid w:val="009A6065"/>
    <w:rsid w:val="009F6B32"/>
    <w:rsid w:val="00A45D19"/>
    <w:rsid w:val="00A578CA"/>
    <w:rsid w:val="00AC6D20"/>
    <w:rsid w:val="00AD3DE3"/>
    <w:rsid w:val="00BD61BE"/>
    <w:rsid w:val="00C03555"/>
    <w:rsid w:val="00C16DCA"/>
    <w:rsid w:val="00CC1116"/>
    <w:rsid w:val="00CD266D"/>
    <w:rsid w:val="00E64EF1"/>
    <w:rsid w:val="00F94A8B"/>
    <w:rsid w:val="00FB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F1AFF"/>
  <w15:chartTrackingRefBased/>
  <w15:docId w15:val="{3CCDB38E-D432-47BB-94BD-341C9BA2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B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891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6B32"/>
    <w:pPr>
      <w:widowControl w:val="0"/>
      <w:overflowPunct w:val="0"/>
      <w:autoSpaceDE w:val="0"/>
      <w:jc w:val="center"/>
    </w:pPr>
    <w:rPr>
      <w:kern w:val="1"/>
      <w:szCs w:val="24"/>
    </w:rPr>
  </w:style>
  <w:style w:type="character" w:customStyle="1" w:styleId="TitleChar">
    <w:name w:val="Title Char"/>
    <w:basedOn w:val="DefaultParagraphFont"/>
    <w:link w:val="Title"/>
    <w:rsid w:val="009F6B3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9F6B3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6B32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102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43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A3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A3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mphasis">
    <w:name w:val="Emphasis"/>
    <w:basedOn w:val="DefaultParagraphFont"/>
    <w:uiPriority w:val="20"/>
    <w:qFormat/>
    <w:rsid w:val="0039644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9644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238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23891"/>
    <w:pPr>
      <w:suppressAutoHyphens w:val="0"/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23891"/>
    <w:rPr>
      <w:color w:val="808080"/>
    </w:rPr>
  </w:style>
  <w:style w:type="character" w:customStyle="1" w:styleId="underline">
    <w:name w:val="underline"/>
    <w:basedOn w:val="DefaultParagraphFont"/>
    <w:rsid w:val="00C16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7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Jamie</cp:lastModifiedBy>
  <cp:revision>18</cp:revision>
  <dcterms:created xsi:type="dcterms:W3CDTF">2020-03-26T15:46:00Z</dcterms:created>
  <dcterms:modified xsi:type="dcterms:W3CDTF">2020-04-09T19:46:00Z</dcterms:modified>
</cp:coreProperties>
</file>