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49114" w14:textId="77777777" w:rsidR="001D40AF" w:rsidRPr="002F1782" w:rsidRDefault="001D40AF" w:rsidP="001D40AF">
      <w:pPr>
        <w:pStyle w:val="Heading2"/>
        <w:spacing w:before="0" w:line="240" w:lineRule="auto"/>
        <w:rPr>
          <w:rFonts w:asciiTheme="minorHAnsi" w:hAnsiTheme="minorHAnsi" w:cstheme="minorHAnsi"/>
          <w:b/>
          <w:bCs/>
          <w:i/>
          <w:iCs/>
          <w:szCs w:val="24"/>
          <w:u w:val="none"/>
        </w:rPr>
      </w:pPr>
      <w:r w:rsidRPr="00AE034A">
        <w:rPr>
          <w:rFonts w:asciiTheme="minorHAnsi" w:hAnsiTheme="minorHAnsi" w:cstheme="minorHAnsi"/>
          <w:b/>
          <w:bCs/>
          <w:i/>
          <w:iCs/>
          <w:szCs w:val="24"/>
          <w:u w:val="none"/>
        </w:rPr>
        <w:t>Bacterial strains and growth conditions</w:t>
      </w:r>
    </w:p>
    <w:p w14:paraId="6A9E832E" w14:textId="68993FCC" w:rsidR="001D40AF" w:rsidRPr="007B1AB6" w:rsidRDefault="001D40AF" w:rsidP="001D40AF">
      <w:pPr>
        <w:jc w:val="both"/>
        <w:rPr>
          <w:rFonts w:cstheme="minorHAnsi"/>
        </w:rPr>
      </w:pPr>
      <w:r w:rsidRPr="00AE034A">
        <w:rPr>
          <w:rFonts w:cstheme="minorHAnsi"/>
        </w:rPr>
        <w:t xml:space="preserve">Unless otherwise noted, bacterial strains were grown as indicated here. </w:t>
      </w:r>
      <w:r w:rsidRPr="00AE034A">
        <w:rPr>
          <w:rFonts w:cstheme="minorHAnsi"/>
          <w:i/>
          <w:iCs/>
        </w:rPr>
        <w:t xml:space="preserve">Francisella tularensis </w:t>
      </w:r>
      <w:r w:rsidRPr="00BD4A75">
        <w:rPr>
          <w:rFonts w:cstheme="minorHAnsi"/>
        </w:rPr>
        <w:t>subsp.</w:t>
      </w:r>
      <w:r w:rsidRPr="00AE034A">
        <w:rPr>
          <w:rFonts w:cstheme="minorHAnsi"/>
          <w:i/>
          <w:iCs/>
        </w:rPr>
        <w:t xml:space="preserve"> holarctica </w:t>
      </w:r>
      <w:r w:rsidRPr="00AE034A">
        <w:rPr>
          <w:rFonts w:cstheme="minorHAnsi"/>
        </w:rPr>
        <w:t xml:space="preserve">Live Vaccine Strain (LVS) </w:t>
      </w:r>
      <w:r>
        <w:rPr>
          <w:rFonts w:cstheme="minorHAnsi"/>
        </w:rPr>
        <w:t>cells were</w:t>
      </w:r>
      <w:r w:rsidRPr="00AE034A">
        <w:rPr>
          <w:rFonts w:cstheme="minorHAnsi"/>
        </w:rPr>
        <w:t xml:space="preserve"> grown in Mueller-Hinton broth </w:t>
      </w:r>
      <w:r>
        <w:rPr>
          <w:rFonts w:cstheme="minorHAnsi"/>
        </w:rPr>
        <w:t xml:space="preserve">(BD Difco) supplemented with </w:t>
      </w:r>
      <w:r w:rsidRPr="00AE034A">
        <w:rPr>
          <w:rFonts w:cstheme="minorHAnsi"/>
        </w:rPr>
        <w:t xml:space="preserve">0.025% iron pyrophosphate, 0.1% glucose, and 2% Isovitalex </w:t>
      </w:r>
      <w:r>
        <w:rPr>
          <w:rFonts w:cstheme="minorHAnsi"/>
        </w:rPr>
        <w:t>(</w:t>
      </w:r>
      <w:r w:rsidRPr="00AE034A">
        <w:rPr>
          <w:rFonts w:cstheme="minorHAnsi"/>
        </w:rPr>
        <w:t>sMHB), shaking aerobically or on cystine heart agar plates with 1% hemoglobin</w:t>
      </w:r>
      <w:r>
        <w:rPr>
          <w:rFonts w:cstheme="minorHAnsi"/>
        </w:rPr>
        <w:t xml:space="preserve"> (CHA-H)</w:t>
      </w:r>
      <w:r w:rsidRPr="00AE034A">
        <w:rPr>
          <w:rFonts w:cstheme="minorHAnsi"/>
        </w:rPr>
        <w:t xml:space="preserve"> at 37˚C. </w:t>
      </w:r>
      <w:r w:rsidRPr="00AE034A">
        <w:rPr>
          <w:rFonts w:cstheme="minorHAnsi"/>
          <w:i/>
          <w:iCs/>
        </w:rPr>
        <w:t>E</w:t>
      </w:r>
      <w:r w:rsidRPr="00AE034A">
        <w:rPr>
          <w:rFonts w:cstheme="minorHAnsi"/>
          <w:i/>
          <w:iCs/>
          <w:shd w:val="clear" w:color="auto" w:fill="FFFFFF"/>
        </w:rPr>
        <w:t>scherichia</w:t>
      </w:r>
      <w:r w:rsidRPr="00AE034A">
        <w:rPr>
          <w:rFonts w:cstheme="minorHAnsi"/>
          <w:i/>
          <w:iCs/>
        </w:rPr>
        <w:t xml:space="preserve"> coli </w:t>
      </w:r>
      <w:r w:rsidRPr="00AE034A">
        <w:rPr>
          <w:rFonts w:cstheme="minorHAnsi"/>
        </w:rPr>
        <w:t>XL1-Blue</w:t>
      </w:r>
      <w:r>
        <w:rPr>
          <w:rFonts w:cstheme="minorHAnsi"/>
        </w:rPr>
        <w:t xml:space="preserve"> cells</w:t>
      </w:r>
      <w:r w:rsidRPr="00AE034A">
        <w:rPr>
          <w:rFonts w:cstheme="minorHAnsi"/>
        </w:rPr>
        <w:t xml:space="preserve"> w</w:t>
      </w:r>
      <w:r>
        <w:rPr>
          <w:rFonts w:cstheme="minorHAnsi"/>
        </w:rPr>
        <w:t>ere</w:t>
      </w:r>
      <w:r w:rsidRPr="00AE034A">
        <w:rPr>
          <w:rFonts w:cstheme="minorHAnsi"/>
        </w:rPr>
        <w:t xml:space="preserve"> grown in </w:t>
      </w:r>
      <w:r>
        <w:rPr>
          <w:rFonts w:cstheme="minorHAnsi"/>
        </w:rPr>
        <w:t>lysogeny</w:t>
      </w:r>
      <w:r w:rsidRPr="00AE034A">
        <w:rPr>
          <w:rFonts w:cstheme="minorHAnsi"/>
        </w:rPr>
        <w:t xml:space="preserve"> broth (LB) shaking aerobically or on LB agar plates at 37˚C. Kanamycin was used at concentrations of 5 μg/mL (</w:t>
      </w:r>
      <w:r w:rsidRPr="00AE034A">
        <w:rPr>
          <w:rFonts w:cstheme="minorHAnsi"/>
          <w:i/>
          <w:iCs/>
        </w:rPr>
        <w:t>F. tularensis)</w:t>
      </w:r>
      <w:r w:rsidRPr="00AE034A">
        <w:rPr>
          <w:rFonts w:cstheme="minorHAnsi"/>
        </w:rPr>
        <w:t xml:space="preserve"> or 50 μg/mL (</w:t>
      </w:r>
      <w:r w:rsidRPr="00AE034A">
        <w:rPr>
          <w:rFonts w:cstheme="minorHAnsi"/>
          <w:i/>
          <w:iCs/>
        </w:rPr>
        <w:t>E. coli)</w:t>
      </w:r>
      <w:r w:rsidR="0064640E">
        <w:rPr>
          <w:rFonts w:cstheme="minorHAnsi"/>
        </w:rPr>
        <w:t>; hygromycin</w:t>
      </w:r>
      <w:r w:rsidR="003526AF">
        <w:rPr>
          <w:rFonts w:cstheme="minorHAnsi"/>
        </w:rPr>
        <w:t xml:space="preserve"> B</w:t>
      </w:r>
      <w:r w:rsidR="0064640E">
        <w:rPr>
          <w:rFonts w:cstheme="minorHAnsi"/>
        </w:rPr>
        <w:t xml:space="preserve"> was used at concentrations of 200 </w:t>
      </w:r>
      <w:r w:rsidR="0064640E" w:rsidRPr="00AE034A">
        <w:rPr>
          <w:rFonts w:cstheme="minorHAnsi"/>
        </w:rPr>
        <w:t>μg/mL</w:t>
      </w:r>
      <w:r w:rsidR="0064640E">
        <w:rPr>
          <w:rFonts w:cstheme="minorHAnsi"/>
        </w:rPr>
        <w:t>.</w:t>
      </w:r>
      <w:r w:rsidR="007B1AB6">
        <w:rPr>
          <w:rFonts w:cstheme="minorHAnsi"/>
        </w:rPr>
        <w:t xml:space="preserve"> </w:t>
      </w:r>
      <w:r w:rsidR="007B1AB6" w:rsidRPr="00387279">
        <w:rPr>
          <w:i/>
          <w:iCs/>
        </w:rPr>
        <w:t>Saccharomyces cerevisiae</w:t>
      </w:r>
      <w:r w:rsidR="007B1AB6">
        <w:rPr>
          <w:i/>
          <w:iCs/>
        </w:rPr>
        <w:t xml:space="preserve"> </w:t>
      </w:r>
      <w:r w:rsidR="007B1AB6">
        <w:t>cells were grown in synthetic defined (SD) broth without uracil (-ura) shaking aerobically or on SD-ura agar plates at 30</w:t>
      </w:r>
      <w:r w:rsidR="007B1AB6" w:rsidRPr="00AE034A">
        <w:rPr>
          <w:rFonts w:cstheme="minorHAnsi"/>
        </w:rPr>
        <w:t>˚C</w:t>
      </w:r>
      <w:r w:rsidR="007B1AB6">
        <w:rPr>
          <w:rFonts w:cstheme="minorHAnsi"/>
        </w:rPr>
        <w:t>.</w:t>
      </w:r>
    </w:p>
    <w:p w14:paraId="5DB8A556" w14:textId="77777777" w:rsidR="001D40AF" w:rsidRPr="002F1782" w:rsidRDefault="001D40AF" w:rsidP="001D40AF">
      <w:pPr>
        <w:pStyle w:val="Heading2"/>
        <w:spacing w:before="0" w:line="240" w:lineRule="auto"/>
        <w:rPr>
          <w:rFonts w:asciiTheme="minorHAnsi" w:hAnsiTheme="minorHAnsi" w:cstheme="minorHAnsi"/>
          <w:b/>
          <w:bCs/>
          <w:i/>
          <w:iCs/>
          <w:szCs w:val="24"/>
          <w:u w:val="none"/>
        </w:rPr>
      </w:pPr>
      <w:r w:rsidRPr="00AE034A">
        <w:rPr>
          <w:rFonts w:asciiTheme="minorHAnsi" w:hAnsiTheme="minorHAnsi" w:cstheme="minorHAnsi"/>
          <w:b/>
          <w:bCs/>
          <w:i/>
          <w:iCs/>
          <w:szCs w:val="24"/>
          <w:u w:val="none"/>
        </w:rPr>
        <w:t>Vector construction</w:t>
      </w:r>
    </w:p>
    <w:p w14:paraId="320852B2" w14:textId="06844FAB" w:rsidR="00960719" w:rsidRPr="00DD1631" w:rsidRDefault="006C028C" w:rsidP="001D40AF">
      <w:pPr>
        <w:jc w:val="both"/>
      </w:pPr>
      <w:r>
        <w:rPr>
          <w:rFonts w:cstheme="minorHAnsi"/>
        </w:rPr>
        <w:t>Mini-Tn7</w:t>
      </w:r>
      <w:r w:rsidR="001D40AF">
        <w:rPr>
          <w:rFonts w:cstheme="minorHAnsi"/>
        </w:rPr>
        <w:t xml:space="preserve"> plasmids for </w:t>
      </w:r>
      <w:r>
        <w:rPr>
          <w:rFonts w:cstheme="minorHAnsi"/>
        </w:rPr>
        <w:t xml:space="preserve">each </w:t>
      </w:r>
      <w:r>
        <w:rPr>
          <w:rFonts w:cs="Times New Roman"/>
        </w:rPr>
        <w:t>β</w:t>
      </w:r>
      <w:r>
        <w:t xml:space="preserve">-galactosidase reporter were created from a plasmid derived from pMP749 (LoVullo et al. 2009). </w:t>
      </w:r>
      <w:r w:rsidR="00960719">
        <w:rPr>
          <w:i/>
          <w:iCs/>
        </w:rPr>
        <w:t xml:space="preserve">lacZ </w:t>
      </w:r>
      <w:r w:rsidR="00960719">
        <w:t xml:space="preserve">was </w:t>
      </w:r>
      <w:r w:rsidR="00101A50">
        <w:t xml:space="preserve">amplified from previously generated plasmids with a 5` primer specifying a NotI site </w:t>
      </w:r>
      <w:r w:rsidR="00101A50">
        <w:rPr>
          <w:rFonts w:cstheme="minorHAnsi"/>
        </w:rPr>
        <w:t>which also encodes an alanine linker (</w:t>
      </w:r>
      <w:r w:rsidR="00101A50" w:rsidRPr="00AE034A">
        <w:rPr>
          <w:rFonts w:cstheme="minorHAnsi"/>
        </w:rPr>
        <w:t>5´-GCGGCCGCT-3´</w:t>
      </w:r>
      <w:r w:rsidR="00101A50">
        <w:rPr>
          <w:rFonts w:cstheme="minorHAnsi"/>
        </w:rPr>
        <w:t xml:space="preserve">) and a 3` primer specifying a BamHI site. The fragment was cloned into NotI/BamHI digested pMP749 such that </w:t>
      </w:r>
      <w:r w:rsidR="00101A50" w:rsidRPr="00B540B3">
        <w:rPr>
          <w:rFonts w:cstheme="minorHAnsi"/>
          <w:i/>
          <w:iCs/>
        </w:rPr>
        <w:t>lacZ</w:t>
      </w:r>
      <w:r w:rsidR="00101A50">
        <w:rPr>
          <w:rFonts w:cstheme="minorHAnsi"/>
        </w:rPr>
        <w:t xml:space="preserve"> was immediately downstream of a multiple cloning site. The resulting plasmid was pKR68 Tn7-</w:t>
      </w:r>
      <w:r w:rsidR="00101A50" w:rsidRPr="00101A50">
        <w:rPr>
          <w:rFonts w:cstheme="minorHAnsi"/>
          <w:i/>
          <w:iCs/>
        </w:rPr>
        <w:t>lacZ</w:t>
      </w:r>
      <w:r w:rsidR="00101A50">
        <w:rPr>
          <w:rFonts w:cstheme="minorHAnsi"/>
        </w:rPr>
        <w:t xml:space="preserve">. Subsequently, the </w:t>
      </w:r>
      <w:r w:rsidR="00101A50">
        <w:rPr>
          <w:rFonts w:cstheme="minorHAnsi"/>
          <w:i/>
          <w:iCs/>
        </w:rPr>
        <w:t xml:space="preserve">tul4 </w:t>
      </w:r>
      <w:r w:rsidR="00101A50">
        <w:rPr>
          <w:rFonts w:cstheme="minorHAnsi"/>
        </w:rPr>
        <w:t xml:space="preserve">promoter was amplified by PCR with a 5` primer specifying </w:t>
      </w:r>
      <w:r w:rsidR="00DD1631">
        <w:rPr>
          <w:rFonts w:cstheme="minorHAnsi"/>
        </w:rPr>
        <w:t>KpnI cut</w:t>
      </w:r>
      <w:r w:rsidR="00442531">
        <w:rPr>
          <w:rFonts w:cstheme="minorHAnsi"/>
        </w:rPr>
        <w:t>-</w:t>
      </w:r>
      <w:r w:rsidR="00DD1631">
        <w:rPr>
          <w:rFonts w:cstheme="minorHAnsi"/>
        </w:rPr>
        <w:t xml:space="preserve">site, </w:t>
      </w:r>
      <w:r w:rsidR="00101A50">
        <w:rPr>
          <w:rFonts w:cstheme="minorHAnsi"/>
        </w:rPr>
        <w:t xml:space="preserve">and </w:t>
      </w:r>
      <w:r w:rsidR="00DD1631">
        <w:rPr>
          <w:rFonts w:cstheme="minorHAnsi"/>
        </w:rPr>
        <w:t xml:space="preserve">either </w:t>
      </w:r>
      <w:r w:rsidR="00101A50">
        <w:rPr>
          <w:rFonts w:cstheme="minorHAnsi"/>
        </w:rPr>
        <w:t xml:space="preserve">modified or wild-type UTRs </w:t>
      </w:r>
      <w:r w:rsidR="00101A50">
        <w:t xml:space="preserve">from </w:t>
      </w:r>
      <w:r w:rsidR="00101A50" w:rsidRPr="00960719">
        <w:rPr>
          <w:i/>
          <w:iCs/>
        </w:rPr>
        <w:t>pdpA</w:t>
      </w:r>
      <w:r w:rsidR="00101A50">
        <w:t xml:space="preserve"> or </w:t>
      </w:r>
      <w:r w:rsidR="00101A50" w:rsidRPr="00960719">
        <w:rPr>
          <w:i/>
          <w:iCs/>
        </w:rPr>
        <w:t>tul4</w:t>
      </w:r>
      <w:r w:rsidR="00101A50">
        <w:t>,</w:t>
      </w:r>
      <w:r w:rsidR="00DD1631">
        <w:t xml:space="preserve"> along with</w:t>
      </w:r>
      <w:r w:rsidR="00101A50">
        <w:t xml:space="preserve"> the first six codons of the corresponding gene,</w:t>
      </w:r>
      <w:r w:rsidR="00DD1631">
        <w:t xml:space="preserve"> were amplified with a 3` primer specifying a NotI site. The two fragments were cloned into KpnI/NotI digested pKR68 such that </w:t>
      </w:r>
      <w:r w:rsidR="00DD1631">
        <w:rPr>
          <w:i/>
          <w:iCs/>
        </w:rPr>
        <w:t xml:space="preserve">lacZ </w:t>
      </w:r>
      <w:r w:rsidR="00DD1631">
        <w:t xml:space="preserve">was in-frame with the start of </w:t>
      </w:r>
      <w:r w:rsidR="00DD1631">
        <w:rPr>
          <w:i/>
          <w:iCs/>
        </w:rPr>
        <w:t xml:space="preserve">pdpA </w:t>
      </w:r>
      <w:r w:rsidR="00DD1631">
        <w:t xml:space="preserve">or </w:t>
      </w:r>
      <w:r w:rsidR="00DD1631">
        <w:rPr>
          <w:i/>
          <w:iCs/>
        </w:rPr>
        <w:t>tul4.</w:t>
      </w:r>
      <w:r w:rsidR="00DD1631">
        <w:t xml:space="preserve"> The resulting plasmids were pKR74 (WT </w:t>
      </w:r>
      <w:r w:rsidR="00DD1631" w:rsidRPr="00DD1631">
        <w:rPr>
          <w:i/>
          <w:iCs/>
        </w:rPr>
        <w:t>pdpA</w:t>
      </w:r>
      <w:r w:rsidR="00DD1631">
        <w:t xml:space="preserve"> UTR), pKR89 (WT </w:t>
      </w:r>
      <w:r w:rsidR="00DD1631" w:rsidRPr="00DD1631">
        <w:rPr>
          <w:i/>
          <w:iCs/>
        </w:rPr>
        <w:t>tul4</w:t>
      </w:r>
      <w:r w:rsidR="00DD1631">
        <w:t xml:space="preserve"> UTR), and </w:t>
      </w:r>
      <w:r w:rsidR="00DD1631" w:rsidRPr="00DD1631">
        <w:rPr>
          <w:u w:val="single"/>
        </w:rPr>
        <w:t>all other modified plasmids</w:t>
      </w:r>
      <w:r w:rsidR="00DD1631">
        <w:t>; these plasmids were used to construct reporter strains via Tn7 integration, as described below.</w:t>
      </w:r>
    </w:p>
    <w:p w14:paraId="4F1DF691" w14:textId="078E6205" w:rsidR="00EF2A75" w:rsidRDefault="004241FC" w:rsidP="001D40AF">
      <w:r>
        <w:rPr>
          <w:rFonts w:cstheme="minorHAnsi"/>
        </w:rPr>
        <w:t xml:space="preserve">Plasmids that produced high amounts of </w:t>
      </w:r>
      <w:r>
        <w:rPr>
          <w:rFonts w:cs="Times New Roman"/>
        </w:rPr>
        <w:t>β</w:t>
      </w:r>
      <w:r>
        <w:t xml:space="preserve">-galactosidase were found to be toxic to </w:t>
      </w:r>
      <w:r>
        <w:rPr>
          <w:i/>
          <w:iCs/>
        </w:rPr>
        <w:t xml:space="preserve">E. coli. </w:t>
      </w:r>
      <w:r>
        <w:t xml:space="preserve">In this case, plasmids were cloned </w:t>
      </w:r>
      <w:r w:rsidR="009E4CD9">
        <w:t>using psi-</w:t>
      </w:r>
      <w:r>
        <w:t xml:space="preserve"> </w:t>
      </w:r>
      <w:r w:rsidRPr="00387279">
        <w:rPr>
          <w:i/>
          <w:iCs/>
        </w:rPr>
        <w:t>Sacch</w:t>
      </w:r>
      <w:r w:rsidR="007B1AB6">
        <w:rPr>
          <w:i/>
          <w:iCs/>
        </w:rPr>
        <w:t>a</w:t>
      </w:r>
      <w:r w:rsidRPr="00387279">
        <w:rPr>
          <w:i/>
          <w:iCs/>
        </w:rPr>
        <w:t>romyces cerevisiae</w:t>
      </w:r>
      <w:r w:rsidR="00387279">
        <w:t>. 2</w:t>
      </w:r>
      <w:r w:rsidR="00387279">
        <w:rPr>
          <w:rFonts w:cs="Times New Roman"/>
        </w:rPr>
        <w:t>μ</w:t>
      </w:r>
      <w:r w:rsidR="00387279">
        <w:t xml:space="preserve"> origin and </w:t>
      </w:r>
      <w:r w:rsidR="00387279">
        <w:rPr>
          <w:i/>
          <w:iCs/>
        </w:rPr>
        <w:t xml:space="preserve">URA3 </w:t>
      </w:r>
      <w:r w:rsidR="00387279">
        <w:t xml:space="preserve">gene were </w:t>
      </w:r>
      <w:r w:rsidR="00EF2A75">
        <w:t>isolated</w:t>
      </w:r>
      <w:r w:rsidR="00387279">
        <w:t xml:space="preserve"> from pYES2 (Thermo Fisher/Camberg lab citation?)</w:t>
      </w:r>
      <w:r w:rsidR="00EF2A75">
        <w:t xml:space="preserve"> by </w:t>
      </w:r>
      <w:r w:rsidR="009E4CD9">
        <w:t xml:space="preserve">blunt-end </w:t>
      </w:r>
      <w:r w:rsidR="00EF2A75">
        <w:t>digest</w:t>
      </w:r>
      <w:r w:rsidR="009E4CD9">
        <w:t>ion</w:t>
      </w:r>
      <w:r w:rsidR="00EF2A75">
        <w:t xml:space="preserve"> with PsiI, then cloned into DraI-digested pKR68 such that the origin and </w:t>
      </w:r>
      <w:r w:rsidR="00EF2A75" w:rsidRPr="009E4CD9">
        <w:rPr>
          <w:i/>
          <w:iCs/>
        </w:rPr>
        <w:t>URA3</w:t>
      </w:r>
      <w:r w:rsidR="00EF2A75">
        <w:t xml:space="preserve"> gene </w:t>
      </w:r>
      <w:r w:rsidR="009E4CD9">
        <w:t xml:space="preserve">inserted </w:t>
      </w:r>
      <w:r w:rsidR="00EF2A75">
        <w:t>into the b</w:t>
      </w:r>
      <w:r w:rsidR="009E4CD9">
        <w:t>eta-lactamase</w:t>
      </w:r>
      <w:r w:rsidR="00EF2A75">
        <w:t xml:space="preserve"> gene of the Tn7 vector. The resultant plasmid, pKR128 pYES2 Tn7-</w:t>
      </w:r>
      <w:r w:rsidR="00EF2A75" w:rsidRPr="00EF2A75">
        <w:rPr>
          <w:i/>
          <w:iCs/>
        </w:rPr>
        <w:t>lacZ</w:t>
      </w:r>
      <w:r w:rsidR="009E4CD9">
        <w:rPr>
          <w:i/>
          <w:iCs/>
        </w:rPr>
        <w:t>,</w:t>
      </w:r>
      <w:r w:rsidR="00EF2A75">
        <w:t xml:space="preserve"> was used for subsequent cloning of UTRs as described above. pYES2-based plasmids were purified from</w:t>
      </w:r>
      <w:r w:rsidR="007B1AB6">
        <w:t xml:space="preserve"> overnight cultures of</w:t>
      </w:r>
      <w:r w:rsidR="00EF2A75">
        <w:t xml:space="preserve"> </w:t>
      </w:r>
      <w:r w:rsidR="00EF2A75">
        <w:rPr>
          <w:i/>
          <w:iCs/>
        </w:rPr>
        <w:t xml:space="preserve">S. cerevisiae </w:t>
      </w:r>
      <w:r w:rsidR="007B1AB6">
        <w:t>using the Zymoprep Yeast Plasmid Miniprep III kit and used to construct reporter strains as described below.</w:t>
      </w:r>
    </w:p>
    <w:p w14:paraId="7C5302CD" w14:textId="13B287A8" w:rsidR="00CF2EFE" w:rsidRPr="007B1AB6" w:rsidRDefault="00CF2EFE" w:rsidP="001D40AF">
      <w:r>
        <w:t xml:space="preserve">GFP reporter plasmids were created from a </w:t>
      </w:r>
      <w:r w:rsidR="00B540B3">
        <w:t xml:space="preserve">previously described plasmid </w:t>
      </w:r>
      <w:r>
        <w:t>p</w:t>
      </w:r>
      <w:r w:rsidR="00B540B3">
        <w:t>F. The promoter</w:t>
      </w:r>
      <w:r w:rsidR="00C5656C">
        <w:t>,</w:t>
      </w:r>
      <w:r w:rsidR="00307C57">
        <w:t xml:space="preserve"> </w:t>
      </w:r>
      <w:r w:rsidR="00C5656C">
        <w:t>5`</w:t>
      </w:r>
      <w:r w:rsidR="00307C57">
        <w:t>UTR</w:t>
      </w:r>
      <w:r w:rsidR="00C5656C">
        <w:t>, and first six codons</w:t>
      </w:r>
      <w:r w:rsidR="00307C57">
        <w:t xml:space="preserve"> </w:t>
      </w:r>
      <w:r w:rsidR="00B540B3">
        <w:t xml:space="preserve">of </w:t>
      </w:r>
      <w:r w:rsidR="00B540B3" w:rsidRPr="00C5656C">
        <w:rPr>
          <w:i/>
          <w:iCs/>
        </w:rPr>
        <w:t>tul4</w:t>
      </w:r>
      <w:r w:rsidR="00B540B3">
        <w:t xml:space="preserve"> was </w:t>
      </w:r>
      <w:r w:rsidR="00307C57">
        <w:t>digested</w:t>
      </w:r>
      <w:r w:rsidR="00B540B3">
        <w:t xml:space="preserve"> from </w:t>
      </w:r>
      <w:r w:rsidR="00C5656C">
        <w:t>pKR89</w:t>
      </w:r>
      <w:r w:rsidR="00B540B3">
        <w:t xml:space="preserve"> with Kpn</w:t>
      </w:r>
      <w:r w:rsidR="00307C57">
        <w:t>I/NotI; codon-optimized sfGFP was purchased as a gBlock (IDT) and digested with NotI/BamHI. Both fragments were cloned into KpnI/BamHI-digested pF</w:t>
      </w:r>
      <w:r w:rsidR="00C5656C">
        <w:t xml:space="preserve"> such that GFP was in-frame with the start of </w:t>
      </w:r>
      <w:r w:rsidR="00C5656C" w:rsidRPr="00C5656C">
        <w:rPr>
          <w:i/>
          <w:iCs/>
        </w:rPr>
        <w:t>tul4</w:t>
      </w:r>
      <w:r w:rsidR="00307C57">
        <w:t>, resulting in pKR145 (pF-</w:t>
      </w:r>
      <w:r w:rsidR="00307C57" w:rsidRPr="00C5656C">
        <w:rPr>
          <w:i/>
          <w:iCs/>
        </w:rPr>
        <w:t>tul4</w:t>
      </w:r>
      <w:r w:rsidR="00307C57">
        <w:t xml:space="preserve"> UTR-GFP). Subsequent constructs were cloned into pKR145 to replace the </w:t>
      </w:r>
      <w:r w:rsidR="00307C57" w:rsidRPr="00C5656C">
        <w:rPr>
          <w:i/>
          <w:iCs/>
        </w:rPr>
        <w:t>tul4</w:t>
      </w:r>
      <w:r w:rsidR="00307C57">
        <w:t xml:space="preserve"> </w:t>
      </w:r>
      <w:r w:rsidR="00C5656C">
        <w:t>5`</w:t>
      </w:r>
      <w:r w:rsidR="00307C57">
        <w:t>UTR using PacI/</w:t>
      </w:r>
      <w:r w:rsidR="00C5656C">
        <w:t>NotI digests. For genes in which a transcription start site has not been annotated, 100 nucleotides upstream of the start codon was selected as the candidate 5`UTR.</w:t>
      </w:r>
    </w:p>
    <w:p w14:paraId="75702AC4" w14:textId="610B4C2C" w:rsidR="001D40AF" w:rsidRDefault="001D40AF" w:rsidP="001D40AF">
      <w:pPr>
        <w:pStyle w:val="Heading2"/>
        <w:spacing w:before="0" w:line="240" w:lineRule="auto"/>
        <w:rPr>
          <w:rFonts w:asciiTheme="minorHAnsi" w:hAnsiTheme="minorHAnsi" w:cstheme="minorHAnsi"/>
          <w:b/>
          <w:bCs/>
          <w:i/>
          <w:iCs/>
          <w:szCs w:val="24"/>
          <w:u w:val="none"/>
        </w:rPr>
      </w:pPr>
      <w:r w:rsidRPr="00AE034A">
        <w:rPr>
          <w:rFonts w:asciiTheme="minorHAnsi" w:hAnsiTheme="minorHAnsi" w:cstheme="minorHAnsi"/>
          <w:b/>
          <w:bCs/>
          <w:i/>
          <w:iCs/>
          <w:szCs w:val="24"/>
          <w:u w:val="none"/>
        </w:rPr>
        <w:t>Strain construction</w:t>
      </w:r>
    </w:p>
    <w:p w14:paraId="5C2C48B9" w14:textId="7E468736" w:rsidR="0064640E" w:rsidRDefault="001D40AF" w:rsidP="001D40AF">
      <w:r>
        <w:rPr>
          <w:rFonts w:cs="Times New Roman"/>
        </w:rPr>
        <w:t>β</w:t>
      </w:r>
      <w:r>
        <w:t>-galactosi</w:t>
      </w:r>
      <w:r w:rsidR="006C028C">
        <w:t>d</w:t>
      </w:r>
      <w:r>
        <w:t xml:space="preserve">ase reporter strains were constructed by </w:t>
      </w:r>
      <w:r w:rsidR="006C028C">
        <w:t xml:space="preserve">site- and orientation-specific </w:t>
      </w:r>
      <w:r>
        <w:t xml:space="preserve">single chromosome integration using the Tn7 transposon as previously described (LoVullo et al. 2009). </w:t>
      </w:r>
      <w:r>
        <w:lastRenderedPageBreak/>
        <w:t xml:space="preserve">Briefly, competent cells were made by </w:t>
      </w:r>
      <w:r>
        <w:rPr>
          <w:rFonts w:cstheme="minorHAnsi"/>
        </w:rPr>
        <w:t>washing</w:t>
      </w:r>
      <w:r w:rsidRPr="00AE034A">
        <w:rPr>
          <w:rFonts w:cstheme="minorHAnsi"/>
        </w:rPr>
        <w:t xml:space="preserve"> </w:t>
      </w:r>
      <w:r w:rsidRPr="00AE034A">
        <w:rPr>
          <w:rFonts w:cstheme="minorHAnsi"/>
          <w:i/>
          <w:iCs/>
        </w:rPr>
        <w:t>F. tularensis</w:t>
      </w:r>
      <w:r w:rsidRPr="00AE034A">
        <w:rPr>
          <w:rFonts w:cstheme="minorHAnsi"/>
        </w:rPr>
        <w:t xml:space="preserve"> LVS</w:t>
      </w:r>
      <w:r>
        <w:rPr>
          <w:rFonts w:cstheme="minorHAnsi"/>
        </w:rPr>
        <w:t xml:space="preserve"> and </w:t>
      </w:r>
      <w:r>
        <w:rPr>
          <w:rFonts w:cs="Times New Roman"/>
        </w:rPr>
        <w:t>Δ</w:t>
      </w:r>
      <w:r>
        <w:rPr>
          <w:rFonts w:cstheme="minorHAnsi"/>
          <w:i/>
          <w:iCs/>
        </w:rPr>
        <w:t>rpsU2</w:t>
      </w:r>
      <w:r w:rsidRPr="00AE034A">
        <w:rPr>
          <w:rFonts w:cstheme="minorHAnsi"/>
        </w:rPr>
        <w:t xml:space="preserve"> cells in 10% sucrose</w:t>
      </w:r>
      <w:r>
        <w:rPr>
          <w:rFonts w:cstheme="minorHAnsi"/>
        </w:rPr>
        <w:t xml:space="preserve"> and </w:t>
      </w:r>
      <w:r w:rsidRPr="00AE034A">
        <w:rPr>
          <w:rFonts w:cstheme="minorHAnsi"/>
        </w:rPr>
        <w:t>resuspen</w:t>
      </w:r>
      <w:r>
        <w:rPr>
          <w:rFonts w:cstheme="minorHAnsi"/>
        </w:rPr>
        <w:t>ding</w:t>
      </w:r>
      <w:r w:rsidRPr="00AE034A">
        <w:rPr>
          <w:rFonts w:cstheme="minorHAnsi"/>
        </w:rPr>
        <w:t xml:space="preserve"> in an equal volume of 10% sucrose to cells. </w:t>
      </w:r>
      <w:r>
        <w:rPr>
          <w:rFonts w:cstheme="minorHAnsi"/>
        </w:rPr>
        <w:t>Around 600 n</w:t>
      </w:r>
      <w:r w:rsidRPr="00AE034A">
        <w:rPr>
          <w:rFonts w:cstheme="minorHAnsi"/>
        </w:rPr>
        <w:t>g</w:t>
      </w:r>
      <w:r>
        <w:rPr>
          <w:rFonts w:cstheme="minorHAnsi"/>
        </w:rPr>
        <w:t xml:space="preserve"> of helper plasmid </w:t>
      </w:r>
      <w:r w:rsidR="0064640E">
        <w:rPr>
          <w:rFonts w:cstheme="minorHAnsi"/>
        </w:rPr>
        <w:t xml:space="preserve">pMP720 </w:t>
      </w:r>
      <w:r>
        <w:rPr>
          <w:rFonts w:cstheme="minorHAnsi"/>
        </w:rPr>
        <w:t>was</w:t>
      </w:r>
      <w:r w:rsidRPr="00AE034A">
        <w:rPr>
          <w:rFonts w:cstheme="minorHAnsi"/>
        </w:rPr>
        <w:t xml:space="preserve"> electroporated into </w:t>
      </w:r>
      <w:r>
        <w:rPr>
          <w:rFonts w:cstheme="minorHAnsi"/>
        </w:rPr>
        <w:t xml:space="preserve">50 </w:t>
      </w:r>
      <w:r w:rsidRPr="00AE034A">
        <w:rPr>
          <w:rFonts w:cstheme="minorHAnsi"/>
        </w:rPr>
        <w:t>μ</w:t>
      </w:r>
      <w:r>
        <w:rPr>
          <w:rFonts w:cstheme="minorHAnsi"/>
        </w:rPr>
        <w:t xml:space="preserve">L </w:t>
      </w:r>
      <w:r w:rsidRPr="00AE034A">
        <w:rPr>
          <w:rFonts w:cstheme="minorHAnsi"/>
        </w:rPr>
        <w:t>competent cells</w:t>
      </w:r>
      <w:r>
        <w:rPr>
          <w:rFonts w:cstheme="minorHAnsi"/>
        </w:rPr>
        <w:t xml:space="preserve"> in </w:t>
      </w:r>
      <w:r w:rsidRPr="00AE034A">
        <w:rPr>
          <w:rFonts w:cstheme="minorHAnsi"/>
        </w:rPr>
        <w:t>0.2 cm cuvettes</w:t>
      </w:r>
      <w:r>
        <w:rPr>
          <w:rFonts w:cstheme="minorHAnsi"/>
        </w:rPr>
        <w:t xml:space="preserve"> with a </w:t>
      </w:r>
      <w:r w:rsidRPr="00AE034A">
        <w:rPr>
          <w:rFonts w:cstheme="minorHAnsi"/>
        </w:rPr>
        <w:t>2.5 kV</w:t>
      </w:r>
      <w:r>
        <w:rPr>
          <w:rFonts w:cstheme="minorHAnsi"/>
        </w:rPr>
        <w:t xml:space="preserve"> pulse</w:t>
      </w:r>
      <w:r w:rsidRPr="00AE034A">
        <w:rPr>
          <w:rFonts w:cstheme="minorHAnsi"/>
        </w:rPr>
        <w:t>.</w:t>
      </w:r>
      <w:r w:rsidR="0064640E" w:rsidRPr="0064640E">
        <w:rPr>
          <w:rFonts w:cstheme="minorHAnsi"/>
        </w:rPr>
        <w:t xml:space="preserve"> </w:t>
      </w:r>
      <w:r w:rsidR="0064640E">
        <w:rPr>
          <w:rFonts w:cstheme="minorHAnsi"/>
        </w:rPr>
        <w:t xml:space="preserve">Cells were allowed to recover in 4 mL </w:t>
      </w:r>
      <w:r w:rsidR="0064640E" w:rsidRPr="00AE034A">
        <w:rPr>
          <w:rFonts w:cstheme="minorHAnsi"/>
        </w:rPr>
        <w:t xml:space="preserve">sMHB for </w:t>
      </w:r>
      <w:r w:rsidR="0064640E">
        <w:rPr>
          <w:rFonts w:cstheme="minorHAnsi"/>
        </w:rPr>
        <w:t>2</w:t>
      </w:r>
      <w:r w:rsidR="0064640E" w:rsidRPr="00AE034A">
        <w:rPr>
          <w:rFonts w:cstheme="minorHAnsi"/>
        </w:rPr>
        <w:t>-</w:t>
      </w:r>
      <w:r w:rsidR="0064640E">
        <w:rPr>
          <w:rFonts w:cstheme="minorHAnsi"/>
        </w:rPr>
        <w:t>3</w:t>
      </w:r>
      <w:r w:rsidR="0064640E" w:rsidRPr="00AE034A">
        <w:rPr>
          <w:rFonts w:cstheme="minorHAnsi"/>
        </w:rPr>
        <w:t xml:space="preserve"> hours</w:t>
      </w:r>
      <w:r w:rsidR="0064640E">
        <w:rPr>
          <w:rFonts w:cstheme="minorHAnsi"/>
        </w:rPr>
        <w:t xml:space="preserve"> at 37°C, shaking, and were</w:t>
      </w:r>
      <w:r w:rsidR="0064640E" w:rsidRPr="00AE034A">
        <w:rPr>
          <w:rFonts w:cstheme="minorHAnsi"/>
        </w:rPr>
        <w:t xml:space="preserve"> selected for on </w:t>
      </w:r>
      <w:r w:rsidR="0064640E">
        <w:rPr>
          <w:rFonts w:cstheme="minorHAnsi"/>
        </w:rPr>
        <w:t>CHA-H plates with hygromycin</w:t>
      </w:r>
      <w:r w:rsidR="0064640E" w:rsidRPr="00AE034A">
        <w:rPr>
          <w:rFonts w:cstheme="minorHAnsi"/>
        </w:rPr>
        <w:t>.</w:t>
      </w:r>
      <w:r w:rsidR="0064640E">
        <w:rPr>
          <w:rFonts w:cstheme="minorHAnsi"/>
        </w:rPr>
        <w:t xml:space="preserve"> These cells were subsequently made competent and electroporated with around 600 ng of mini-Tn7 plasmid, then selected for on CHA-H plates with kanamycin. Colonies were screened for plasmid integration at the </w:t>
      </w:r>
      <w:r w:rsidR="006C028C">
        <w:rPr>
          <w:rFonts w:cstheme="minorHAnsi"/>
          <w:i/>
          <w:iCs/>
        </w:rPr>
        <w:t>att</w:t>
      </w:r>
      <w:r w:rsidR="0064640E">
        <w:rPr>
          <w:rFonts w:cstheme="minorHAnsi"/>
        </w:rPr>
        <w:t>Tn7 site using PCR.</w:t>
      </w:r>
      <w:r w:rsidR="0064640E" w:rsidRPr="0064640E">
        <w:rPr>
          <w:rFonts w:cstheme="minorHAnsi"/>
        </w:rPr>
        <w:t xml:space="preserve"> </w:t>
      </w:r>
      <w:r w:rsidR="0064640E" w:rsidRPr="00AE034A">
        <w:rPr>
          <w:rFonts w:cstheme="minorHAnsi"/>
        </w:rPr>
        <w:t xml:space="preserve">Candidate strains were confirmed by amplification of genomic DNA outside of the </w:t>
      </w:r>
      <w:r w:rsidR="006C028C">
        <w:rPr>
          <w:rFonts w:cstheme="minorHAnsi"/>
          <w:i/>
          <w:iCs/>
        </w:rPr>
        <w:t>att</w:t>
      </w:r>
      <w:r w:rsidR="0064640E" w:rsidRPr="006C028C">
        <w:t>Tn7 site and Sanger sequencing (</w:t>
      </w:r>
      <w:r w:rsidR="006C028C" w:rsidRPr="006C028C">
        <w:t>Rhode Island INBRE Molecular Informatics Core</w:t>
      </w:r>
      <w:r w:rsidR="0064640E" w:rsidRPr="006C028C">
        <w:t>).</w:t>
      </w:r>
      <w:r w:rsidR="006C028C">
        <w:t xml:space="preserve"> </w:t>
      </w:r>
    </w:p>
    <w:p w14:paraId="034D83D6" w14:textId="35B89268" w:rsidR="00C5656C" w:rsidRDefault="00C5656C" w:rsidP="00C5656C">
      <w:r>
        <w:t xml:space="preserve">pF plasmids </w:t>
      </w:r>
      <w:r w:rsidRPr="00AE034A">
        <w:t xml:space="preserve">were electroporated into LVS or </w:t>
      </w:r>
      <w:r>
        <w:t xml:space="preserve">LVS </w:t>
      </w:r>
      <w:r w:rsidRPr="00AE034A">
        <w:t>Δ</w:t>
      </w:r>
      <w:r w:rsidRPr="006021C8">
        <w:rPr>
          <w:i/>
          <w:iCs/>
        </w:rPr>
        <w:t>rpsU2</w:t>
      </w:r>
      <w:r w:rsidRPr="00AE034A">
        <w:t xml:space="preserve"> cells as described above and selected for on </w:t>
      </w:r>
      <w:r>
        <w:t>CHA-H plates with kanamycin</w:t>
      </w:r>
      <w:r w:rsidRPr="00AE034A">
        <w:t xml:space="preserve">. </w:t>
      </w:r>
    </w:p>
    <w:p w14:paraId="5E979F59" w14:textId="13E01D1E" w:rsidR="001D40AF" w:rsidRPr="003526AF" w:rsidRDefault="006168E1" w:rsidP="003526AF">
      <w:pPr>
        <w:pStyle w:val="Heading2"/>
        <w:rPr>
          <w:b/>
          <w:bCs/>
          <w:i/>
          <w:iCs/>
          <w:u w:val="none"/>
        </w:rPr>
      </w:pPr>
      <w:r>
        <w:rPr>
          <w:b/>
          <w:bCs/>
          <w:i/>
          <w:iCs/>
          <w:u w:val="none"/>
        </w:rPr>
        <w:t>β</w:t>
      </w:r>
      <w:r w:rsidR="003526AF" w:rsidRPr="003526AF">
        <w:rPr>
          <w:b/>
          <w:bCs/>
          <w:i/>
          <w:iCs/>
          <w:u w:val="none"/>
        </w:rPr>
        <w:t>-galactosidase assays</w:t>
      </w:r>
    </w:p>
    <w:p w14:paraId="53CD0511" w14:textId="34D39AAD" w:rsidR="006168E1" w:rsidRPr="006168E1" w:rsidRDefault="006168E1" w:rsidP="006168E1">
      <w:r>
        <w:rPr>
          <w:rFonts w:cs="Times New Roman"/>
        </w:rPr>
        <w:t>β</w:t>
      </w:r>
      <w:r>
        <w:t>-galactosidase assays were conducted as</w:t>
      </w:r>
      <w:r w:rsidRPr="006168E1">
        <w:t xml:space="preserve"> described in Dove &amp; Hochschild (2004)</w:t>
      </w:r>
      <w:r>
        <w:t xml:space="preserve">. Briefly, </w:t>
      </w:r>
      <w:r w:rsidRPr="006168E1">
        <w:rPr>
          <w:i/>
          <w:iCs/>
        </w:rPr>
        <w:t>F.</w:t>
      </w:r>
      <w:r>
        <w:rPr>
          <w:i/>
          <w:iCs/>
        </w:rPr>
        <w:t> </w:t>
      </w:r>
      <w:r w:rsidRPr="006168E1">
        <w:rPr>
          <w:i/>
          <w:iCs/>
        </w:rPr>
        <w:t>tularensis</w:t>
      </w:r>
      <w:r w:rsidRPr="006168E1">
        <w:t xml:space="preserve"> </w:t>
      </w:r>
      <w:r>
        <w:t xml:space="preserve">LVS or </w:t>
      </w:r>
      <w:r>
        <w:rPr>
          <w:rFonts w:cs="Times New Roman"/>
        </w:rPr>
        <w:t>Δ</w:t>
      </w:r>
      <w:r>
        <w:rPr>
          <w:rFonts w:cstheme="minorHAnsi"/>
          <w:i/>
          <w:iCs/>
        </w:rPr>
        <w:t>rpsU2</w:t>
      </w:r>
      <w:r>
        <w:t xml:space="preserve"> </w:t>
      </w:r>
      <w:r w:rsidRPr="006168E1">
        <w:t>reporter constructs</w:t>
      </w:r>
      <w:r>
        <w:t xml:space="preserve"> were grown in sMHB</w:t>
      </w:r>
      <w:r w:rsidRPr="006168E1">
        <w:t xml:space="preserve"> to mid-log phase</w:t>
      </w:r>
      <w:r>
        <w:t xml:space="preserve"> in biological triplicate</w:t>
      </w:r>
      <w:r w:rsidRPr="006168E1">
        <w:t xml:space="preserve">. </w:t>
      </w:r>
      <w:r>
        <w:t>Cells were chilled</w:t>
      </w:r>
      <w:r w:rsidRPr="006168E1">
        <w:t xml:space="preserve"> on ice</w:t>
      </w:r>
      <w:r>
        <w:t xml:space="preserve"> for 30 minutes</w:t>
      </w:r>
      <w:r w:rsidRPr="006168E1">
        <w:t xml:space="preserve"> and optical densities at A</w:t>
      </w:r>
      <w:r w:rsidRPr="006168E1">
        <w:rPr>
          <w:sz w:val="14"/>
          <w:szCs w:val="14"/>
          <w:vertAlign w:val="subscript"/>
        </w:rPr>
        <w:t>600</w:t>
      </w:r>
      <w:r>
        <w:t xml:space="preserve"> were recorded. </w:t>
      </w:r>
      <w:r w:rsidR="000A2DA4">
        <w:t>Z-</w:t>
      </w:r>
      <w:r>
        <w:t>b</w:t>
      </w:r>
      <w:r w:rsidRPr="006168E1">
        <w:t xml:space="preserve">uffer </w:t>
      </w:r>
      <w:r w:rsidR="000A2DA4">
        <w:t>(</w:t>
      </w:r>
      <w:r w:rsidRPr="006168E1">
        <w:t>0.06M Na</w:t>
      </w:r>
      <w:r w:rsidRPr="006168E1">
        <w:rPr>
          <w:sz w:val="14"/>
          <w:szCs w:val="14"/>
          <w:vertAlign w:val="subscript"/>
        </w:rPr>
        <w:t>2</w:t>
      </w:r>
      <w:r w:rsidRPr="006168E1">
        <w:t>HPO</w:t>
      </w:r>
      <w:r w:rsidRPr="006168E1">
        <w:rPr>
          <w:sz w:val="14"/>
          <w:szCs w:val="14"/>
          <w:vertAlign w:val="subscript"/>
        </w:rPr>
        <w:t>4</w:t>
      </w:r>
      <w:r w:rsidRPr="006168E1">
        <w:t>, 0.04M NaH</w:t>
      </w:r>
      <w:r w:rsidRPr="006168E1">
        <w:rPr>
          <w:sz w:val="14"/>
          <w:szCs w:val="14"/>
          <w:vertAlign w:val="subscript"/>
        </w:rPr>
        <w:t>2</w:t>
      </w:r>
      <w:r w:rsidRPr="006168E1">
        <w:t>PO</w:t>
      </w:r>
      <w:r w:rsidRPr="006168E1">
        <w:rPr>
          <w:sz w:val="14"/>
          <w:szCs w:val="14"/>
          <w:vertAlign w:val="subscript"/>
        </w:rPr>
        <w:t>4</w:t>
      </w:r>
      <w:r w:rsidRPr="006168E1">
        <w:t>, 0.01M KCl, 0.001M MgSO</w:t>
      </w:r>
      <w:r w:rsidRPr="006168E1">
        <w:rPr>
          <w:sz w:val="14"/>
          <w:szCs w:val="14"/>
          <w:vertAlign w:val="subscript"/>
        </w:rPr>
        <w:t>4</w:t>
      </w:r>
      <w:r w:rsidRPr="006168E1">
        <w:t>, and 0.05M β-mercaptoethanol</w:t>
      </w:r>
      <w:r w:rsidR="000A2DA4">
        <w:t>)</w:t>
      </w:r>
      <w:r>
        <w:t xml:space="preserve"> was added, then</w:t>
      </w:r>
      <w:r w:rsidRPr="006168E1">
        <w:t xml:space="preserve"> </w:t>
      </w:r>
      <w:r w:rsidR="000A2DA4">
        <w:t xml:space="preserve">cells were permeabilized in </w:t>
      </w:r>
      <w:r w:rsidRPr="006168E1">
        <w:t xml:space="preserve">SDS and chloroform. </w:t>
      </w:r>
      <w:r>
        <w:t>Cells were vortexed</w:t>
      </w:r>
      <w:r w:rsidRPr="006168E1">
        <w:t xml:space="preserve">, acclimated to a 28˚C water bath, then </w:t>
      </w:r>
      <w:r w:rsidR="000A2DA4">
        <w:t>2</w:t>
      </w:r>
      <w:r w:rsidRPr="006168E1">
        <w:t>-nitrophenyl-</w:t>
      </w:r>
      <w:r w:rsidR="000A2DA4">
        <w:rPr>
          <w:rFonts w:cs="Times New Roman"/>
        </w:rPr>
        <w:t>β</w:t>
      </w:r>
      <w:r w:rsidRPr="006168E1">
        <w:t xml:space="preserve">-D-galactopyranoside (ONPG) </w:t>
      </w:r>
      <w:r>
        <w:t xml:space="preserve">was added </w:t>
      </w:r>
      <w:r w:rsidR="000A2DA4">
        <w:t xml:space="preserve">to assay </w:t>
      </w:r>
      <w:r w:rsidR="000A2DA4">
        <w:rPr>
          <w:rFonts w:cs="Times New Roman"/>
        </w:rPr>
        <w:t>β</w:t>
      </w:r>
      <w:r w:rsidR="000A2DA4">
        <w:t>-galactosidase activity</w:t>
      </w:r>
      <w:r w:rsidRPr="006168E1">
        <w:t xml:space="preserve">. After significant yellow color </w:t>
      </w:r>
      <w:r>
        <w:t>wa</w:t>
      </w:r>
      <w:r w:rsidRPr="006168E1">
        <w:t xml:space="preserve">s produced, </w:t>
      </w:r>
      <w:r>
        <w:t xml:space="preserve">the reaction was </w:t>
      </w:r>
      <w:r w:rsidR="000A2DA4">
        <w:t>quenched</w:t>
      </w:r>
      <w:r w:rsidRPr="006168E1">
        <w:t xml:space="preserve"> using 1M Na</w:t>
      </w:r>
      <w:r w:rsidRPr="006168E1">
        <w:rPr>
          <w:sz w:val="14"/>
          <w:szCs w:val="14"/>
          <w:vertAlign w:val="subscript"/>
        </w:rPr>
        <w:t>2</w:t>
      </w:r>
      <w:r w:rsidRPr="006168E1">
        <w:t>CO</w:t>
      </w:r>
      <w:r w:rsidRPr="006168E1">
        <w:rPr>
          <w:sz w:val="14"/>
          <w:szCs w:val="14"/>
          <w:vertAlign w:val="subscript"/>
        </w:rPr>
        <w:t xml:space="preserve">3 </w:t>
      </w:r>
      <w:r w:rsidRPr="006168E1">
        <w:t xml:space="preserve">and </w:t>
      </w:r>
      <w:r>
        <w:t>the total time of reaction was recorded. If yellow was not produced within two hours, reactions were stopped at 120 minutes</w:t>
      </w:r>
      <w:r w:rsidRPr="006168E1">
        <w:t xml:space="preserve">. Miller units </w:t>
      </w:r>
      <w:r w:rsidR="000A2DA4">
        <w:t>were calculated using the measured A</w:t>
      </w:r>
      <w:r w:rsidR="000A2DA4" w:rsidRPr="000A2DA4">
        <w:rPr>
          <w:vertAlign w:val="subscript"/>
        </w:rPr>
        <w:t>420</w:t>
      </w:r>
      <w:r w:rsidR="000A2DA4">
        <w:t xml:space="preserve"> and A</w:t>
      </w:r>
      <w:r w:rsidR="000A2DA4" w:rsidRPr="000A2DA4">
        <w:rPr>
          <w:vertAlign w:val="subscript"/>
        </w:rPr>
        <w:t>550</w:t>
      </w:r>
      <w:r w:rsidR="000A2DA4">
        <w:t xml:space="preserve"> with</w:t>
      </w:r>
      <w:r w:rsidRPr="006168E1">
        <w:t xml:space="preserve"> the following equation: Miller Units = 1000 × [(OD</w:t>
      </w:r>
      <w:r w:rsidRPr="006168E1">
        <w:rPr>
          <w:sz w:val="14"/>
          <w:szCs w:val="14"/>
          <w:vertAlign w:val="subscript"/>
        </w:rPr>
        <w:t>420</w:t>
      </w:r>
      <w:r w:rsidRPr="006168E1">
        <w:t xml:space="preserve"> – 1.75 × OD</w:t>
      </w:r>
      <w:r w:rsidRPr="006168E1">
        <w:rPr>
          <w:sz w:val="14"/>
          <w:szCs w:val="14"/>
          <w:vertAlign w:val="subscript"/>
        </w:rPr>
        <w:t>550</w:t>
      </w:r>
      <w:r w:rsidRPr="006168E1">
        <w:t>)/(t x v × OD</w:t>
      </w:r>
      <w:r w:rsidRPr="006168E1">
        <w:rPr>
          <w:sz w:val="14"/>
          <w:szCs w:val="14"/>
          <w:vertAlign w:val="subscript"/>
        </w:rPr>
        <w:t>600</w:t>
      </w:r>
      <w:r w:rsidRPr="006168E1">
        <w:t>)], where t=time of reaction in  minutes and v=volume of culture originally used.</w:t>
      </w:r>
    </w:p>
    <w:p w14:paraId="533B1C10" w14:textId="77777777" w:rsidR="001D40AF" w:rsidRPr="0032770C" w:rsidRDefault="001D40AF" w:rsidP="00C115AC">
      <w:pPr>
        <w:pStyle w:val="Heading2"/>
        <w:spacing w:line="240" w:lineRule="auto"/>
        <w:rPr>
          <w:rFonts w:asciiTheme="minorHAnsi" w:hAnsiTheme="minorHAnsi" w:cstheme="minorHAnsi"/>
          <w:b/>
          <w:bCs/>
          <w:i/>
          <w:iCs/>
          <w:szCs w:val="24"/>
          <w:u w:val="none"/>
        </w:rPr>
      </w:pPr>
      <w:r w:rsidRPr="00AE034A">
        <w:rPr>
          <w:rFonts w:asciiTheme="minorHAnsi" w:hAnsiTheme="minorHAnsi" w:cstheme="minorHAnsi"/>
          <w:b/>
          <w:bCs/>
          <w:i/>
          <w:iCs/>
          <w:szCs w:val="24"/>
          <w:u w:val="none"/>
        </w:rPr>
        <w:t>70S ribosome purification</w:t>
      </w:r>
    </w:p>
    <w:p w14:paraId="1DB069EE" w14:textId="77777777" w:rsidR="001D40AF" w:rsidRDefault="001D40AF" w:rsidP="00C115AC">
      <w:pPr>
        <w:spacing w:before="120"/>
        <w:jc w:val="both"/>
        <w:rPr>
          <w:rFonts w:cstheme="minorHAnsi"/>
        </w:rPr>
      </w:pPr>
      <w:r>
        <w:rPr>
          <w:rFonts w:cstheme="minorHAnsi"/>
        </w:rPr>
        <w:t>70S ribosomes</w:t>
      </w:r>
      <w:r w:rsidRPr="00AE034A">
        <w:rPr>
          <w:rFonts w:cstheme="minorHAnsi"/>
        </w:rPr>
        <w:t xml:space="preserve"> were </w:t>
      </w:r>
      <w:r>
        <w:rPr>
          <w:rFonts w:cstheme="minorHAnsi"/>
        </w:rPr>
        <w:t>isolated using sucrose cushion centrifugation essentially as described</w:t>
      </w:r>
      <w:r w:rsidRPr="00AE034A">
        <w:rPr>
          <w:rFonts w:cstheme="minorHAnsi"/>
        </w:rPr>
        <w:t xml:space="preserve"> </w:t>
      </w:r>
      <w:sdt>
        <w:sdtPr>
          <w:rPr>
            <w:rFonts w:cstheme="minorHAnsi"/>
          </w:rPr>
          <w:alias w:val="SmartCite Citation"/>
          <w:tag w:val="b6229a10-d553-43e8-9147-3d76fdcbf37f:26031440-29af-46fa-846e-a657cf8a62c0+"/>
          <w:id w:val="1624968169"/>
          <w:placeholder>
            <w:docPart w:val="DDD71A4C20A34FD698ABE2E430053044"/>
          </w:placeholder>
        </w:sdtPr>
        <w:sdtContent>
          <w:r w:rsidRPr="00870826">
            <w:rPr>
              <w:rFonts w:ascii="Calibri" w:eastAsia="Times New Roman" w:hAnsi="Calibri" w:cs="Calibri"/>
              <w:color w:val="000000"/>
            </w:rPr>
            <w:t>(56)</w:t>
          </w:r>
        </w:sdtContent>
      </w:sdt>
      <w:r>
        <w:rPr>
          <w:rFonts w:cstheme="minorHAnsi"/>
        </w:rPr>
        <w:t xml:space="preserve">. Briefly, wild-type </w:t>
      </w:r>
      <w:r w:rsidRPr="00AE034A">
        <w:rPr>
          <w:rFonts w:cstheme="minorHAnsi"/>
          <w:i/>
          <w:iCs/>
        </w:rPr>
        <w:t>F. tularensis</w:t>
      </w:r>
      <w:r w:rsidRPr="00AE034A">
        <w:rPr>
          <w:rFonts w:cstheme="minorHAnsi"/>
        </w:rPr>
        <w:t xml:space="preserve"> </w:t>
      </w:r>
      <w:r>
        <w:rPr>
          <w:rFonts w:cstheme="minorHAnsi"/>
        </w:rPr>
        <w:t>cells</w:t>
      </w:r>
      <w:r w:rsidRPr="00AE034A">
        <w:rPr>
          <w:rFonts w:cstheme="minorHAnsi"/>
        </w:rPr>
        <w:t xml:space="preserve"> were grown in 500 mL sMHB </w:t>
      </w:r>
      <w:r>
        <w:rPr>
          <w:rFonts w:cstheme="minorHAnsi"/>
        </w:rPr>
        <w:t xml:space="preserve">to mid-log </w:t>
      </w:r>
      <w:r w:rsidRPr="00AE034A">
        <w:rPr>
          <w:rFonts w:cstheme="minorHAnsi"/>
        </w:rPr>
        <w:t>(OD</w:t>
      </w:r>
      <w:r w:rsidRPr="00AE034A">
        <w:rPr>
          <w:rFonts w:cstheme="minorHAnsi"/>
          <w:vertAlign w:val="subscript"/>
        </w:rPr>
        <w:t>600</w:t>
      </w:r>
      <w:r w:rsidRPr="00AE034A">
        <w:rPr>
          <w:rFonts w:cstheme="minorHAnsi"/>
        </w:rPr>
        <w:t xml:space="preserve"> 0.3-0.4). Cells were chilled on ice for 20 minutes, </w:t>
      </w:r>
      <w:r>
        <w:rPr>
          <w:rFonts w:cstheme="minorHAnsi"/>
        </w:rPr>
        <w:t>centrifuged at 11,000 x g for 5 minutes</w:t>
      </w:r>
      <w:r w:rsidRPr="00AE034A">
        <w:rPr>
          <w:rFonts w:cstheme="minorHAnsi"/>
        </w:rPr>
        <w:t xml:space="preserve"> at 4˚C, then washed once </w:t>
      </w:r>
      <w:r>
        <w:rPr>
          <w:rFonts w:cstheme="minorHAnsi"/>
        </w:rPr>
        <w:t>with</w:t>
      </w:r>
      <w:r w:rsidRPr="00AE034A">
        <w:rPr>
          <w:rFonts w:cstheme="minorHAnsi"/>
        </w:rPr>
        <w:t xml:space="preserve"> buffer H</w:t>
      </w:r>
      <w:r w:rsidRPr="00AE034A">
        <w:rPr>
          <w:rFonts w:cstheme="minorHAnsi"/>
          <w:vertAlign w:val="superscript"/>
        </w:rPr>
        <w:t>10</w:t>
      </w:r>
      <w:r w:rsidRPr="00AE034A">
        <w:rPr>
          <w:rFonts w:cstheme="minorHAnsi"/>
        </w:rPr>
        <w:t>M</w:t>
      </w:r>
      <w:r w:rsidRPr="00AE034A">
        <w:rPr>
          <w:rFonts w:cstheme="minorHAnsi"/>
          <w:vertAlign w:val="superscript"/>
        </w:rPr>
        <w:t>10</w:t>
      </w:r>
      <w:r w:rsidRPr="00AE034A">
        <w:rPr>
          <w:rFonts w:cstheme="minorHAnsi"/>
        </w:rPr>
        <w:t>A</w:t>
      </w:r>
      <w:r w:rsidRPr="00AE034A">
        <w:rPr>
          <w:rFonts w:cstheme="minorHAnsi"/>
          <w:vertAlign w:val="superscript"/>
        </w:rPr>
        <w:t>1000</w:t>
      </w:r>
      <w:r w:rsidRPr="00AE034A">
        <w:rPr>
          <w:rFonts w:cstheme="minorHAnsi"/>
        </w:rPr>
        <w:t xml:space="preserve"> (10 mM HEPES KOH pH 7.6, 10</w:t>
      </w:r>
      <w:r>
        <w:rPr>
          <w:rFonts w:cstheme="minorHAnsi"/>
        </w:rPr>
        <w:t xml:space="preserve"> </w:t>
      </w:r>
      <w:r w:rsidRPr="00AE034A">
        <w:rPr>
          <w:rFonts w:cstheme="minorHAnsi"/>
        </w:rPr>
        <w:t>mM MgCl</w:t>
      </w:r>
      <w:r w:rsidRPr="00AE034A">
        <w:rPr>
          <w:rFonts w:cstheme="minorHAnsi"/>
          <w:vertAlign w:val="subscript"/>
        </w:rPr>
        <w:t>2</w:t>
      </w:r>
      <w:r w:rsidRPr="00AE034A">
        <w:rPr>
          <w:rFonts w:cstheme="minorHAnsi"/>
        </w:rPr>
        <w:t>, and 100 mM NH</w:t>
      </w:r>
      <w:r w:rsidRPr="00AE034A">
        <w:rPr>
          <w:rFonts w:cstheme="minorHAnsi"/>
          <w:vertAlign w:val="subscript"/>
        </w:rPr>
        <w:t>4</w:t>
      </w:r>
      <w:r w:rsidRPr="00AE034A">
        <w:rPr>
          <w:rFonts w:cstheme="minorHAnsi"/>
        </w:rPr>
        <w:t>Cl) to remove ribonucleases. The pellet was then washed twice with buffer</w:t>
      </w:r>
      <w:r>
        <w:rPr>
          <w:rFonts w:cstheme="minorHAnsi"/>
        </w:rPr>
        <w:t xml:space="preserve"> </w:t>
      </w:r>
      <w:r w:rsidRPr="00AE034A">
        <w:rPr>
          <w:rFonts w:cstheme="minorHAnsi"/>
        </w:rPr>
        <w:t>H</w:t>
      </w:r>
      <w:r w:rsidRPr="00AE034A">
        <w:rPr>
          <w:rFonts w:cstheme="minorHAnsi"/>
          <w:vertAlign w:val="superscript"/>
        </w:rPr>
        <w:t>10</w:t>
      </w:r>
      <w:r w:rsidRPr="00AE034A">
        <w:rPr>
          <w:rFonts w:cstheme="minorHAnsi"/>
        </w:rPr>
        <w:t>M</w:t>
      </w:r>
      <w:r w:rsidRPr="00AE034A">
        <w:rPr>
          <w:rFonts w:cstheme="minorHAnsi"/>
          <w:vertAlign w:val="superscript"/>
        </w:rPr>
        <w:t>10</w:t>
      </w:r>
      <w:r w:rsidRPr="00AE034A">
        <w:rPr>
          <w:rFonts w:cstheme="minorHAnsi"/>
        </w:rPr>
        <w:t>A</w:t>
      </w:r>
      <w:r w:rsidRPr="00AE034A">
        <w:rPr>
          <w:rFonts w:cstheme="minorHAnsi"/>
          <w:vertAlign w:val="superscript"/>
        </w:rPr>
        <w:t>50</w:t>
      </w:r>
      <w:r w:rsidRPr="00AE034A">
        <w:rPr>
          <w:rFonts w:cstheme="minorHAnsi"/>
        </w:rPr>
        <w:t xml:space="preserve"> (10 mM HEPES KOH pH 7.6, 10</w:t>
      </w:r>
      <w:r>
        <w:rPr>
          <w:rFonts w:cstheme="minorHAnsi"/>
        </w:rPr>
        <w:t xml:space="preserve"> </w:t>
      </w:r>
      <w:r w:rsidRPr="00AE034A">
        <w:rPr>
          <w:rFonts w:cstheme="minorHAnsi"/>
        </w:rPr>
        <w:t>mM MgCl</w:t>
      </w:r>
      <w:r w:rsidRPr="00AE034A">
        <w:rPr>
          <w:rFonts w:cstheme="minorHAnsi"/>
          <w:vertAlign w:val="subscript"/>
        </w:rPr>
        <w:t>2</w:t>
      </w:r>
      <w:r w:rsidRPr="00AE034A">
        <w:rPr>
          <w:rFonts w:cstheme="minorHAnsi"/>
        </w:rPr>
        <w:t>, and 50 mM NH</w:t>
      </w:r>
      <w:r w:rsidRPr="00AE034A">
        <w:rPr>
          <w:rFonts w:cstheme="minorHAnsi"/>
          <w:vertAlign w:val="subscript"/>
        </w:rPr>
        <w:t>4</w:t>
      </w:r>
      <w:r w:rsidRPr="00AE034A">
        <w:rPr>
          <w:rFonts w:cstheme="minorHAnsi"/>
        </w:rPr>
        <w:t>Cl, with or without 5 mM β-mercaptoethanol [BME</w:t>
      </w:r>
      <w:r>
        <w:rPr>
          <w:rFonts w:cstheme="minorHAnsi"/>
        </w:rPr>
        <w:t>]</w:t>
      </w:r>
      <w:r w:rsidRPr="00AE034A">
        <w:rPr>
          <w:rFonts w:cstheme="minorHAnsi"/>
        </w:rPr>
        <w:t>), and resuspended in ~15 mL of H</w:t>
      </w:r>
      <w:r w:rsidRPr="00AE034A">
        <w:rPr>
          <w:rFonts w:cstheme="minorHAnsi"/>
          <w:vertAlign w:val="superscript"/>
        </w:rPr>
        <w:t>10</w:t>
      </w:r>
      <w:r w:rsidRPr="00AE034A">
        <w:rPr>
          <w:rFonts w:cstheme="minorHAnsi"/>
        </w:rPr>
        <w:t>M</w:t>
      </w:r>
      <w:r w:rsidRPr="00AE034A">
        <w:rPr>
          <w:rFonts w:cstheme="minorHAnsi"/>
          <w:vertAlign w:val="superscript"/>
        </w:rPr>
        <w:t>10</w:t>
      </w:r>
      <w:r w:rsidRPr="00AE034A">
        <w:rPr>
          <w:rFonts w:cstheme="minorHAnsi"/>
        </w:rPr>
        <w:t>A</w:t>
      </w:r>
      <w:r w:rsidRPr="00AE034A">
        <w:rPr>
          <w:rFonts w:cstheme="minorHAnsi"/>
          <w:vertAlign w:val="superscript"/>
        </w:rPr>
        <w:t>50</w:t>
      </w:r>
      <w:r w:rsidRPr="00AE034A">
        <w:rPr>
          <w:rFonts w:cstheme="minorHAnsi"/>
        </w:rPr>
        <w:t xml:space="preserve"> with 20</w:t>
      </w:r>
      <w:r>
        <w:rPr>
          <w:rFonts w:cstheme="minorHAnsi"/>
        </w:rPr>
        <w:t xml:space="preserve"> </w:t>
      </w:r>
      <w:r w:rsidRPr="00AE034A">
        <w:rPr>
          <w:rFonts w:cstheme="minorHAnsi"/>
        </w:rPr>
        <w:t>U DNase</w:t>
      </w:r>
      <w:r>
        <w:rPr>
          <w:rFonts w:cstheme="minorHAnsi"/>
        </w:rPr>
        <w:t> </w:t>
      </w:r>
      <w:r w:rsidRPr="00AE034A">
        <w:rPr>
          <w:rFonts w:cstheme="minorHAnsi"/>
        </w:rPr>
        <w:t xml:space="preserve">I. Cells were lysed by passing through a French press three times at 800 psi and cell debris were removed </w:t>
      </w:r>
      <w:r>
        <w:rPr>
          <w:rFonts w:cstheme="minorHAnsi"/>
        </w:rPr>
        <w:t>by centrifugation</w:t>
      </w:r>
      <w:r w:rsidRPr="00AE034A">
        <w:rPr>
          <w:rFonts w:cstheme="minorHAnsi"/>
        </w:rPr>
        <w:t xml:space="preserve"> </w:t>
      </w:r>
      <w:r>
        <w:rPr>
          <w:rFonts w:cstheme="minorHAnsi"/>
        </w:rPr>
        <w:t xml:space="preserve">at </w:t>
      </w:r>
      <w:r w:rsidRPr="00AE034A">
        <w:rPr>
          <w:rFonts w:cstheme="minorHAnsi"/>
        </w:rPr>
        <w:t xml:space="preserve">146,000 x g </w:t>
      </w:r>
      <w:r>
        <w:rPr>
          <w:rFonts w:cstheme="minorHAnsi"/>
        </w:rPr>
        <w:t xml:space="preserve">for 15 minutes at </w:t>
      </w:r>
      <w:r w:rsidRPr="00AE034A">
        <w:rPr>
          <w:rFonts w:cstheme="minorHAnsi"/>
        </w:rPr>
        <w:t xml:space="preserve">4˚C. </w:t>
      </w:r>
      <w:r>
        <w:rPr>
          <w:rFonts w:cstheme="minorHAnsi"/>
        </w:rPr>
        <w:t>S</w:t>
      </w:r>
      <w:r w:rsidRPr="00AE034A">
        <w:rPr>
          <w:rFonts w:cstheme="minorHAnsi"/>
        </w:rPr>
        <w:t xml:space="preserve">upernatant was incubated with 0.5% Brij58 for 30 minutes </w:t>
      </w:r>
      <w:r>
        <w:rPr>
          <w:rFonts w:cstheme="minorHAnsi"/>
        </w:rPr>
        <w:t>and</w:t>
      </w:r>
      <w:r w:rsidRPr="00AE034A">
        <w:rPr>
          <w:rFonts w:cstheme="minorHAnsi"/>
        </w:rPr>
        <w:t xml:space="preserve"> layered on top of</w:t>
      </w:r>
      <w:r>
        <w:rPr>
          <w:rFonts w:cstheme="minorHAnsi"/>
        </w:rPr>
        <w:t xml:space="preserve"> </w:t>
      </w:r>
      <w:r w:rsidRPr="00AE034A">
        <w:rPr>
          <w:rFonts w:cstheme="minorHAnsi"/>
        </w:rPr>
        <w:t>H</w:t>
      </w:r>
      <w:r w:rsidRPr="00AE034A">
        <w:rPr>
          <w:rFonts w:cstheme="minorHAnsi"/>
          <w:vertAlign w:val="superscript"/>
        </w:rPr>
        <w:t>10</w:t>
      </w:r>
      <w:r w:rsidRPr="00AE034A">
        <w:rPr>
          <w:rFonts w:cstheme="minorHAnsi"/>
        </w:rPr>
        <w:t>M</w:t>
      </w:r>
      <w:r w:rsidRPr="00AE034A">
        <w:rPr>
          <w:rFonts w:cstheme="minorHAnsi"/>
          <w:vertAlign w:val="superscript"/>
        </w:rPr>
        <w:t>10</w:t>
      </w:r>
      <w:r w:rsidRPr="00AE034A">
        <w:rPr>
          <w:rFonts w:cstheme="minorHAnsi"/>
        </w:rPr>
        <w:t>A</w:t>
      </w:r>
      <w:r w:rsidRPr="00AE034A">
        <w:rPr>
          <w:rFonts w:cstheme="minorHAnsi"/>
          <w:vertAlign w:val="superscript"/>
        </w:rPr>
        <w:t>50</w:t>
      </w:r>
      <w:r>
        <w:rPr>
          <w:rFonts w:cstheme="minorHAnsi"/>
          <w:vertAlign w:val="superscript"/>
        </w:rPr>
        <w:t>0</w:t>
      </w:r>
      <w:r w:rsidRPr="00AE034A">
        <w:rPr>
          <w:rFonts w:cstheme="minorHAnsi"/>
        </w:rPr>
        <w:t xml:space="preserve"> </w:t>
      </w:r>
      <w:r>
        <w:rPr>
          <w:rFonts w:cstheme="minorHAnsi"/>
        </w:rPr>
        <w:t xml:space="preserve">+ </w:t>
      </w:r>
      <w:r w:rsidRPr="00AE034A">
        <w:rPr>
          <w:rFonts w:cstheme="minorHAnsi"/>
        </w:rPr>
        <w:t>20% sucros</w:t>
      </w:r>
      <w:r>
        <w:rPr>
          <w:rFonts w:cstheme="minorHAnsi"/>
        </w:rPr>
        <w:t>e</w:t>
      </w:r>
      <w:r w:rsidRPr="00AE034A">
        <w:rPr>
          <w:rFonts w:cstheme="minorHAnsi"/>
        </w:rPr>
        <w:t xml:space="preserve"> (10 mM HEPES KOH pH 7.6, 10 mM MgCl</w:t>
      </w:r>
      <w:r w:rsidRPr="00AE034A">
        <w:rPr>
          <w:rFonts w:cstheme="minorHAnsi"/>
          <w:vertAlign w:val="subscript"/>
        </w:rPr>
        <w:t>2</w:t>
      </w:r>
      <w:r w:rsidRPr="00AE034A">
        <w:rPr>
          <w:rFonts w:cstheme="minorHAnsi"/>
        </w:rPr>
        <w:t>, 500 mM NH</w:t>
      </w:r>
      <w:r w:rsidRPr="00AE034A">
        <w:rPr>
          <w:rFonts w:cstheme="minorHAnsi"/>
          <w:vertAlign w:val="subscript"/>
        </w:rPr>
        <w:t>4</w:t>
      </w:r>
      <w:r w:rsidRPr="00AE034A">
        <w:rPr>
          <w:rFonts w:cstheme="minorHAnsi"/>
        </w:rPr>
        <w:t xml:space="preserve">Cl, </w:t>
      </w:r>
      <w:r>
        <w:rPr>
          <w:rFonts w:cstheme="minorHAnsi"/>
        </w:rPr>
        <w:t xml:space="preserve">20% sucrose, </w:t>
      </w:r>
      <w:r w:rsidRPr="00AE034A">
        <w:rPr>
          <w:rFonts w:cstheme="minorHAnsi"/>
        </w:rPr>
        <w:t xml:space="preserve">with or without 5 mM BME). </w:t>
      </w:r>
      <w:r>
        <w:rPr>
          <w:rFonts w:cstheme="minorHAnsi"/>
        </w:rPr>
        <w:t>Ribosomes were pelleted by ultracentrifugation in</w:t>
      </w:r>
      <w:r w:rsidRPr="00AE034A">
        <w:rPr>
          <w:rFonts w:cstheme="minorHAnsi"/>
        </w:rPr>
        <w:t xml:space="preserve"> 70</w:t>
      </w:r>
      <w:r>
        <w:rPr>
          <w:rFonts w:cstheme="minorHAnsi"/>
        </w:rPr>
        <w:t xml:space="preserve"> </w:t>
      </w:r>
      <w:r w:rsidRPr="00AE034A">
        <w:rPr>
          <w:rFonts w:cstheme="minorHAnsi"/>
        </w:rPr>
        <w:t>Ti rotor</w:t>
      </w:r>
      <w:r>
        <w:rPr>
          <w:rFonts w:cstheme="minorHAnsi"/>
        </w:rPr>
        <w:t xml:space="preserve"> for </w:t>
      </w:r>
      <w:r w:rsidRPr="00AE034A">
        <w:rPr>
          <w:rFonts w:cstheme="minorHAnsi"/>
        </w:rPr>
        <w:t xml:space="preserve">4 hours </w:t>
      </w:r>
      <w:r>
        <w:rPr>
          <w:rFonts w:cstheme="minorHAnsi"/>
        </w:rPr>
        <w:t xml:space="preserve">at 146,000 x g at </w:t>
      </w:r>
      <w:r w:rsidRPr="00AE034A">
        <w:rPr>
          <w:rFonts w:cstheme="minorHAnsi"/>
        </w:rPr>
        <w:t xml:space="preserve">4˚C. The pellet was washed twice </w:t>
      </w:r>
      <w:r>
        <w:rPr>
          <w:rFonts w:cstheme="minorHAnsi"/>
        </w:rPr>
        <w:t xml:space="preserve">with </w:t>
      </w:r>
      <w:r w:rsidRPr="00AE034A">
        <w:rPr>
          <w:rFonts w:cstheme="minorHAnsi"/>
        </w:rPr>
        <w:t>H</w:t>
      </w:r>
      <w:r w:rsidRPr="00AE034A">
        <w:rPr>
          <w:rFonts w:cstheme="minorHAnsi"/>
          <w:vertAlign w:val="superscript"/>
        </w:rPr>
        <w:t>10</w:t>
      </w:r>
      <w:r w:rsidRPr="00AE034A">
        <w:rPr>
          <w:rFonts w:cstheme="minorHAnsi"/>
        </w:rPr>
        <w:t>M</w:t>
      </w:r>
      <w:r w:rsidRPr="00AE034A">
        <w:rPr>
          <w:rFonts w:cstheme="minorHAnsi"/>
          <w:vertAlign w:val="superscript"/>
        </w:rPr>
        <w:t>10</w:t>
      </w:r>
      <w:r w:rsidRPr="00AE034A">
        <w:rPr>
          <w:rFonts w:cstheme="minorHAnsi"/>
        </w:rPr>
        <w:t>A</w:t>
      </w:r>
      <w:r w:rsidRPr="00AE034A">
        <w:rPr>
          <w:rFonts w:cstheme="minorHAnsi"/>
          <w:vertAlign w:val="superscript"/>
        </w:rPr>
        <w:t>50</w:t>
      </w:r>
      <w:r>
        <w:rPr>
          <w:rFonts w:cstheme="minorHAnsi"/>
          <w:vertAlign w:val="superscript"/>
        </w:rPr>
        <w:t xml:space="preserve"> </w:t>
      </w:r>
      <w:r w:rsidRPr="00AE034A">
        <w:rPr>
          <w:rFonts w:cstheme="minorHAnsi"/>
        </w:rPr>
        <w:t>and gently resuspended in H</w:t>
      </w:r>
      <w:r w:rsidRPr="00AE034A">
        <w:rPr>
          <w:rFonts w:cstheme="minorHAnsi"/>
          <w:vertAlign w:val="superscript"/>
        </w:rPr>
        <w:t>10</w:t>
      </w:r>
      <w:r w:rsidRPr="00AE034A">
        <w:rPr>
          <w:rFonts w:cstheme="minorHAnsi"/>
        </w:rPr>
        <w:t>M</w:t>
      </w:r>
      <w:r w:rsidRPr="00AE034A">
        <w:rPr>
          <w:rFonts w:cstheme="minorHAnsi"/>
          <w:vertAlign w:val="superscript"/>
        </w:rPr>
        <w:t>10</w:t>
      </w:r>
      <w:r w:rsidRPr="00AE034A">
        <w:rPr>
          <w:rFonts w:cstheme="minorHAnsi"/>
        </w:rPr>
        <w:t>A</w:t>
      </w:r>
      <w:r w:rsidRPr="00AE034A">
        <w:rPr>
          <w:rFonts w:cstheme="minorHAnsi"/>
          <w:vertAlign w:val="superscript"/>
        </w:rPr>
        <w:t>50</w:t>
      </w:r>
      <w:r w:rsidRPr="00AE034A">
        <w:rPr>
          <w:rFonts w:cstheme="minorHAnsi"/>
        </w:rPr>
        <w:t>. This suspension was then layered onto another sucrose cushion (H</w:t>
      </w:r>
      <w:r w:rsidRPr="00AE034A">
        <w:rPr>
          <w:rFonts w:cstheme="minorHAnsi"/>
          <w:vertAlign w:val="superscript"/>
        </w:rPr>
        <w:t>10</w:t>
      </w:r>
      <w:r w:rsidRPr="00AE034A">
        <w:rPr>
          <w:rFonts w:cstheme="minorHAnsi"/>
        </w:rPr>
        <w:t>M</w:t>
      </w:r>
      <w:r w:rsidRPr="00AE034A">
        <w:rPr>
          <w:rFonts w:cstheme="minorHAnsi"/>
          <w:vertAlign w:val="superscript"/>
        </w:rPr>
        <w:t>10</w:t>
      </w:r>
      <w:r w:rsidRPr="00AE034A">
        <w:rPr>
          <w:rFonts w:cstheme="minorHAnsi"/>
        </w:rPr>
        <w:t>A</w:t>
      </w:r>
      <w:r w:rsidRPr="00AE034A">
        <w:rPr>
          <w:rFonts w:cstheme="minorHAnsi"/>
          <w:vertAlign w:val="superscript"/>
        </w:rPr>
        <w:t>50</w:t>
      </w:r>
      <w:r w:rsidRPr="00AE034A">
        <w:rPr>
          <w:rFonts w:cstheme="minorHAnsi"/>
        </w:rPr>
        <w:t xml:space="preserve"> with 40% sucrose) and </w:t>
      </w:r>
      <w:r>
        <w:rPr>
          <w:rFonts w:cstheme="minorHAnsi"/>
        </w:rPr>
        <w:t>centrifuged</w:t>
      </w:r>
      <w:r w:rsidRPr="00AE034A">
        <w:rPr>
          <w:rFonts w:cstheme="minorHAnsi"/>
        </w:rPr>
        <w:t xml:space="preserve"> for 14 hours </w:t>
      </w:r>
      <w:r>
        <w:rPr>
          <w:rFonts w:cstheme="minorHAnsi"/>
        </w:rPr>
        <w:t xml:space="preserve">at </w:t>
      </w:r>
      <w:r w:rsidRPr="00AE034A">
        <w:rPr>
          <w:rFonts w:cstheme="minorHAnsi"/>
        </w:rPr>
        <w:t>146,000 x g</w:t>
      </w:r>
      <w:r>
        <w:rPr>
          <w:rFonts w:cstheme="minorHAnsi"/>
        </w:rPr>
        <w:t xml:space="preserve"> at 4°C</w:t>
      </w:r>
      <w:r w:rsidRPr="00AE034A">
        <w:rPr>
          <w:rFonts w:cstheme="minorHAnsi"/>
        </w:rPr>
        <w:t xml:space="preserve"> to further purify the ribosomes. </w:t>
      </w:r>
      <w:r>
        <w:rPr>
          <w:rFonts w:cstheme="minorHAnsi"/>
        </w:rPr>
        <w:t>P</w:t>
      </w:r>
      <w:r w:rsidRPr="00AE034A">
        <w:rPr>
          <w:rFonts w:cstheme="minorHAnsi"/>
        </w:rPr>
        <w:t xml:space="preserve">urified 70S ribosomes were gently resuspended in </w:t>
      </w:r>
      <w:r>
        <w:rPr>
          <w:rFonts w:cstheme="minorHAnsi"/>
        </w:rPr>
        <w:t>~</w:t>
      </w:r>
      <w:r w:rsidRPr="00AE034A">
        <w:rPr>
          <w:rFonts w:cstheme="minorHAnsi"/>
        </w:rPr>
        <w:t>250 μL of H</w:t>
      </w:r>
      <w:r w:rsidRPr="00AE034A">
        <w:rPr>
          <w:rFonts w:cstheme="minorHAnsi"/>
          <w:vertAlign w:val="superscript"/>
        </w:rPr>
        <w:t>10</w:t>
      </w:r>
      <w:r w:rsidRPr="00AE034A">
        <w:rPr>
          <w:rFonts w:cstheme="minorHAnsi"/>
        </w:rPr>
        <w:t>M</w:t>
      </w:r>
      <w:r w:rsidRPr="00AE034A">
        <w:rPr>
          <w:rFonts w:cstheme="minorHAnsi"/>
          <w:vertAlign w:val="superscript"/>
        </w:rPr>
        <w:t>10</w:t>
      </w:r>
      <w:r w:rsidRPr="00AE034A">
        <w:rPr>
          <w:rFonts w:cstheme="minorHAnsi"/>
        </w:rPr>
        <w:t>A</w:t>
      </w:r>
      <w:r w:rsidRPr="00AE034A">
        <w:rPr>
          <w:rFonts w:cstheme="minorHAnsi"/>
          <w:vertAlign w:val="superscript"/>
        </w:rPr>
        <w:t>50</w:t>
      </w:r>
      <w:r w:rsidRPr="00AE034A">
        <w:rPr>
          <w:rFonts w:cstheme="minorHAnsi"/>
        </w:rPr>
        <w:t xml:space="preserve"> and stored at -80˚C.</w:t>
      </w:r>
    </w:p>
    <w:p w14:paraId="13DC9A51" w14:textId="511A5112" w:rsidR="001D40AF" w:rsidRDefault="00C115AC" w:rsidP="00C115AC">
      <w:pPr>
        <w:pStyle w:val="Heading2"/>
        <w:rPr>
          <w:b/>
          <w:bCs/>
          <w:i/>
          <w:iCs/>
          <w:u w:val="none"/>
        </w:rPr>
      </w:pPr>
      <w:r w:rsidRPr="00C115AC">
        <w:rPr>
          <w:b/>
          <w:bCs/>
          <w:i/>
          <w:iCs/>
          <w:u w:val="none"/>
        </w:rPr>
        <w:lastRenderedPageBreak/>
        <w:t>GFP assays</w:t>
      </w:r>
    </w:p>
    <w:p w14:paraId="79A4F69A" w14:textId="0F52FE8F" w:rsidR="00C115AC" w:rsidRDefault="00C115AC" w:rsidP="00C115AC">
      <w:r w:rsidRPr="006168E1">
        <w:rPr>
          <w:i/>
          <w:iCs/>
        </w:rPr>
        <w:t>F.</w:t>
      </w:r>
      <w:r>
        <w:rPr>
          <w:i/>
          <w:iCs/>
        </w:rPr>
        <w:t> </w:t>
      </w:r>
      <w:r w:rsidRPr="006168E1">
        <w:rPr>
          <w:i/>
          <w:iCs/>
        </w:rPr>
        <w:t>tularensis</w:t>
      </w:r>
      <w:r w:rsidRPr="006168E1">
        <w:t xml:space="preserve"> </w:t>
      </w:r>
      <w:r>
        <w:t xml:space="preserve">LVS or </w:t>
      </w:r>
      <w:r>
        <w:rPr>
          <w:rFonts w:cs="Times New Roman"/>
        </w:rPr>
        <w:t>Δ</w:t>
      </w:r>
      <w:r>
        <w:rPr>
          <w:rFonts w:cstheme="minorHAnsi"/>
          <w:i/>
          <w:iCs/>
        </w:rPr>
        <w:t>rpsU2</w:t>
      </w:r>
      <w:r>
        <w:t xml:space="preserve"> </w:t>
      </w:r>
      <w:r w:rsidRPr="006168E1">
        <w:t>reporter constructs</w:t>
      </w:r>
      <w:r>
        <w:t xml:space="preserve"> were grown in sMHB</w:t>
      </w:r>
      <w:r w:rsidRPr="006168E1">
        <w:t xml:space="preserve"> to mid-log phase</w:t>
      </w:r>
      <w:r>
        <w:t xml:space="preserve"> in biological triplicate</w:t>
      </w:r>
      <w:r w:rsidRPr="006168E1">
        <w:t>.</w:t>
      </w:r>
      <w:r>
        <w:t xml:space="preserve"> Cells were pelleted and resuspended in PBS then A</w:t>
      </w:r>
      <w:r>
        <w:rPr>
          <w:vertAlign w:val="subscript"/>
        </w:rPr>
        <w:t xml:space="preserve">600 </w:t>
      </w:r>
      <w:r>
        <w:t>and fluorescence between 495 to 535 nm was determined using ID3 plate reader, in technical triplicate. Fluorescence readings were normalized to wild-type LVS cells and to A</w:t>
      </w:r>
      <w:r>
        <w:rPr>
          <w:vertAlign w:val="subscript"/>
        </w:rPr>
        <w:t>600</w:t>
      </w:r>
      <w:r>
        <w:t>.</w:t>
      </w:r>
    </w:p>
    <w:p w14:paraId="530276D0" w14:textId="31A0FC45" w:rsidR="00C5656C" w:rsidRDefault="00C5656C" w:rsidP="00C5656C">
      <w:pPr>
        <w:pStyle w:val="Heading2"/>
        <w:rPr>
          <w:b/>
          <w:bCs/>
          <w:i/>
          <w:iCs/>
          <w:u w:val="none"/>
        </w:rPr>
      </w:pPr>
      <w:r>
        <w:rPr>
          <w:b/>
          <w:bCs/>
          <w:i/>
          <w:iCs/>
          <w:u w:val="none"/>
        </w:rPr>
        <w:t>UTR motif analyses</w:t>
      </w:r>
    </w:p>
    <w:p w14:paraId="4D507249" w14:textId="1BC7C6F5" w:rsidR="00C5656C" w:rsidRDefault="00C5656C" w:rsidP="00C115AC">
      <w:r>
        <w:t xml:space="preserve">Genes where protein, but not transcript, levels differed in LVS compared to </w:t>
      </w:r>
      <w:r>
        <w:rPr>
          <w:rFonts w:cs="Times New Roman"/>
        </w:rPr>
        <w:t>Δ</w:t>
      </w:r>
      <w:r>
        <w:rPr>
          <w:rFonts w:cstheme="minorHAnsi"/>
          <w:i/>
          <w:iCs/>
        </w:rPr>
        <w:t xml:space="preserve">rpsU2 </w:t>
      </w:r>
      <w:r>
        <w:rPr>
          <w:rFonts w:cstheme="minorHAnsi"/>
        </w:rPr>
        <w:t xml:space="preserve">(Trautmann &amp; Ramsey 2022) </w:t>
      </w:r>
      <w:r w:rsidRPr="00C5656C">
        <w:rPr>
          <w:rFonts w:cstheme="minorHAnsi"/>
        </w:rPr>
        <w:t>w</w:t>
      </w:r>
      <w:r>
        <w:rPr>
          <w:rFonts w:cstheme="minorHAnsi"/>
        </w:rPr>
        <w:t>ere analyzed for 5`UTR</w:t>
      </w:r>
      <w:r w:rsidR="00E05C94">
        <w:rPr>
          <w:rFonts w:cstheme="minorHAnsi"/>
        </w:rPr>
        <w:t xml:space="preserve"> content</w:t>
      </w:r>
      <w:r>
        <w:rPr>
          <w:rFonts w:cstheme="minorHAnsi"/>
        </w:rPr>
        <w:t xml:space="preserve">. As there is insufficient annotation of transcriptional start sites in </w:t>
      </w:r>
      <w:r>
        <w:rPr>
          <w:rFonts w:cstheme="minorHAnsi"/>
          <w:i/>
          <w:iCs/>
        </w:rPr>
        <w:t xml:space="preserve">F. tularensis </w:t>
      </w:r>
      <w:r>
        <w:rPr>
          <w:rFonts w:cstheme="minorHAnsi"/>
        </w:rPr>
        <w:t xml:space="preserve">LVS, </w:t>
      </w:r>
      <w:r>
        <w:t>100 nucleotides upstream of the start codon along with the first six codons were chosen for analysis.</w:t>
      </w:r>
    </w:p>
    <w:p w14:paraId="04B10EB1" w14:textId="126B9468" w:rsidR="00C5656C" w:rsidRDefault="00C60B4C" w:rsidP="00C115AC">
      <w:r>
        <w:t>Shine-Dalgarno estimations were made by highest similarity to the reverse complement of the anti-Shine-Dalgarno (5`-AGGAGG-3`) within 30 nucleotides of the start codon.</w:t>
      </w:r>
    </w:p>
    <w:p w14:paraId="5C41570A" w14:textId="2A7B7903" w:rsidR="00C60B4C" w:rsidRPr="005B6FA4" w:rsidRDefault="005B6FA4" w:rsidP="00C115AC">
      <w:r>
        <w:t>STREME</w:t>
      </w:r>
      <w:r w:rsidR="00E05C94">
        <w:t xml:space="preserve"> software</w:t>
      </w:r>
      <w:r>
        <w:t xml:space="preserve"> (MEME suite)</w:t>
      </w:r>
      <w:r w:rsidR="00E05C94">
        <w:t xml:space="preserve"> was used to analyze UTRs from genes that were more or less expressed in LVS</w:t>
      </w:r>
      <w:r w:rsidR="00E05C94" w:rsidRPr="00E05C94">
        <w:t xml:space="preserve"> </w:t>
      </w:r>
      <w:r w:rsidR="00E05C94">
        <w:t xml:space="preserve">compared to </w:t>
      </w:r>
      <w:r w:rsidR="00E05C94">
        <w:rPr>
          <w:rFonts w:cs="Times New Roman"/>
        </w:rPr>
        <w:t>Δ</w:t>
      </w:r>
      <w:r w:rsidR="00E05C94">
        <w:rPr>
          <w:rFonts w:cstheme="minorHAnsi"/>
          <w:i/>
          <w:iCs/>
        </w:rPr>
        <w:t>rpsU2</w:t>
      </w:r>
      <w:r>
        <w:rPr>
          <w:rFonts w:cstheme="minorHAnsi"/>
          <w:i/>
          <w:iCs/>
        </w:rPr>
        <w:t xml:space="preserve">, </w:t>
      </w:r>
      <w:r>
        <w:rPr>
          <w:rFonts w:cstheme="minorHAnsi"/>
        </w:rPr>
        <w:t xml:space="preserve">with focus on the 20 genes with the largest fold-change in either direction. These were compared to genes with no significant change in protein abundance and/or shuffled sequences to find two candidate motifs. </w:t>
      </w:r>
    </w:p>
    <w:sectPr w:rsidR="00C60B4C" w:rsidRPr="005B6F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bQwNTY1s7A0NDSzNDNV0lEKTi0uzszPAykwNK8FAGgnCfMtAAAA"/>
  </w:docVars>
  <w:rsids>
    <w:rsidRoot w:val="00B00BFC"/>
    <w:rsid w:val="00002FEC"/>
    <w:rsid w:val="0001048D"/>
    <w:rsid w:val="000121F9"/>
    <w:rsid w:val="00060264"/>
    <w:rsid w:val="000657A9"/>
    <w:rsid w:val="00066CD4"/>
    <w:rsid w:val="00074D44"/>
    <w:rsid w:val="00092BAD"/>
    <w:rsid w:val="000A2DA4"/>
    <w:rsid w:val="000B2FC1"/>
    <w:rsid w:val="000C48AB"/>
    <w:rsid w:val="001014B5"/>
    <w:rsid w:val="00101A50"/>
    <w:rsid w:val="00101F84"/>
    <w:rsid w:val="001131DA"/>
    <w:rsid w:val="00115FC1"/>
    <w:rsid w:val="001226D3"/>
    <w:rsid w:val="00123721"/>
    <w:rsid w:val="00137CB5"/>
    <w:rsid w:val="001427D6"/>
    <w:rsid w:val="00147BE1"/>
    <w:rsid w:val="00152B9B"/>
    <w:rsid w:val="001733E8"/>
    <w:rsid w:val="00174CBE"/>
    <w:rsid w:val="001B33B6"/>
    <w:rsid w:val="001C6DEC"/>
    <w:rsid w:val="001D40AF"/>
    <w:rsid w:val="001F0D57"/>
    <w:rsid w:val="00200114"/>
    <w:rsid w:val="002040FD"/>
    <w:rsid w:val="002255E1"/>
    <w:rsid w:val="002274DD"/>
    <w:rsid w:val="00230065"/>
    <w:rsid w:val="00231768"/>
    <w:rsid w:val="00236679"/>
    <w:rsid w:val="0024162C"/>
    <w:rsid w:val="00257FAB"/>
    <w:rsid w:val="0026259B"/>
    <w:rsid w:val="00294C2C"/>
    <w:rsid w:val="002965C0"/>
    <w:rsid w:val="002C791E"/>
    <w:rsid w:val="002D3AC7"/>
    <w:rsid w:val="002F4226"/>
    <w:rsid w:val="002F4DF9"/>
    <w:rsid w:val="00307C57"/>
    <w:rsid w:val="003145C9"/>
    <w:rsid w:val="00321C11"/>
    <w:rsid w:val="00332D56"/>
    <w:rsid w:val="0033744D"/>
    <w:rsid w:val="00343936"/>
    <w:rsid w:val="00344B73"/>
    <w:rsid w:val="003526AF"/>
    <w:rsid w:val="0036229C"/>
    <w:rsid w:val="003650D4"/>
    <w:rsid w:val="0036729B"/>
    <w:rsid w:val="00382C16"/>
    <w:rsid w:val="00387279"/>
    <w:rsid w:val="003927D2"/>
    <w:rsid w:val="003A6381"/>
    <w:rsid w:val="003D3F5F"/>
    <w:rsid w:val="003D651B"/>
    <w:rsid w:val="003E3270"/>
    <w:rsid w:val="003F5696"/>
    <w:rsid w:val="004127D5"/>
    <w:rsid w:val="004241F3"/>
    <w:rsid w:val="004241FC"/>
    <w:rsid w:val="00426DB4"/>
    <w:rsid w:val="00442531"/>
    <w:rsid w:val="004471EB"/>
    <w:rsid w:val="00450ABA"/>
    <w:rsid w:val="00463033"/>
    <w:rsid w:val="00483257"/>
    <w:rsid w:val="004B0E88"/>
    <w:rsid w:val="004B705A"/>
    <w:rsid w:val="004D63AC"/>
    <w:rsid w:val="004E6471"/>
    <w:rsid w:val="005253B7"/>
    <w:rsid w:val="0052612A"/>
    <w:rsid w:val="005367D7"/>
    <w:rsid w:val="0057445E"/>
    <w:rsid w:val="005A18F8"/>
    <w:rsid w:val="005B6FA4"/>
    <w:rsid w:val="005C6353"/>
    <w:rsid w:val="005C6F54"/>
    <w:rsid w:val="005E3B19"/>
    <w:rsid w:val="00606D38"/>
    <w:rsid w:val="006168E1"/>
    <w:rsid w:val="00624F87"/>
    <w:rsid w:val="0063296C"/>
    <w:rsid w:val="0064640E"/>
    <w:rsid w:val="0065477F"/>
    <w:rsid w:val="00674BE1"/>
    <w:rsid w:val="006962E5"/>
    <w:rsid w:val="006B3CD6"/>
    <w:rsid w:val="006C028C"/>
    <w:rsid w:val="006D1EEF"/>
    <w:rsid w:val="006E6951"/>
    <w:rsid w:val="006F48A5"/>
    <w:rsid w:val="00704BAF"/>
    <w:rsid w:val="0070687C"/>
    <w:rsid w:val="007432C9"/>
    <w:rsid w:val="007665E2"/>
    <w:rsid w:val="007B1AB6"/>
    <w:rsid w:val="007C10AA"/>
    <w:rsid w:val="007F771A"/>
    <w:rsid w:val="0081614B"/>
    <w:rsid w:val="00816E34"/>
    <w:rsid w:val="00822B6E"/>
    <w:rsid w:val="0083327B"/>
    <w:rsid w:val="00867BEC"/>
    <w:rsid w:val="00881632"/>
    <w:rsid w:val="00887DAF"/>
    <w:rsid w:val="008B5377"/>
    <w:rsid w:val="008F312E"/>
    <w:rsid w:val="00916C93"/>
    <w:rsid w:val="009413B1"/>
    <w:rsid w:val="0094520C"/>
    <w:rsid w:val="009508C9"/>
    <w:rsid w:val="00960719"/>
    <w:rsid w:val="009674F5"/>
    <w:rsid w:val="0098295F"/>
    <w:rsid w:val="009A02E5"/>
    <w:rsid w:val="009C53C6"/>
    <w:rsid w:val="009D4E6E"/>
    <w:rsid w:val="009D6305"/>
    <w:rsid w:val="009E4CD9"/>
    <w:rsid w:val="009F0DDB"/>
    <w:rsid w:val="009F50F4"/>
    <w:rsid w:val="009F7ED5"/>
    <w:rsid w:val="00A0666F"/>
    <w:rsid w:val="00A30077"/>
    <w:rsid w:val="00A60DE7"/>
    <w:rsid w:val="00A74C7E"/>
    <w:rsid w:val="00A90AAF"/>
    <w:rsid w:val="00A9743E"/>
    <w:rsid w:val="00AA428C"/>
    <w:rsid w:val="00AB4801"/>
    <w:rsid w:val="00AE7A4C"/>
    <w:rsid w:val="00B00BFC"/>
    <w:rsid w:val="00B3020E"/>
    <w:rsid w:val="00B46903"/>
    <w:rsid w:val="00B520B4"/>
    <w:rsid w:val="00B53AC8"/>
    <w:rsid w:val="00B540B3"/>
    <w:rsid w:val="00B563FB"/>
    <w:rsid w:val="00B5682F"/>
    <w:rsid w:val="00B8055A"/>
    <w:rsid w:val="00B91F9E"/>
    <w:rsid w:val="00B94F50"/>
    <w:rsid w:val="00BB34E1"/>
    <w:rsid w:val="00BD3B87"/>
    <w:rsid w:val="00BF71E4"/>
    <w:rsid w:val="00C115AC"/>
    <w:rsid w:val="00C14448"/>
    <w:rsid w:val="00C24E54"/>
    <w:rsid w:val="00C264BE"/>
    <w:rsid w:val="00C53C50"/>
    <w:rsid w:val="00C5656C"/>
    <w:rsid w:val="00C60B4C"/>
    <w:rsid w:val="00C6425B"/>
    <w:rsid w:val="00C93EBF"/>
    <w:rsid w:val="00C9607C"/>
    <w:rsid w:val="00C97E79"/>
    <w:rsid w:val="00CA262C"/>
    <w:rsid w:val="00CC2C8D"/>
    <w:rsid w:val="00CF2EFE"/>
    <w:rsid w:val="00CF6F90"/>
    <w:rsid w:val="00D00CF2"/>
    <w:rsid w:val="00D11037"/>
    <w:rsid w:val="00D4165C"/>
    <w:rsid w:val="00D44972"/>
    <w:rsid w:val="00D60C66"/>
    <w:rsid w:val="00D6578E"/>
    <w:rsid w:val="00D81810"/>
    <w:rsid w:val="00DA15B3"/>
    <w:rsid w:val="00DB4B02"/>
    <w:rsid w:val="00DB5BB6"/>
    <w:rsid w:val="00DD1631"/>
    <w:rsid w:val="00DD169F"/>
    <w:rsid w:val="00DE5546"/>
    <w:rsid w:val="00DF6A6F"/>
    <w:rsid w:val="00E021A4"/>
    <w:rsid w:val="00E05C94"/>
    <w:rsid w:val="00E15D34"/>
    <w:rsid w:val="00E82DE5"/>
    <w:rsid w:val="00E86A25"/>
    <w:rsid w:val="00E957CA"/>
    <w:rsid w:val="00E97CAB"/>
    <w:rsid w:val="00EB29FB"/>
    <w:rsid w:val="00ED0162"/>
    <w:rsid w:val="00EE0195"/>
    <w:rsid w:val="00EF1E55"/>
    <w:rsid w:val="00EF2A75"/>
    <w:rsid w:val="00EF4914"/>
    <w:rsid w:val="00F50873"/>
    <w:rsid w:val="00F7487C"/>
    <w:rsid w:val="00F74F52"/>
    <w:rsid w:val="00FA7D55"/>
    <w:rsid w:val="00FB462C"/>
    <w:rsid w:val="00FB7D69"/>
    <w:rsid w:val="00FC1F05"/>
    <w:rsid w:val="00FD2820"/>
    <w:rsid w:val="00FD28E7"/>
    <w:rsid w:val="00FE0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7779C4"/>
  <w15:chartTrackingRefBased/>
  <w15:docId w15:val="{051F34C5-33B6-404E-BAEE-669DB42F0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8AB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743E"/>
    <w:pPr>
      <w:keepNext/>
      <w:keepLines/>
      <w:spacing w:before="240" w:after="0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63033"/>
    <w:pPr>
      <w:keepNext/>
      <w:keepLines/>
      <w:spacing w:before="120" w:after="0" w:line="360" w:lineRule="auto"/>
      <w:outlineLvl w:val="1"/>
    </w:pPr>
    <w:rPr>
      <w:rFonts w:eastAsiaTheme="majorEastAsia" w:cstheme="majorBidi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63033"/>
    <w:rPr>
      <w:rFonts w:ascii="Times New Roman" w:eastAsiaTheme="majorEastAsia" w:hAnsi="Times New Roman" w:cstheme="majorBidi"/>
      <w:sz w:val="24"/>
      <w:szCs w:val="26"/>
      <w:u w:val="single"/>
    </w:rPr>
  </w:style>
  <w:style w:type="paragraph" w:styleId="NormalWeb">
    <w:name w:val="Normal (Web)"/>
    <w:basedOn w:val="Normal"/>
    <w:uiPriority w:val="99"/>
    <w:semiHidden/>
    <w:unhideWhenUsed/>
    <w:rsid w:val="00230065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230065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9743E"/>
    <w:rPr>
      <w:rFonts w:ascii="Times New Roman" w:eastAsiaTheme="majorEastAsia" w:hAnsi="Times New Roman" w:cstheme="majorBidi"/>
      <w:b/>
      <w:sz w:val="24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16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162C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C144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444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444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44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444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835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DD71A4C20A34FD698ABE2E4300530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109146-B50D-44CE-B922-A916F71CCE4A}"/>
      </w:docPartPr>
      <w:docPartBody>
        <w:p w:rsidR="005B10F2" w:rsidRDefault="00D53E51" w:rsidP="00D53E51">
          <w:pPr>
            <w:pStyle w:val="DDD71A4C20A34FD698ABE2E430053044"/>
          </w:pPr>
          <w:r w:rsidRPr="00BA44F4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E51"/>
    <w:rsid w:val="00482793"/>
    <w:rsid w:val="005B10F2"/>
    <w:rsid w:val="006404EA"/>
    <w:rsid w:val="00A84A7F"/>
    <w:rsid w:val="00D53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53E51"/>
    <w:rPr>
      <w:color w:val="808080"/>
    </w:rPr>
  </w:style>
  <w:style w:type="paragraph" w:customStyle="1" w:styleId="DDD71A4C20A34FD698ABE2E430053044">
    <w:name w:val="DDD71A4C20A34FD698ABE2E430053044"/>
    <w:rsid w:val="00D53E5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1209</Words>
  <Characters>6892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</dc:creator>
  <cp:keywords/>
  <dc:description/>
  <cp:lastModifiedBy>Hannah</cp:lastModifiedBy>
  <cp:revision>14</cp:revision>
  <dcterms:created xsi:type="dcterms:W3CDTF">2022-07-07T17:44:00Z</dcterms:created>
  <dcterms:modified xsi:type="dcterms:W3CDTF">2022-09-28T17:29:00Z</dcterms:modified>
</cp:coreProperties>
</file>