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93BB9" w14:textId="5FF90124" w:rsidR="00AD603B" w:rsidRPr="00287621" w:rsidRDefault="00CA24DF" w:rsidP="006457E1">
      <w:pPr>
        <w:tabs>
          <w:tab w:val="left" w:pos="1700"/>
        </w:tabs>
        <w:ind w:left="9000" w:hanging="1620"/>
      </w:pPr>
      <w:r>
        <w:t>April</w:t>
      </w:r>
      <w:r w:rsidR="003A71D3" w:rsidRPr="00287621">
        <w:t xml:space="preserve"> </w:t>
      </w:r>
      <w:r>
        <w:t>23</w:t>
      </w:r>
      <w:r w:rsidR="00FC156D">
        <w:t>,</w:t>
      </w:r>
      <w:r w:rsidR="00E73930" w:rsidRPr="00287621">
        <w:t xml:space="preserve"> 20</w:t>
      </w:r>
      <w:r w:rsidR="00B95CE1">
        <w:t>2</w:t>
      </w:r>
      <w:r>
        <w:t>3</w:t>
      </w:r>
    </w:p>
    <w:p w14:paraId="7BBF38B7" w14:textId="47ECD0AF" w:rsidR="00A57B5D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Dear Editor</w:t>
      </w:r>
      <w:r w:rsidR="00D01934">
        <w:rPr>
          <w:lang w:eastAsia="zh-CN"/>
        </w:rPr>
        <w:t>,</w:t>
      </w:r>
    </w:p>
    <w:p w14:paraId="2A2AEA1C" w14:textId="77777777" w:rsidR="00E73930" w:rsidRPr="00287621" w:rsidRDefault="00E7393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</w:p>
    <w:p w14:paraId="404E0C73" w14:textId="77777777" w:rsidR="00F70EF6" w:rsidRDefault="00E23CE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>Enclosed is a manuscript entitled “</w:t>
      </w:r>
      <w:r w:rsidR="00CA24DF" w:rsidRPr="00CA24DF">
        <w:rPr>
          <w:lang w:eastAsia="zh-CN"/>
        </w:rPr>
        <w:t xml:space="preserve">Ribosome heterogeneity results in leader sequence-mediated regulation of protein synthesis in </w:t>
      </w:r>
      <w:r w:rsidR="00CA24DF" w:rsidRPr="00CA24DF">
        <w:rPr>
          <w:i/>
          <w:iCs/>
          <w:lang w:eastAsia="zh-CN"/>
        </w:rPr>
        <w:t>Francisella tularensis</w:t>
      </w:r>
      <w:r>
        <w:rPr>
          <w:lang w:eastAsia="zh-CN"/>
        </w:rPr>
        <w:t xml:space="preserve">” that we are submitting for publication in </w:t>
      </w:r>
      <w:r w:rsidR="009F561C">
        <w:rPr>
          <w:lang w:eastAsia="zh-CN"/>
        </w:rPr>
        <w:t>the Journal of Bacteriology</w:t>
      </w:r>
      <w:r w:rsidR="00CA24DF">
        <w:rPr>
          <w:lang w:eastAsia="zh-CN"/>
        </w:rPr>
        <w:t xml:space="preserve"> as a Research Article</w:t>
      </w:r>
      <w:r>
        <w:rPr>
          <w:lang w:eastAsia="zh-CN"/>
        </w:rPr>
        <w:t xml:space="preserve">. </w:t>
      </w:r>
    </w:p>
    <w:p w14:paraId="6298D930" w14:textId="6182C316" w:rsidR="00F70EF6" w:rsidRDefault="00F70EF6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It is becoming increasingly appreciated that changes in ribosome composition </w:t>
      </w:r>
      <w:r w:rsidR="00DB754C">
        <w:rPr>
          <w:lang w:eastAsia="zh-CN"/>
        </w:rPr>
        <w:t>can</w:t>
      </w:r>
      <w:r>
        <w:rPr>
          <w:lang w:eastAsia="zh-CN"/>
        </w:rPr>
        <w:t xml:space="preserve"> result in changes to gene expression, yet </w:t>
      </w:r>
      <w:r w:rsidR="00D65518">
        <w:rPr>
          <w:lang w:eastAsia="zh-CN"/>
        </w:rPr>
        <w:t xml:space="preserve">it is </w:t>
      </w:r>
      <w:r>
        <w:rPr>
          <w:lang w:eastAsia="zh-CN"/>
        </w:rPr>
        <w:t>not well understood</w:t>
      </w:r>
      <w:r w:rsidR="00D65518">
        <w:rPr>
          <w:lang w:eastAsia="zh-CN"/>
        </w:rPr>
        <w:t xml:space="preserve"> </w:t>
      </w:r>
      <w:r w:rsidR="00D65518">
        <w:rPr>
          <w:lang w:eastAsia="zh-CN"/>
        </w:rPr>
        <w:t>how these impacts are mediated</w:t>
      </w:r>
      <w:r>
        <w:rPr>
          <w:lang w:eastAsia="zh-CN"/>
        </w:rPr>
        <w:t xml:space="preserve">. We previously demonstrated that changes in ribosome composition in the human pathogen </w:t>
      </w:r>
      <w:r w:rsidRPr="00F70EF6">
        <w:rPr>
          <w:i/>
          <w:iCs/>
          <w:lang w:eastAsia="zh-CN"/>
        </w:rPr>
        <w:t>Francisella tularensis</w:t>
      </w:r>
      <w:r>
        <w:rPr>
          <w:lang w:eastAsia="zh-CN"/>
        </w:rPr>
        <w:t xml:space="preserve"> impact gene expression and virulence (Trautmann and Ramsey, JBact, 2022). In this manuscript, we investigate mechanisms by which a particular ribosomal protein homolog influences gene expression. Our work reveals that this ribosomal </w:t>
      </w:r>
      <w:r w:rsidR="00FD75D2">
        <w:rPr>
          <w:lang w:eastAsia="zh-CN"/>
        </w:rPr>
        <w:t>protein</w:t>
      </w:r>
      <w:r>
        <w:rPr>
          <w:lang w:eastAsia="zh-CN"/>
        </w:rPr>
        <w:t xml:space="preserve">, bS21-2, influences translation of specific mRNAs in a leader sequence-dependent manner. </w:t>
      </w:r>
      <w:r w:rsidR="00DB754C">
        <w:rPr>
          <w:lang w:eastAsia="zh-CN"/>
        </w:rPr>
        <w:t xml:space="preserve">They are </w:t>
      </w:r>
      <w:r w:rsidR="005364A6">
        <w:rPr>
          <w:lang w:eastAsia="zh-CN"/>
        </w:rPr>
        <w:t>consistent</w:t>
      </w:r>
      <w:r w:rsidR="00DB754C">
        <w:rPr>
          <w:lang w:eastAsia="zh-CN"/>
        </w:rPr>
        <w:t xml:space="preserve"> with a model in which bS21 homologs, in </w:t>
      </w:r>
      <w:r w:rsidR="00DB754C" w:rsidRPr="00DB754C">
        <w:rPr>
          <w:i/>
          <w:iCs/>
          <w:lang w:eastAsia="zh-CN"/>
        </w:rPr>
        <w:t>F. tularensis</w:t>
      </w:r>
      <w:r w:rsidR="00DB754C">
        <w:rPr>
          <w:lang w:eastAsia="zh-CN"/>
        </w:rPr>
        <w:t xml:space="preserve"> and other bacteria, may interact directly with</w:t>
      </w:r>
      <w:r w:rsidR="005364A6">
        <w:rPr>
          <w:lang w:eastAsia="zh-CN"/>
        </w:rPr>
        <w:t xml:space="preserve"> specific</w:t>
      </w:r>
      <w:r w:rsidR="00DB754C">
        <w:rPr>
          <w:lang w:eastAsia="zh-CN"/>
        </w:rPr>
        <w:t xml:space="preserve"> </w:t>
      </w:r>
      <w:r w:rsidR="005364A6">
        <w:rPr>
          <w:lang w:eastAsia="zh-CN"/>
        </w:rPr>
        <w:t>mRNA leader sequences to modulate protein synthesis.</w:t>
      </w:r>
      <w:r w:rsidR="00DB754C">
        <w:rPr>
          <w:lang w:eastAsia="zh-CN"/>
        </w:rPr>
        <w:t xml:space="preserve"> </w:t>
      </w:r>
      <w:r w:rsidR="00FD75D2">
        <w:rPr>
          <w:lang w:eastAsia="zh-CN"/>
        </w:rPr>
        <w:t xml:space="preserve">These results are novel </w:t>
      </w:r>
      <w:r w:rsidR="00DB754C">
        <w:rPr>
          <w:lang w:eastAsia="zh-CN"/>
        </w:rPr>
        <w:t>yet</w:t>
      </w:r>
      <w:r w:rsidR="00FD75D2">
        <w:rPr>
          <w:lang w:eastAsia="zh-CN"/>
        </w:rPr>
        <w:t xml:space="preserve"> are also </w:t>
      </w:r>
      <w:r>
        <w:rPr>
          <w:lang w:eastAsia="zh-CN"/>
        </w:rPr>
        <w:t xml:space="preserve">consistent with </w:t>
      </w:r>
      <w:r w:rsidR="005364A6">
        <w:rPr>
          <w:lang w:eastAsia="zh-CN"/>
        </w:rPr>
        <w:t>other</w:t>
      </w:r>
      <w:r w:rsidR="00DB754C">
        <w:rPr>
          <w:lang w:eastAsia="zh-CN"/>
        </w:rPr>
        <w:t xml:space="preserve"> work</w:t>
      </w:r>
      <w:r w:rsidR="005364A6">
        <w:rPr>
          <w:lang w:eastAsia="zh-CN"/>
        </w:rPr>
        <w:t xml:space="preserve"> demonstrating that bS21 is involved in translation initiation. </w:t>
      </w:r>
    </w:p>
    <w:p w14:paraId="56163A00" w14:textId="180B98D3" w:rsidR="00A53F62" w:rsidRDefault="00D65518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In our earlier work, we found that loss of bS21-2 led to </w:t>
      </w:r>
      <w:r w:rsidR="00A53F62">
        <w:rPr>
          <w:lang w:eastAsia="zh-CN"/>
        </w:rPr>
        <w:t xml:space="preserve">post-transcriptional </w:t>
      </w:r>
      <w:r>
        <w:rPr>
          <w:lang w:eastAsia="zh-CN"/>
        </w:rPr>
        <w:t>reductions in abundance of specific proteins</w:t>
      </w:r>
      <w:r w:rsidR="00A53F62">
        <w:rPr>
          <w:lang w:eastAsia="zh-CN"/>
        </w:rPr>
        <w:t>, including for key virulence factors</w:t>
      </w:r>
      <w:r>
        <w:rPr>
          <w:lang w:eastAsia="zh-CN"/>
        </w:rPr>
        <w:t xml:space="preserve">. Here, </w:t>
      </w:r>
      <w:r w:rsidR="00A53F62">
        <w:rPr>
          <w:lang w:eastAsia="zh-CN"/>
        </w:rPr>
        <w:t xml:space="preserve">we find that these reduction in protein abundance can be explained by lower translation of the corresponding mRNAs, dependent on specific leader sequences. Using translational reporters, we </w:t>
      </w:r>
      <w:r w:rsidR="00055E70">
        <w:rPr>
          <w:lang w:eastAsia="zh-CN"/>
        </w:rPr>
        <w:t xml:space="preserve">investigated the sequence requirements for this impact and determined that control by bS21-2 only occurs in the absence of strong Shine Dalgarno-anti-Shine Dalgarno interactions. We also identified a specific 6-nucleotide sequence in a particular mRNA leader necessary for bS21-2-mediated translation. </w:t>
      </w:r>
    </w:p>
    <w:p w14:paraId="1C7BD27B" w14:textId="6272D35D" w:rsidR="00A53F62" w:rsidRDefault="00055E7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proofErr w:type="gramStart"/>
      <w:r>
        <w:rPr>
          <w:lang w:eastAsia="zh-CN"/>
        </w:rPr>
        <w:t>In the course of</w:t>
      </w:r>
      <w:proofErr w:type="gramEnd"/>
      <w:r>
        <w:rPr>
          <w:lang w:eastAsia="zh-CN"/>
        </w:rPr>
        <w:t xml:space="preserve"> these studies, we also investigated the potential for effects of bS21-2 to be mediated by the RNA binding protein Hfq. While we determined that bS21-2 and Hfq both influence production of the type 6 secretion system (T6SS), key virulence proteins in </w:t>
      </w:r>
      <w:r w:rsidRPr="00055E70">
        <w:rPr>
          <w:i/>
          <w:iCs/>
          <w:lang w:eastAsia="zh-CN"/>
        </w:rPr>
        <w:t>F. tularensis</w:t>
      </w:r>
      <w:r>
        <w:rPr>
          <w:lang w:eastAsia="zh-CN"/>
        </w:rPr>
        <w:t xml:space="preserve">, they do so via distinct pathways. These results are important because they offer additional evidence </w:t>
      </w:r>
      <w:r w:rsidR="00954835">
        <w:rPr>
          <w:lang w:eastAsia="zh-CN"/>
        </w:rPr>
        <w:t xml:space="preserve">regarding the mechanism by which </w:t>
      </w:r>
      <w:r>
        <w:rPr>
          <w:lang w:eastAsia="zh-CN"/>
        </w:rPr>
        <w:t xml:space="preserve">Hfq influences T6SS in </w:t>
      </w:r>
      <w:r w:rsidRPr="00055E70">
        <w:rPr>
          <w:i/>
          <w:iCs/>
          <w:lang w:eastAsia="zh-CN"/>
        </w:rPr>
        <w:t>F. tularensis</w:t>
      </w:r>
      <w:r w:rsidR="00954835">
        <w:rPr>
          <w:lang w:eastAsia="zh-CN"/>
        </w:rPr>
        <w:t xml:space="preserve">. Prior published studies reported conflicting </w:t>
      </w:r>
      <w:r w:rsidR="00BE69FD">
        <w:rPr>
          <w:lang w:eastAsia="zh-CN"/>
        </w:rPr>
        <w:t>models</w:t>
      </w:r>
      <w:r w:rsidR="00954835">
        <w:rPr>
          <w:lang w:eastAsia="zh-CN"/>
        </w:rPr>
        <w:t xml:space="preserve"> and our work </w:t>
      </w:r>
      <w:r w:rsidR="00BE69FD">
        <w:rPr>
          <w:lang w:eastAsia="zh-CN"/>
        </w:rPr>
        <w:t>is consistent with, and offers additional evidence for</w:t>
      </w:r>
      <w:r w:rsidR="00EC6AF7">
        <w:rPr>
          <w:lang w:eastAsia="zh-CN"/>
        </w:rPr>
        <w:t>,</w:t>
      </w:r>
      <w:r w:rsidR="00BE69FD">
        <w:rPr>
          <w:lang w:eastAsia="zh-CN"/>
        </w:rPr>
        <w:t xml:space="preserve"> a model in which Hfq negatively controls the abundance of a subset of transcripts corresponding to T6SS proteins. </w:t>
      </w:r>
    </w:p>
    <w:p w14:paraId="6D4B344B" w14:textId="77777777" w:rsidR="00EC6AF7" w:rsidRDefault="00EC6AF7" w:rsidP="00EC6AF7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Our findings that bS21 homologs in </w:t>
      </w:r>
      <w:r w:rsidRPr="00454B67">
        <w:rPr>
          <w:i/>
          <w:iCs/>
          <w:lang w:eastAsia="zh-CN"/>
        </w:rPr>
        <w:t>F. tularensis</w:t>
      </w:r>
      <w:r>
        <w:rPr>
          <w:lang w:eastAsia="zh-CN"/>
        </w:rPr>
        <w:t xml:space="preserve"> function, either directly or indirectly, as post-transcriptional regulators, have significant implications for how bS21 functions in other bacteria. Additionally, we believe our study will be of interest not only to those studying </w:t>
      </w:r>
      <w:r w:rsidRPr="00454B67">
        <w:rPr>
          <w:i/>
          <w:iCs/>
          <w:lang w:eastAsia="zh-CN"/>
        </w:rPr>
        <w:t>F. tularensis</w:t>
      </w:r>
      <w:r>
        <w:rPr>
          <w:lang w:eastAsia="zh-CN"/>
        </w:rPr>
        <w:t xml:space="preserve"> or bS21, but also those studying gene regulation, ribosome biology, ribosome heterogeneity, and ribosome-mediated antibiotic resistance. </w:t>
      </w:r>
    </w:p>
    <w:p w14:paraId="6FFB92CB" w14:textId="77777777" w:rsidR="00A53F62" w:rsidRDefault="00A53F62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</w:p>
    <w:p w14:paraId="75B18735" w14:textId="6AC057F7" w:rsidR="00D65518" w:rsidRDefault="00D65518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we use translational reporters to find that the leader sequences of the mRNAs encoding these proteins is suffiecent to lead to </w:t>
      </w:r>
      <w:proofErr w:type="gramStart"/>
      <w:r>
        <w:rPr>
          <w:lang w:eastAsia="zh-CN"/>
        </w:rPr>
        <w:t>reduc</w:t>
      </w:r>
      <w:proofErr w:type="gramEnd"/>
    </w:p>
    <w:p w14:paraId="766CFCB6" w14:textId="5650D2BD" w:rsidR="00D65518" w:rsidRDefault="00D65518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>used translational reporters to determine that cells with bS21-2 have increased translation initiation on mRNAs with specific leader sequences. Th</w:t>
      </w:r>
    </w:p>
    <w:p w14:paraId="5F436F12" w14:textId="77777777" w:rsidR="00D65518" w:rsidRDefault="00D65518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</w:p>
    <w:p w14:paraId="2914685F" w14:textId="77777777" w:rsidR="00D65518" w:rsidRDefault="00D65518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</w:p>
    <w:p w14:paraId="6D71FA4E" w14:textId="3A486D6E" w:rsidR="00D65518" w:rsidRDefault="00D65518" w:rsidP="00D65518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 w:rsidRPr="00F70EF6">
        <w:rPr>
          <w:lang w:eastAsia="zh-CN"/>
        </w:rPr>
        <w:t xml:space="preserve">People care about [TOPIC] for [REASONS,] so we </w:t>
      </w:r>
      <w:r>
        <w:rPr>
          <w:lang w:eastAsia="zh-CN"/>
        </w:rPr>
        <w:t xml:space="preserve">investigated </w:t>
      </w:r>
      <w:r w:rsidRPr="00F70EF6">
        <w:rPr>
          <w:lang w:eastAsia="zh-CN"/>
        </w:rPr>
        <w:t xml:space="preserve"> and found [IMPORTANT THING].</w:t>
      </w:r>
      <w:r>
        <w:rPr>
          <w:lang w:eastAsia="zh-CN"/>
        </w:rPr>
        <w:t xml:space="preserve"> </w:t>
      </w:r>
      <w:r>
        <w:rPr>
          <w:rStyle w:val="css-901oao"/>
        </w:rPr>
        <w:t>We found [KEY RESULT 1,] which is relevant for [REASONS].</w:t>
      </w:r>
      <w:r>
        <w:rPr>
          <w:rStyle w:val="css-901oao"/>
        </w:rPr>
        <w:t xml:space="preserve"> </w:t>
      </w:r>
    </w:p>
    <w:p w14:paraId="691B4131" w14:textId="77777777" w:rsidR="00D65518" w:rsidRDefault="00D65518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</w:p>
    <w:p w14:paraId="03AD312D" w14:textId="155114D5" w:rsidR="00CA24DF" w:rsidRDefault="00E23CE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In the manuscript we </w:t>
      </w:r>
      <w:r w:rsidR="00F70EF6">
        <w:rPr>
          <w:lang w:eastAsia="zh-CN"/>
        </w:rPr>
        <w:t>exam</w:t>
      </w:r>
    </w:p>
    <w:p w14:paraId="209B93D0" w14:textId="77777777" w:rsidR="00CA24DF" w:rsidRDefault="00CA24DF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</w:p>
    <w:p w14:paraId="515DD028" w14:textId="26442DBE" w:rsidR="00E23CE0" w:rsidRDefault="00E23CE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 that a </w:t>
      </w:r>
      <w:r w:rsidR="00EF3E46">
        <w:rPr>
          <w:lang w:eastAsia="zh-CN"/>
        </w:rPr>
        <w:t xml:space="preserve">specific homolog </w:t>
      </w:r>
      <w:r w:rsidR="007C64EB">
        <w:rPr>
          <w:lang w:eastAsia="zh-CN"/>
        </w:rPr>
        <w:t>of</w:t>
      </w:r>
      <w:r w:rsidR="00EF3E46">
        <w:rPr>
          <w:lang w:eastAsia="zh-CN"/>
        </w:rPr>
        <w:t xml:space="preserve"> a </w:t>
      </w:r>
      <w:r>
        <w:rPr>
          <w:lang w:eastAsia="zh-CN"/>
        </w:rPr>
        <w:t xml:space="preserve">ribosomal protein </w:t>
      </w:r>
      <w:r w:rsidR="00EF3E46">
        <w:rPr>
          <w:lang w:eastAsia="zh-CN"/>
        </w:rPr>
        <w:t>acts</w:t>
      </w:r>
      <w:r>
        <w:rPr>
          <w:lang w:eastAsia="zh-CN"/>
        </w:rPr>
        <w:t xml:space="preserve"> as a post-transcriptional regulator of gene expression </w:t>
      </w:r>
      <w:r w:rsidR="00EF3E46">
        <w:rPr>
          <w:lang w:eastAsia="zh-CN"/>
        </w:rPr>
        <w:t xml:space="preserve">and is important for intramacrophage growth of </w:t>
      </w:r>
      <w:r w:rsidRPr="0099033E">
        <w:rPr>
          <w:i/>
          <w:iCs/>
          <w:lang w:eastAsia="zh-CN"/>
        </w:rPr>
        <w:t>Francisella tularensis</w:t>
      </w:r>
      <w:r w:rsidR="00EF3E46">
        <w:rPr>
          <w:lang w:eastAsia="zh-CN"/>
        </w:rPr>
        <w:t>.</w:t>
      </w:r>
      <w:r>
        <w:rPr>
          <w:lang w:eastAsia="zh-CN"/>
        </w:rPr>
        <w:t xml:space="preserve"> </w:t>
      </w:r>
      <w:r w:rsidR="00EF3E46">
        <w:rPr>
          <w:lang w:eastAsia="zh-CN"/>
        </w:rPr>
        <w:t xml:space="preserve">Our findings suggest that incorporation of specific ribosomal protein homologs into </w:t>
      </w:r>
      <w:r w:rsidR="00EF3E46" w:rsidRPr="00EF3E46">
        <w:rPr>
          <w:i/>
          <w:iCs/>
          <w:lang w:eastAsia="zh-CN"/>
        </w:rPr>
        <w:t xml:space="preserve">F. tularensis </w:t>
      </w:r>
      <w:r w:rsidR="00EF3E46">
        <w:rPr>
          <w:lang w:eastAsia="zh-CN"/>
        </w:rPr>
        <w:t xml:space="preserve">ribosomes, i.e., ribosome heterogeneity, may </w:t>
      </w:r>
      <w:r w:rsidR="00EA11F0">
        <w:rPr>
          <w:lang w:eastAsia="zh-CN"/>
        </w:rPr>
        <w:t>lead to</w:t>
      </w:r>
      <w:r w:rsidR="00EF3E46">
        <w:rPr>
          <w:lang w:eastAsia="zh-CN"/>
        </w:rPr>
        <w:t xml:space="preserve"> modification of </w:t>
      </w:r>
      <w:r w:rsidR="00BF71CC">
        <w:rPr>
          <w:lang w:eastAsia="zh-CN"/>
        </w:rPr>
        <w:t>gene expression</w:t>
      </w:r>
      <w:r w:rsidR="00EF3E46">
        <w:rPr>
          <w:lang w:eastAsia="zh-CN"/>
        </w:rPr>
        <w:t xml:space="preserve">. This would represent an important, yet previously unappreciated role for ribosome heterogeneity in gene regulation. </w:t>
      </w:r>
    </w:p>
    <w:p w14:paraId="656259F9" w14:textId="7D45C988" w:rsidR="00866956" w:rsidRDefault="00866956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The ribosomal protein we have investigated, bS21, plays a </w:t>
      </w:r>
      <w:proofErr w:type="gramStart"/>
      <w:r>
        <w:rPr>
          <w:lang w:eastAsia="zh-CN"/>
        </w:rPr>
        <w:t>poorly-defined</w:t>
      </w:r>
      <w:proofErr w:type="gramEnd"/>
      <w:r>
        <w:rPr>
          <w:lang w:eastAsia="zh-CN"/>
        </w:rPr>
        <w:t xml:space="preserve"> role in translation initiation and yet is implicated in control of many cellular processes in diverse bacteria. In addition, bS21 has been found in thousands of </w:t>
      </w:r>
      <w:r w:rsidR="0093695F">
        <w:rPr>
          <w:lang w:eastAsia="zh-CN"/>
        </w:rPr>
        <w:t xml:space="preserve">bacteriophage genomes and is proposed to aid in viral replication by hijacking the ribosome for viral protein production. </w:t>
      </w:r>
      <w:r w:rsidR="006D2848">
        <w:rPr>
          <w:lang w:eastAsia="zh-CN"/>
        </w:rPr>
        <w:t>To the best of our knowledge, o</w:t>
      </w:r>
      <w:r w:rsidR="0093695F">
        <w:rPr>
          <w:lang w:eastAsia="zh-CN"/>
        </w:rPr>
        <w:t xml:space="preserve">ur data represent the first study of how bS21 impacts </w:t>
      </w:r>
      <w:r w:rsidR="00EA11F0">
        <w:rPr>
          <w:lang w:eastAsia="zh-CN"/>
        </w:rPr>
        <w:t xml:space="preserve">bacterial </w:t>
      </w:r>
      <w:r w:rsidR="0093695F">
        <w:rPr>
          <w:lang w:eastAsia="zh-CN"/>
        </w:rPr>
        <w:t xml:space="preserve">gene expression on a genome-wide scale </w:t>
      </w:r>
      <w:r w:rsidR="00EA11F0">
        <w:rPr>
          <w:lang w:eastAsia="zh-CN"/>
        </w:rPr>
        <w:t xml:space="preserve">and is the first to investigate how multiple homologs of bS21 encoded by the same organism impacts translation. </w:t>
      </w:r>
      <w:r w:rsidR="0093695F">
        <w:rPr>
          <w:lang w:eastAsia="zh-CN"/>
        </w:rPr>
        <w:t xml:space="preserve"> </w:t>
      </w:r>
    </w:p>
    <w:p w14:paraId="0F236E20" w14:textId="7C6BBD0D" w:rsidR="00866956" w:rsidRDefault="00EA11F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>Our findings indicate that a specific bS21 homolog, bS21-2, influences the abundance of approximately 160 proteins</w:t>
      </w:r>
      <w:r w:rsidR="00095101">
        <w:rPr>
          <w:lang w:eastAsia="zh-CN"/>
        </w:rPr>
        <w:t xml:space="preserve"> in a manner that cannot be explained by changes in transcript abundance. Proteins that are positively regulated by bS21-2 include the type six secretion system (T6SS) components, which are essential for intramacrophage survival. Consistent with reductions in T6SS proteins, cells without bS21-2 have an intramacrophage growth defect. While </w:t>
      </w:r>
      <w:r w:rsidR="00454B67">
        <w:rPr>
          <w:lang w:eastAsia="zh-CN"/>
        </w:rPr>
        <w:t xml:space="preserve">expression of </w:t>
      </w:r>
      <w:r w:rsidR="00095101">
        <w:rPr>
          <w:lang w:eastAsia="zh-CN"/>
        </w:rPr>
        <w:t xml:space="preserve">another homolog of bS21, bS21-3, can restore T6SS protein abundance, only bS21-2 can complement the intramacrophage growth defect. This </w:t>
      </w:r>
      <w:r w:rsidR="00454B67">
        <w:rPr>
          <w:lang w:eastAsia="zh-CN"/>
        </w:rPr>
        <w:t xml:space="preserve">suggests that bS21-2 regulates not only the T6SS proteins, but other proteins(s) which contribute to survival in host cells. </w:t>
      </w:r>
      <w:r w:rsidR="002B0035">
        <w:rPr>
          <w:lang w:eastAsia="zh-CN"/>
        </w:rPr>
        <w:t xml:space="preserve">We propose that bS21 homologs in </w:t>
      </w:r>
      <w:r w:rsidR="002B0035" w:rsidRPr="002B0035">
        <w:rPr>
          <w:i/>
          <w:iCs/>
          <w:lang w:eastAsia="zh-CN"/>
        </w:rPr>
        <w:t>F. tularensis</w:t>
      </w:r>
      <w:r w:rsidR="002B0035">
        <w:rPr>
          <w:lang w:eastAsia="zh-CN"/>
        </w:rPr>
        <w:t xml:space="preserve"> are exerting their effects by influencing</w:t>
      </w:r>
      <w:r w:rsidR="002B0035" w:rsidRPr="002B0035">
        <w:rPr>
          <w:lang w:eastAsia="zh-CN"/>
        </w:rPr>
        <w:t xml:space="preserve"> translation initiation</w:t>
      </w:r>
      <w:r w:rsidR="002B0035">
        <w:rPr>
          <w:lang w:eastAsia="zh-CN"/>
        </w:rPr>
        <w:t xml:space="preserve">, via </w:t>
      </w:r>
      <w:r w:rsidR="002B0035" w:rsidRPr="002B0035">
        <w:rPr>
          <w:lang w:eastAsia="zh-CN"/>
        </w:rPr>
        <w:t>specific interactions with the 5’ untranslated regions of a specific set of mRNAs</w:t>
      </w:r>
      <w:r w:rsidR="002B0035">
        <w:rPr>
          <w:lang w:eastAsia="zh-CN"/>
        </w:rPr>
        <w:t>.</w:t>
      </w:r>
    </w:p>
    <w:p w14:paraId="79889B58" w14:textId="15D8F57C" w:rsidR="00454B67" w:rsidRDefault="00E23CE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lastRenderedPageBreak/>
        <w:t xml:space="preserve">Our findings that </w:t>
      </w:r>
      <w:r w:rsidR="00454B67">
        <w:rPr>
          <w:lang w:eastAsia="zh-CN"/>
        </w:rPr>
        <w:t xml:space="preserve">bS21 homologs in </w:t>
      </w:r>
      <w:r w:rsidR="00454B67" w:rsidRPr="00454B67">
        <w:rPr>
          <w:i/>
          <w:iCs/>
          <w:lang w:eastAsia="zh-CN"/>
        </w:rPr>
        <w:t>F. tularensis</w:t>
      </w:r>
      <w:r w:rsidR="00454B67">
        <w:rPr>
          <w:lang w:eastAsia="zh-CN"/>
        </w:rPr>
        <w:t xml:space="preserve"> function, either directly or indirectly, as post-transcriptional regulators, have significant implications for how bS21 functions in other bacteria. Additionally, we believe our study will be of interest not only to those studying </w:t>
      </w:r>
      <w:r w:rsidR="00454B67" w:rsidRPr="00454B67">
        <w:rPr>
          <w:i/>
          <w:iCs/>
          <w:lang w:eastAsia="zh-CN"/>
        </w:rPr>
        <w:t>F. tularensis</w:t>
      </w:r>
      <w:r w:rsidR="00454B67">
        <w:rPr>
          <w:lang w:eastAsia="zh-CN"/>
        </w:rPr>
        <w:t xml:space="preserve"> or bS21, but also those studying gene regulation</w:t>
      </w:r>
      <w:r w:rsidR="005C11E4">
        <w:rPr>
          <w:lang w:eastAsia="zh-CN"/>
        </w:rPr>
        <w:t>,</w:t>
      </w:r>
      <w:r w:rsidR="00454B67">
        <w:rPr>
          <w:lang w:eastAsia="zh-CN"/>
        </w:rPr>
        <w:t xml:space="preserve"> ribosome biology</w:t>
      </w:r>
      <w:r w:rsidR="005C11E4">
        <w:rPr>
          <w:lang w:eastAsia="zh-CN"/>
        </w:rPr>
        <w:t xml:space="preserve">, ribosome </w:t>
      </w:r>
      <w:r w:rsidR="004A4B1F">
        <w:rPr>
          <w:lang w:eastAsia="zh-CN"/>
        </w:rPr>
        <w:t>heterogeneity</w:t>
      </w:r>
      <w:r w:rsidR="005C11E4">
        <w:rPr>
          <w:lang w:eastAsia="zh-CN"/>
        </w:rPr>
        <w:t>,</w:t>
      </w:r>
      <w:r w:rsidR="00454B67">
        <w:rPr>
          <w:lang w:eastAsia="zh-CN"/>
        </w:rPr>
        <w:t xml:space="preserve"> and </w:t>
      </w:r>
      <w:r w:rsidR="005C11E4">
        <w:rPr>
          <w:lang w:eastAsia="zh-CN"/>
        </w:rPr>
        <w:t xml:space="preserve">ribosome-mediated antibiotic resistance. </w:t>
      </w:r>
    </w:p>
    <w:p w14:paraId="069F85F0" w14:textId="01C358F6" w:rsidR="00132967" w:rsidRDefault="00E23CE0" w:rsidP="00FD75D2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720"/>
        <w:jc w:val="both"/>
        <w:rPr>
          <w:lang w:eastAsia="zh-CN"/>
        </w:rPr>
      </w:pPr>
      <w:r>
        <w:rPr>
          <w:lang w:eastAsia="zh-CN"/>
        </w:rPr>
        <w:t xml:space="preserve">Thank you very much for your consideration of this manuscript. </w:t>
      </w:r>
    </w:p>
    <w:p w14:paraId="3E388206" w14:textId="77777777" w:rsidR="008354F3" w:rsidRPr="00287621" w:rsidRDefault="008354F3" w:rsidP="008354F3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</w:p>
    <w:p w14:paraId="76AC168D" w14:textId="4062F24C" w:rsidR="00E564C4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Yours s</w:t>
      </w:r>
      <w:r w:rsidR="00E564C4" w:rsidRPr="00287621">
        <w:rPr>
          <w:lang w:eastAsia="zh-CN"/>
        </w:rPr>
        <w:t xml:space="preserve">incerely, </w:t>
      </w:r>
    </w:p>
    <w:p w14:paraId="01F8E631" w14:textId="49B3BB13" w:rsidR="00E564C4" w:rsidRPr="00287621" w:rsidRDefault="003B460C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noProof/>
          <w:lang w:eastAsia="zh-CN"/>
        </w:rPr>
        <w:drawing>
          <wp:inline distT="0" distB="0" distL="0" distR="0" wp14:anchorId="327763E4" wp14:editId="5042360E">
            <wp:extent cx="1707374" cy="673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MRsi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789" cy="72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9228" w14:textId="1C4EA9FB" w:rsidR="000D0E23" w:rsidRPr="00287621" w:rsidRDefault="00AE13DB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lang w:eastAsia="zh-CN"/>
        </w:rPr>
        <w:t>Kathryn</w:t>
      </w:r>
      <w:r w:rsidR="00E564C4" w:rsidRPr="00287621">
        <w:rPr>
          <w:lang w:eastAsia="zh-CN"/>
        </w:rPr>
        <w:t xml:space="preserve"> Ramsey</w:t>
      </w:r>
    </w:p>
    <w:sectPr w:rsidR="000D0E23" w:rsidRPr="00287621" w:rsidSect="00404654">
      <w:footerReference w:type="default" r:id="rId8"/>
      <w:headerReference w:type="first" r:id="rId9"/>
      <w:footerReference w:type="first" r:id="rId10"/>
      <w:pgSz w:w="12240" w:h="15840"/>
      <w:pgMar w:top="2160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20244" w14:textId="77777777" w:rsidR="001E3CDD" w:rsidRDefault="001E3CDD">
      <w:r>
        <w:separator/>
      </w:r>
    </w:p>
  </w:endnote>
  <w:endnote w:type="continuationSeparator" w:id="0">
    <w:p w14:paraId="7C1077B5" w14:textId="77777777" w:rsidR="001E3CDD" w:rsidRDefault="001E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0533" w14:textId="2E4A55D1" w:rsidR="00121E06" w:rsidRDefault="00121E06">
    <w:pPr>
      <w:pStyle w:val="Footer"/>
    </w:pPr>
    <w:r>
      <w:rPr>
        <w:noProof/>
        <w:szCs w:val="20"/>
      </w:rPr>
      <w:drawing>
        <wp:anchor distT="0" distB="0" distL="114300" distR="114300" simplePos="0" relativeHeight="251661824" behindDoc="0" locked="1" layoutInCell="1" allowOverlap="1" wp14:anchorId="1D0113A1" wp14:editId="4D5AC527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18" name="Picture 18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202D" w14:textId="77777777" w:rsidR="00F65BCD" w:rsidRDefault="003804B6">
    <w:pPr>
      <w:pStyle w:val="Footer"/>
    </w:pPr>
    <w:r>
      <w:rPr>
        <w:noProof/>
        <w:szCs w:val="20"/>
      </w:rPr>
      <w:drawing>
        <wp:anchor distT="0" distB="0" distL="114300" distR="114300" simplePos="0" relativeHeight="251658752" behindDoc="0" locked="1" layoutInCell="1" allowOverlap="1" wp14:anchorId="0C72FAEE" wp14:editId="321130E9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20" name="Picture 20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921A" w14:textId="77777777" w:rsidR="001E3CDD" w:rsidRDefault="001E3CDD">
      <w:r>
        <w:separator/>
      </w:r>
    </w:p>
  </w:footnote>
  <w:footnote w:type="continuationSeparator" w:id="0">
    <w:p w14:paraId="0D56D2A2" w14:textId="77777777" w:rsidR="001E3CDD" w:rsidRDefault="001E3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BFDC" w14:textId="2DC8FA9C" w:rsidR="00F65BCD" w:rsidRDefault="007D072A">
    <w:pPr>
      <w:pStyle w:val="Header"/>
    </w:pPr>
    <w:r>
      <w:rPr>
        <w:noProof/>
      </w:rPr>
      <w:drawing>
        <wp:inline distT="0" distB="0" distL="0" distR="0" wp14:anchorId="12430C37" wp14:editId="7A0A9158">
          <wp:extent cx="5943600" cy="1245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I_affiliations_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245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66B5B"/>
    <w:multiLevelType w:val="hybridMultilevel"/>
    <w:tmpl w:val="019AC59E"/>
    <w:lvl w:ilvl="0" w:tplc="10862830">
      <w:start w:val="35"/>
      <w:numFmt w:val="bullet"/>
      <w:lvlText w:val="-"/>
      <w:lvlJc w:val="left"/>
      <w:pPr>
        <w:ind w:left="12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49A37A6"/>
    <w:multiLevelType w:val="hybridMultilevel"/>
    <w:tmpl w:val="EA98862E"/>
    <w:lvl w:ilvl="0" w:tplc="B274AE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72152331">
    <w:abstractNumId w:val="0"/>
  </w:num>
  <w:num w:numId="2" w16cid:durableId="115927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E2"/>
    <w:rsid w:val="000008B3"/>
    <w:rsid w:val="00007894"/>
    <w:rsid w:val="000211E2"/>
    <w:rsid w:val="000274AF"/>
    <w:rsid w:val="000314C2"/>
    <w:rsid w:val="00031B34"/>
    <w:rsid w:val="00031CC4"/>
    <w:rsid w:val="0003770B"/>
    <w:rsid w:val="00042722"/>
    <w:rsid w:val="00055E70"/>
    <w:rsid w:val="0008678F"/>
    <w:rsid w:val="00095101"/>
    <w:rsid w:val="000A3197"/>
    <w:rsid w:val="000A6B0C"/>
    <w:rsid w:val="000B416D"/>
    <w:rsid w:val="000C1BE7"/>
    <w:rsid w:val="000C3665"/>
    <w:rsid w:val="000C590B"/>
    <w:rsid w:val="000D0E23"/>
    <w:rsid w:val="000D7F8F"/>
    <w:rsid w:val="000E4837"/>
    <w:rsid w:val="001168DD"/>
    <w:rsid w:val="00121E06"/>
    <w:rsid w:val="00132967"/>
    <w:rsid w:val="00156F75"/>
    <w:rsid w:val="001644F2"/>
    <w:rsid w:val="001A197F"/>
    <w:rsid w:val="001A4D9A"/>
    <w:rsid w:val="001C2154"/>
    <w:rsid w:val="001C59FD"/>
    <w:rsid w:val="001E17A7"/>
    <w:rsid w:val="001E1F89"/>
    <w:rsid w:val="001E3156"/>
    <w:rsid w:val="001E3CDD"/>
    <w:rsid w:val="001F4DE9"/>
    <w:rsid w:val="0020282A"/>
    <w:rsid w:val="00204CFA"/>
    <w:rsid w:val="00220799"/>
    <w:rsid w:val="00220EF9"/>
    <w:rsid w:val="00221304"/>
    <w:rsid w:val="00223FA5"/>
    <w:rsid w:val="002274DE"/>
    <w:rsid w:val="002424BE"/>
    <w:rsid w:val="00244647"/>
    <w:rsid w:val="0024761E"/>
    <w:rsid w:val="00262BCE"/>
    <w:rsid w:val="00262BFD"/>
    <w:rsid w:val="002647F5"/>
    <w:rsid w:val="002708CB"/>
    <w:rsid w:val="00271AA3"/>
    <w:rsid w:val="00287621"/>
    <w:rsid w:val="00294380"/>
    <w:rsid w:val="002A2DE3"/>
    <w:rsid w:val="002B0035"/>
    <w:rsid w:val="002B1E9E"/>
    <w:rsid w:val="002B69FF"/>
    <w:rsid w:val="002B7B14"/>
    <w:rsid w:val="002C048A"/>
    <w:rsid w:val="002C18E0"/>
    <w:rsid w:val="002C68B8"/>
    <w:rsid w:val="003238CC"/>
    <w:rsid w:val="00333011"/>
    <w:rsid w:val="00350AC3"/>
    <w:rsid w:val="003720DB"/>
    <w:rsid w:val="00373F82"/>
    <w:rsid w:val="00377600"/>
    <w:rsid w:val="003804B6"/>
    <w:rsid w:val="0038054B"/>
    <w:rsid w:val="003824E4"/>
    <w:rsid w:val="00384AD4"/>
    <w:rsid w:val="00391011"/>
    <w:rsid w:val="003A1386"/>
    <w:rsid w:val="003A71D3"/>
    <w:rsid w:val="003B460C"/>
    <w:rsid w:val="003F2B76"/>
    <w:rsid w:val="003F2DD8"/>
    <w:rsid w:val="003F3463"/>
    <w:rsid w:val="00400A1C"/>
    <w:rsid w:val="00404654"/>
    <w:rsid w:val="00440816"/>
    <w:rsid w:val="004412F7"/>
    <w:rsid w:val="00447883"/>
    <w:rsid w:val="00454B67"/>
    <w:rsid w:val="004621DE"/>
    <w:rsid w:val="00462CBE"/>
    <w:rsid w:val="00463737"/>
    <w:rsid w:val="00496FC2"/>
    <w:rsid w:val="004A03EB"/>
    <w:rsid w:val="004A4B1F"/>
    <w:rsid w:val="004B4849"/>
    <w:rsid w:val="004B4CD3"/>
    <w:rsid w:val="004B776F"/>
    <w:rsid w:val="00506743"/>
    <w:rsid w:val="005143D6"/>
    <w:rsid w:val="00514C2F"/>
    <w:rsid w:val="005207EE"/>
    <w:rsid w:val="00534BA4"/>
    <w:rsid w:val="0053502F"/>
    <w:rsid w:val="005364A6"/>
    <w:rsid w:val="00543E16"/>
    <w:rsid w:val="00550D98"/>
    <w:rsid w:val="00553C4D"/>
    <w:rsid w:val="00553DA2"/>
    <w:rsid w:val="00557866"/>
    <w:rsid w:val="005635B7"/>
    <w:rsid w:val="0056468D"/>
    <w:rsid w:val="0056553D"/>
    <w:rsid w:val="00565A50"/>
    <w:rsid w:val="0057794D"/>
    <w:rsid w:val="005812AB"/>
    <w:rsid w:val="005A0657"/>
    <w:rsid w:val="005A2CAC"/>
    <w:rsid w:val="005A7A18"/>
    <w:rsid w:val="005C11E4"/>
    <w:rsid w:val="005C585E"/>
    <w:rsid w:val="005C63C6"/>
    <w:rsid w:val="005E623A"/>
    <w:rsid w:val="005E769B"/>
    <w:rsid w:val="005F4216"/>
    <w:rsid w:val="005F5D20"/>
    <w:rsid w:val="006025F9"/>
    <w:rsid w:val="00602FD5"/>
    <w:rsid w:val="00604C53"/>
    <w:rsid w:val="00611CAA"/>
    <w:rsid w:val="006238B7"/>
    <w:rsid w:val="006245F7"/>
    <w:rsid w:val="00625846"/>
    <w:rsid w:val="00637F1E"/>
    <w:rsid w:val="006457E1"/>
    <w:rsid w:val="00652E68"/>
    <w:rsid w:val="0065708F"/>
    <w:rsid w:val="0066087A"/>
    <w:rsid w:val="00685E71"/>
    <w:rsid w:val="006B301E"/>
    <w:rsid w:val="006B3EB2"/>
    <w:rsid w:val="006C4AAA"/>
    <w:rsid w:val="006C5C81"/>
    <w:rsid w:val="006C6A18"/>
    <w:rsid w:val="006D2848"/>
    <w:rsid w:val="00704305"/>
    <w:rsid w:val="00705B70"/>
    <w:rsid w:val="00730FA2"/>
    <w:rsid w:val="00732BA3"/>
    <w:rsid w:val="007500F5"/>
    <w:rsid w:val="00754181"/>
    <w:rsid w:val="00777BA0"/>
    <w:rsid w:val="00784CD1"/>
    <w:rsid w:val="00793725"/>
    <w:rsid w:val="007B324A"/>
    <w:rsid w:val="007C17B1"/>
    <w:rsid w:val="007C64EB"/>
    <w:rsid w:val="007D072A"/>
    <w:rsid w:val="007D5E06"/>
    <w:rsid w:val="007D5EBD"/>
    <w:rsid w:val="007E7943"/>
    <w:rsid w:val="007F5C97"/>
    <w:rsid w:val="00815C4D"/>
    <w:rsid w:val="00825D88"/>
    <w:rsid w:val="00826277"/>
    <w:rsid w:val="00826ABB"/>
    <w:rsid w:val="008310E8"/>
    <w:rsid w:val="008354F3"/>
    <w:rsid w:val="008604B4"/>
    <w:rsid w:val="00866956"/>
    <w:rsid w:val="0088165E"/>
    <w:rsid w:val="00893898"/>
    <w:rsid w:val="008940F4"/>
    <w:rsid w:val="008A71F2"/>
    <w:rsid w:val="008B5049"/>
    <w:rsid w:val="008B6E3F"/>
    <w:rsid w:val="008C537E"/>
    <w:rsid w:val="008C738F"/>
    <w:rsid w:val="008D3276"/>
    <w:rsid w:val="008E4AC4"/>
    <w:rsid w:val="008E7787"/>
    <w:rsid w:val="008F1670"/>
    <w:rsid w:val="0091659E"/>
    <w:rsid w:val="00916784"/>
    <w:rsid w:val="00930D91"/>
    <w:rsid w:val="00932F21"/>
    <w:rsid w:val="0093695F"/>
    <w:rsid w:val="009514B3"/>
    <w:rsid w:val="00954835"/>
    <w:rsid w:val="00982279"/>
    <w:rsid w:val="0099033E"/>
    <w:rsid w:val="009914B1"/>
    <w:rsid w:val="0099168B"/>
    <w:rsid w:val="009934CC"/>
    <w:rsid w:val="0099662E"/>
    <w:rsid w:val="009B1288"/>
    <w:rsid w:val="009D70E2"/>
    <w:rsid w:val="009E12AB"/>
    <w:rsid w:val="009F30E2"/>
    <w:rsid w:val="009F561C"/>
    <w:rsid w:val="00A025C0"/>
    <w:rsid w:val="00A1195C"/>
    <w:rsid w:val="00A16C6D"/>
    <w:rsid w:val="00A17BCD"/>
    <w:rsid w:val="00A27FFD"/>
    <w:rsid w:val="00A53F62"/>
    <w:rsid w:val="00A56220"/>
    <w:rsid w:val="00A57B5D"/>
    <w:rsid w:val="00A61A0E"/>
    <w:rsid w:val="00A67458"/>
    <w:rsid w:val="00A76265"/>
    <w:rsid w:val="00AA1AC4"/>
    <w:rsid w:val="00AC3E63"/>
    <w:rsid w:val="00AC74C3"/>
    <w:rsid w:val="00AD603B"/>
    <w:rsid w:val="00AE13DB"/>
    <w:rsid w:val="00AF2F93"/>
    <w:rsid w:val="00AF36B7"/>
    <w:rsid w:val="00AF6EDD"/>
    <w:rsid w:val="00AF7BBA"/>
    <w:rsid w:val="00B03B68"/>
    <w:rsid w:val="00B06882"/>
    <w:rsid w:val="00B22B70"/>
    <w:rsid w:val="00B46647"/>
    <w:rsid w:val="00B513DD"/>
    <w:rsid w:val="00B6103E"/>
    <w:rsid w:val="00B61561"/>
    <w:rsid w:val="00B74E5B"/>
    <w:rsid w:val="00B7564A"/>
    <w:rsid w:val="00B8086F"/>
    <w:rsid w:val="00B8509C"/>
    <w:rsid w:val="00B93708"/>
    <w:rsid w:val="00B95CE1"/>
    <w:rsid w:val="00BB6570"/>
    <w:rsid w:val="00BC10F1"/>
    <w:rsid w:val="00BE69FD"/>
    <w:rsid w:val="00BF71CC"/>
    <w:rsid w:val="00BF7879"/>
    <w:rsid w:val="00C00568"/>
    <w:rsid w:val="00C02F88"/>
    <w:rsid w:val="00C149FC"/>
    <w:rsid w:val="00C15210"/>
    <w:rsid w:val="00C20873"/>
    <w:rsid w:val="00C347E3"/>
    <w:rsid w:val="00C71B35"/>
    <w:rsid w:val="00C72240"/>
    <w:rsid w:val="00C8001C"/>
    <w:rsid w:val="00C8014C"/>
    <w:rsid w:val="00C91D32"/>
    <w:rsid w:val="00C92BDB"/>
    <w:rsid w:val="00CA24DF"/>
    <w:rsid w:val="00CA4E99"/>
    <w:rsid w:val="00CC2689"/>
    <w:rsid w:val="00CC2796"/>
    <w:rsid w:val="00CE107A"/>
    <w:rsid w:val="00CE32F0"/>
    <w:rsid w:val="00CE3DFE"/>
    <w:rsid w:val="00CE79C5"/>
    <w:rsid w:val="00CF4392"/>
    <w:rsid w:val="00CF70DF"/>
    <w:rsid w:val="00D008CC"/>
    <w:rsid w:val="00D01934"/>
    <w:rsid w:val="00D1450D"/>
    <w:rsid w:val="00D21666"/>
    <w:rsid w:val="00D2339F"/>
    <w:rsid w:val="00D26B36"/>
    <w:rsid w:val="00D3045F"/>
    <w:rsid w:val="00D65518"/>
    <w:rsid w:val="00D93735"/>
    <w:rsid w:val="00DA1CA8"/>
    <w:rsid w:val="00DB754C"/>
    <w:rsid w:val="00DD2103"/>
    <w:rsid w:val="00DF34F2"/>
    <w:rsid w:val="00DF7E6A"/>
    <w:rsid w:val="00E03DD1"/>
    <w:rsid w:val="00E06B0B"/>
    <w:rsid w:val="00E12C53"/>
    <w:rsid w:val="00E23CE0"/>
    <w:rsid w:val="00E564C4"/>
    <w:rsid w:val="00E629E1"/>
    <w:rsid w:val="00E73930"/>
    <w:rsid w:val="00E82101"/>
    <w:rsid w:val="00EA0084"/>
    <w:rsid w:val="00EA11F0"/>
    <w:rsid w:val="00EA35E5"/>
    <w:rsid w:val="00EA7C2B"/>
    <w:rsid w:val="00EC5218"/>
    <w:rsid w:val="00EC6AF7"/>
    <w:rsid w:val="00ED100D"/>
    <w:rsid w:val="00EF3E46"/>
    <w:rsid w:val="00EF5B9E"/>
    <w:rsid w:val="00F01CE7"/>
    <w:rsid w:val="00F04FBC"/>
    <w:rsid w:val="00F13CB3"/>
    <w:rsid w:val="00F147AC"/>
    <w:rsid w:val="00F65BCD"/>
    <w:rsid w:val="00F666DB"/>
    <w:rsid w:val="00F70EF6"/>
    <w:rsid w:val="00F712E0"/>
    <w:rsid w:val="00F804E1"/>
    <w:rsid w:val="00F80E62"/>
    <w:rsid w:val="00F91327"/>
    <w:rsid w:val="00FA5E34"/>
    <w:rsid w:val="00FC156D"/>
    <w:rsid w:val="00FD75D2"/>
    <w:rsid w:val="00FE0EC7"/>
    <w:rsid w:val="00FE4D74"/>
    <w:rsid w:val="00FE58F4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AC0E3"/>
  <w15:docId w15:val="{3FFA73CB-C458-447F-AAEB-6FF6A97A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4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5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customStyle="1" w:styleId="journalname">
    <w:name w:val="journalname"/>
    <w:rsid w:val="005812AB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0EC7"/>
  </w:style>
  <w:style w:type="character" w:customStyle="1" w:styleId="DateChar">
    <w:name w:val="Date Char"/>
    <w:link w:val="Date"/>
    <w:uiPriority w:val="99"/>
    <w:semiHidden/>
    <w:rsid w:val="00FE0EC7"/>
    <w:rPr>
      <w:sz w:val="24"/>
      <w:szCs w:val="24"/>
      <w:lang w:eastAsia="en-US"/>
    </w:rPr>
  </w:style>
  <w:style w:type="character" w:customStyle="1" w:styleId="apple-converted-space">
    <w:name w:val="apple-converted-space"/>
    <w:rsid w:val="003F3463"/>
  </w:style>
  <w:style w:type="paragraph" w:styleId="BalloonText">
    <w:name w:val="Balloon Text"/>
    <w:basedOn w:val="Normal"/>
    <w:link w:val="BalloonTextChar"/>
    <w:uiPriority w:val="99"/>
    <w:semiHidden/>
    <w:unhideWhenUsed/>
    <w:rsid w:val="0065708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8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304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5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ss-901oao">
    <w:name w:val="css-901oao"/>
    <w:basedOn w:val="DefaultParagraphFont"/>
    <w:rsid w:val="00D65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9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8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URI Printing Services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Kathie McKinstry User</dc:creator>
  <cp:lastModifiedBy>Kathryn Ramsey</cp:lastModifiedBy>
  <cp:revision>11</cp:revision>
  <cp:lastPrinted>2022-01-29T20:28:00Z</cp:lastPrinted>
  <dcterms:created xsi:type="dcterms:W3CDTF">2023-04-23T17:08:00Z</dcterms:created>
  <dcterms:modified xsi:type="dcterms:W3CDTF">2023-04-23T17:53:00Z</dcterms:modified>
</cp:coreProperties>
</file>