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proofErr w:type="spellStart"/>
      <w:r w:rsidRPr="007D2C75">
        <w:rPr>
          <w:rFonts w:ascii="Arial" w:hAnsi="Arial" w:cs="Arial"/>
          <w:b/>
          <w:bCs/>
          <w:i/>
          <w:iCs/>
          <w:sz w:val="28"/>
          <w:szCs w:val="28"/>
        </w:rPr>
        <w:t>Francisella</w:t>
      </w:r>
      <w:proofErr w:type="spellEnd"/>
      <w:r w:rsidRPr="007D2C75">
        <w:rPr>
          <w:rFonts w:ascii="Arial" w:hAnsi="Arial" w:cs="Arial"/>
          <w:b/>
          <w:bCs/>
          <w:i/>
          <w:iCs/>
          <w:sz w:val="28"/>
          <w:szCs w:val="28"/>
        </w:rPr>
        <w:t xml:space="preserve"> </w:t>
      </w:r>
      <w:proofErr w:type="spellStart"/>
      <w:r w:rsidRPr="007D2C75">
        <w:rPr>
          <w:rFonts w:ascii="Arial" w:hAnsi="Arial" w:cs="Arial"/>
          <w:b/>
          <w:bCs/>
          <w:i/>
          <w:iCs/>
          <w:sz w:val="28"/>
          <w:szCs w:val="28"/>
        </w:rPr>
        <w:t>tularensis</w:t>
      </w:r>
      <w:proofErr w:type="spellEnd"/>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539E6A92"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r w:rsidR="00BC1B96">
        <w:rPr>
          <w:rFonts w:ascii="Arial" w:hAnsi="Arial" w:cs="Arial"/>
          <w:b/>
          <w:bCs/>
          <w:color w:val="000000" w:themeColor="text1"/>
          <w:sz w:val="28"/>
          <w:szCs w:val="28"/>
        </w:rPr>
        <w:t xml:space="preserve"> (2</w:t>
      </w:r>
      <w:r w:rsidR="00B96C0B">
        <w:rPr>
          <w:rFonts w:ascii="Arial" w:hAnsi="Arial" w:cs="Arial"/>
          <w:b/>
          <w:bCs/>
          <w:color w:val="000000" w:themeColor="text1"/>
          <w:sz w:val="28"/>
          <w:szCs w:val="28"/>
        </w:rPr>
        <w:t>5</w:t>
      </w:r>
      <w:r w:rsidR="002F49A8">
        <w:rPr>
          <w:rFonts w:ascii="Arial" w:hAnsi="Arial" w:cs="Arial"/>
          <w:b/>
          <w:bCs/>
          <w:color w:val="000000" w:themeColor="text1"/>
          <w:sz w:val="28"/>
          <w:szCs w:val="28"/>
        </w:rPr>
        <w:t>0</w:t>
      </w:r>
      <w:r w:rsidR="00BC1B96">
        <w:rPr>
          <w:rFonts w:ascii="Arial" w:hAnsi="Arial" w:cs="Arial"/>
          <w:b/>
          <w:bCs/>
          <w:color w:val="000000" w:themeColor="text1"/>
          <w:sz w:val="28"/>
          <w:szCs w:val="28"/>
        </w:rPr>
        <w:t xml:space="preserve"> / 250 words)</w:t>
      </w:r>
    </w:p>
    <w:p w14:paraId="63256CAC" w14:textId="455F6DA1" w:rsidR="007D2C75" w:rsidRDefault="007D2C75" w:rsidP="007D2C75">
      <w:pPr>
        <w:spacing w:line="480" w:lineRule="auto"/>
        <w:jc w:val="both"/>
        <w:rPr>
          <w:rFonts w:ascii="Arial" w:hAnsi="Arial" w:cs="Arial"/>
        </w:rPr>
      </w:pPr>
      <w:r>
        <w:rPr>
          <w:rFonts w:ascii="Arial" w:hAnsi="Arial" w:cs="Arial"/>
        </w:rPr>
        <w:tab/>
      </w:r>
      <w:r w:rsidR="005431D0">
        <w:rPr>
          <w:rFonts w:ascii="Arial" w:hAnsi="Arial" w:cs="Arial"/>
        </w:rPr>
        <w:t xml:space="preserve">While the impacts of ribosomes are generally examined </w:t>
      </w:r>
      <w:r w:rsidR="009066BF">
        <w:rPr>
          <w:rFonts w:ascii="Arial" w:hAnsi="Arial" w:cs="Arial"/>
        </w:rPr>
        <w:t>in aggregate</w:t>
      </w:r>
      <w:r w:rsidR="005431D0">
        <w:rPr>
          <w:rFonts w:ascii="Arial" w:hAnsi="Arial" w:cs="Arial"/>
        </w:rPr>
        <w:t xml:space="preserve">, evidence </w:t>
      </w:r>
      <w:r w:rsidR="002C167D">
        <w:rPr>
          <w:rFonts w:ascii="Arial" w:hAnsi="Arial" w:cs="Arial"/>
        </w:rPr>
        <w:t xml:space="preserve">is accumulating that heterogeneity in </w:t>
      </w:r>
      <w:r w:rsidR="005431D0">
        <w:rPr>
          <w:rFonts w:ascii="Arial" w:hAnsi="Arial" w:cs="Arial"/>
        </w:rPr>
        <w:t xml:space="preserve">ribosome composition may </w:t>
      </w:r>
      <w:r w:rsidR="002C167D">
        <w:rPr>
          <w:rFonts w:ascii="Arial" w:hAnsi="Arial" w:cs="Arial"/>
        </w:rPr>
        <w:t>result in</w:t>
      </w:r>
      <w:r w:rsidR="005431D0">
        <w:rPr>
          <w:rFonts w:ascii="Arial" w:hAnsi="Arial" w:cs="Arial"/>
        </w:rPr>
        <w:t xml:space="preserve"> altered function</w:t>
      </w:r>
      <w:r w:rsidR="009066BF">
        <w:rPr>
          <w:rFonts w:ascii="Arial" w:hAnsi="Arial" w:cs="Arial"/>
        </w:rPr>
        <w:t>, allowing</w:t>
      </w:r>
      <w:r w:rsidR="005431D0">
        <w:rPr>
          <w:rFonts w:ascii="Arial" w:hAnsi="Arial" w:cs="Arial"/>
        </w:rPr>
        <w:t xml:space="preserve"> ribosomes to regulate protein synthesis.</w:t>
      </w:r>
      <w:r>
        <w:rPr>
          <w:rFonts w:ascii="Arial" w:hAnsi="Arial" w:cs="Arial"/>
        </w:rPr>
        <w:t xml:space="preserve"> Ribosome heterogeneity in</w:t>
      </w:r>
      <w:r w:rsidR="009066BF">
        <w:rPr>
          <w:rFonts w:ascii="Arial" w:hAnsi="Arial" w:cs="Arial"/>
        </w:rPr>
        <w:t xml:space="preserve"> the human pathogen</w:t>
      </w:r>
      <w:r>
        <w:rPr>
          <w:rFonts w:ascii="Arial" w:hAnsi="Arial" w:cs="Arial"/>
        </w:rPr>
        <w:t xml:space="preserve"> </w:t>
      </w:r>
      <w:proofErr w:type="spellStart"/>
      <w:r w:rsidRPr="000369BB">
        <w:rPr>
          <w:rFonts w:ascii="Arial" w:hAnsi="Arial" w:cs="Arial"/>
          <w:i/>
          <w:iCs/>
        </w:rPr>
        <w:t>F</w:t>
      </w:r>
      <w:r w:rsidR="009066BF">
        <w:rPr>
          <w:rFonts w:ascii="Arial" w:hAnsi="Arial" w:cs="Arial"/>
          <w:i/>
          <w:iCs/>
        </w:rPr>
        <w:t>rancisella</w:t>
      </w:r>
      <w:proofErr w:type="spellEnd"/>
      <w:r w:rsidRPr="000369BB">
        <w:rPr>
          <w:rFonts w:ascii="Arial" w:hAnsi="Arial" w:cs="Arial"/>
          <w:i/>
          <w:iCs/>
        </w:rPr>
        <w:t xml:space="preserve"> </w:t>
      </w:r>
      <w:proofErr w:type="spellStart"/>
      <w:r w:rsidRPr="000369BB">
        <w:rPr>
          <w:rFonts w:ascii="Arial" w:hAnsi="Arial" w:cs="Arial"/>
          <w:i/>
          <w:iCs/>
        </w:rPr>
        <w:t>tularensis</w:t>
      </w:r>
      <w:proofErr w:type="spellEnd"/>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particular mRNAs. </w:t>
      </w:r>
      <w:r w:rsidR="00B96C0B">
        <w:rPr>
          <w:rFonts w:ascii="Arial" w:hAnsi="Arial" w:cs="Arial"/>
        </w:rPr>
        <w:t>Here</w:t>
      </w:r>
      <w:r>
        <w:rPr>
          <w:rFonts w:ascii="Arial" w:hAnsi="Arial" w:cs="Arial"/>
        </w:rPr>
        <w:t xml:space="preserve">, we examine the potential for bS21-2 to function indirectly (via </w:t>
      </w:r>
      <w:proofErr w:type="spellStart"/>
      <w:r>
        <w:rPr>
          <w:rFonts w:ascii="Arial" w:hAnsi="Arial" w:cs="Arial"/>
        </w:rPr>
        <w:t>Hfq</w:t>
      </w:r>
      <w:proofErr w:type="spellEnd"/>
      <w:r>
        <w:rPr>
          <w:rFonts w:ascii="Arial" w:hAnsi="Arial" w:cs="Arial"/>
        </w:rPr>
        <w:t xml:space="preserve">) and in a leader sequence-dependent manner. </w:t>
      </w:r>
      <w:r w:rsidR="00B96C0B">
        <w:rPr>
          <w:rFonts w:ascii="Arial" w:hAnsi="Arial" w:cs="Arial"/>
        </w:rPr>
        <w:t>While</w:t>
      </w:r>
      <w:r>
        <w:rPr>
          <w:rFonts w:ascii="Arial" w:hAnsi="Arial" w:cs="Arial"/>
        </w:rPr>
        <w:t xml:space="preserve"> loss of bS21-2 leads to increased abundance of the RNA chaperone </w:t>
      </w:r>
      <w:proofErr w:type="spellStart"/>
      <w:r>
        <w:rPr>
          <w:rFonts w:ascii="Arial" w:hAnsi="Arial" w:cs="Arial"/>
        </w:rPr>
        <w:t>Hfq</w:t>
      </w:r>
      <w:proofErr w:type="spellEnd"/>
      <w:r>
        <w:rPr>
          <w:rFonts w:ascii="Arial" w:hAnsi="Arial" w:cs="Arial"/>
        </w:rPr>
        <w:t xml:space="preserve"> and both </w:t>
      </w:r>
      <w:proofErr w:type="spellStart"/>
      <w:r>
        <w:rPr>
          <w:rFonts w:ascii="Arial" w:hAnsi="Arial" w:cs="Arial"/>
        </w:rPr>
        <w:t>Hfq</w:t>
      </w:r>
      <w:proofErr w:type="spellEnd"/>
      <w:r>
        <w:rPr>
          <w:rFonts w:ascii="Arial" w:hAnsi="Arial" w:cs="Arial"/>
        </w:rPr>
        <w:t xml:space="preserve"> and bS21</w:t>
      </w:r>
      <w:r>
        <w:rPr>
          <w:rFonts w:ascii="Arial" w:hAnsi="Arial" w:cs="Arial"/>
        </w:rPr>
        <w:noBreakHyphen/>
        <w:t xml:space="preserve">2 impact expression of key virulence genes, these proteins influence </w:t>
      </w:r>
      <w:r w:rsidR="00B96C0B">
        <w:rPr>
          <w:rFonts w:ascii="Arial" w:hAnsi="Arial" w:cs="Arial"/>
        </w:rPr>
        <w:t>gene expression</w:t>
      </w:r>
      <w:r>
        <w:rPr>
          <w:rFonts w:ascii="Arial" w:hAnsi="Arial" w:cs="Arial"/>
        </w:rPr>
        <w:t xml:space="preserve"> via distinct mechanisms. In contrast, the 5</w:t>
      </w:r>
      <w:r>
        <w:rPr>
          <w:rFonts w:ascii="Century Gothic" w:hAnsi="Century Gothic" w:cs="Arial"/>
        </w:rPr>
        <w:t>´</w:t>
      </w:r>
      <w:r>
        <w:rPr>
          <w:rFonts w:ascii="Arial" w:hAnsi="Arial" w:cs="Arial"/>
        </w:rPr>
        <w:t xml:space="preserve"> untranslated region (UTR) of some bS21-2 responsive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 Focusing on </w:t>
      </w:r>
      <w:r w:rsidR="002F49A8">
        <w:rPr>
          <w:rFonts w:ascii="Arial" w:hAnsi="Arial" w:cs="Arial"/>
        </w:rPr>
        <w:t>one</w:t>
      </w:r>
      <w:r>
        <w:rPr>
          <w:rFonts w:ascii="Arial" w:hAnsi="Arial" w:cs="Arial"/>
        </w:rPr>
        <w:t xml:space="preserve"> 5</w:t>
      </w:r>
      <w:r>
        <w:rPr>
          <w:rFonts w:ascii="Century Gothic" w:hAnsi="Century Gothic" w:cs="Arial"/>
        </w:rPr>
        <w:t>´</w:t>
      </w:r>
      <w:r>
        <w:rPr>
          <w:rFonts w:ascii="Arial" w:hAnsi="Arial" w:cs="Arial"/>
        </w:rPr>
        <w:t xml:space="preserve"> UTR, we identified key elements critical for responsiveness to bS21-2. Specifically, the 5</w:t>
      </w:r>
      <w:r>
        <w:rPr>
          <w:rFonts w:ascii="Century Gothic" w:hAnsi="Century Gothic" w:cs="Arial"/>
        </w:rPr>
        <w:t>´</w:t>
      </w:r>
      <w:r>
        <w:rPr>
          <w:rFonts w:ascii="Arial" w:hAnsi="Arial" w:cs="Arial"/>
        </w:rPr>
        <w:t xml:space="preserve"> UTR must have an imperfect Shine-Dalgarno sequence and</w:t>
      </w:r>
      <w:r w:rsidR="00D26220">
        <w:rPr>
          <w:rFonts w:ascii="Arial" w:hAnsi="Arial" w:cs="Arial"/>
        </w:rPr>
        <w:t xml:space="preserve">, in at least </w:t>
      </w:r>
      <w:r w:rsidR="002F49A8">
        <w:rPr>
          <w:rFonts w:ascii="Arial" w:hAnsi="Arial" w:cs="Arial"/>
        </w:rPr>
        <w:t xml:space="preserve">this </w:t>
      </w:r>
      <w:r w:rsidR="00D26220">
        <w:rPr>
          <w:rFonts w:ascii="Arial" w:hAnsi="Arial" w:cs="Arial"/>
        </w:rPr>
        <w:t>5</w:t>
      </w:r>
      <w:r w:rsidR="00D26220">
        <w:rPr>
          <w:rFonts w:ascii="Century Gothic" w:hAnsi="Century Gothic" w:cs="Arial"/>
        </w:rPr>
        <w:t>´</w:t>
      </w:r>
      <w:r w:rsidR="00D26220">
        <w:rPr>
          <w:rFonts w:ascii="Arial" w:hAnsi="Arial" w:cs="Arial"/>
        </w:rPr>
        <w:t xml:space="preserve"> UTR,</w:t>
      </w:r>
      <w:r>
        <w:rPr>
          <w:rFonts w:ascii="Arial" w:hAnsi="Arial" w:cs="Arial"/>
        </w:rPr>
        <w:t xml:space="preserve"> a</w:t>
      </w:r>
      <w:r w:rsidR="00D26220">
        <w:rPr>
          <w:rFonts w:ascii="Arial" w:hAnsi="Arial" w:cs="Arial"/>
        </w:rPr>
        <w:t xml:space="preserve"> specific</w:t>
      </w:r>
      <w:r>
        <w:rPr>
          <w:rFonts w:ascii="Arial" w:hAnsi="Arial" w:cs="Arial"/>
        </w:rPr>
        <w:t xml:space="preserve"> 6-nucleotide sequence for bS21-2-responsive translation. Our results are consistent with a model in which a bS21 homolog improves translation initiation through interactions with specific leader sequences. Together, we determined that ribosome composition in </w:t>
      </w:r>
      <w:r w:rsidRPr="00494B78">
        <w:rPr>
          <w:rFonts w:ascii="Arial" w:hAnsi="Arial" w:cs="Arial"/>
          <w:i/>
          <w:iCs/>
        </w:rPr>
        <w:t xml:space="preserve">F. </w:t>
      </w:r>
      <w:proofErr w:type="spellStart"/>
      <w:r w:rsidRPr="00494B78">
        <w:rPr>
          <w:rFonts w:ascii="Arial" w:hAnsi="Arial" w:cs="Arial"/>
          <w:i/>
          <w:iCs/>
        </w:rPr>
        <w:t>tularensis</w:t>
      </w:r>
      <w:proofErr w:type="spellEnd"/>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 xml:space="preserve">be used in </w:t>
      </w:r>
      <w:r>
        <w:rPr>
          <w:rFonts w:ascii="Arial" w:hAnsi="Arial" w:cs="Arial"/>
        </w:rPr>
        <w:t xml:space="preserve">many other bacteria. </w:t>
      </w:r>
    </w:p>
    <w:p w14:paraId="61777E0D" w14:textId="70FD60DF"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r w:rsidR="009E6CEC">
        <w:rPr>
          <w:rFonts w:ascii="Arial" w:hAnsi="Arial" w:cs="Arial"/>
          <w:b/>
          <w:bCs/>
          <w:sz w:val="28"/>
          <w:szCs w:val="28"/>
        </w:rPr>
        <w:t xml:space="preserve"> (1</w:t>
      </w:r>
      <w:r w:rsidR="007D7684">
        <w:rPr>
          <w:rFonts w:ascii="Arial" w:hAnsi="Arial" w:cs="Arial"/>
          <w:b/>
          <w:bCs/>
          <w:sz w:val="28"/>
          <w:szCs w:val="28"/>
        </w:rPr>
        <w:t>19</w:t>
      </w:r>
      <w:r w:rsidR="009E6CEC">
        <w:rPr>
          <w:rFonts w:ascii="Arial" w:hAnsi="Arial" w:cs="Arial"/>
          <w:b/>
          <w:bCs/>
          <w:sz w:val="28"/>
          <w:szCs w:val="28"/>
        </w:rPr>
        <w:t xml:space="preserve"> / 120 words)</w:t>
      </w:r>
    </w:p>
    <w:p w14:paraId="25F9B134" w14:textId="4985C141" w:rsidR="00720087" w:rsidRPr="00935558" w:rsidRDefault="007D2C75" w:rsidP="00935558">
      <w:pPr>
        <w:spacing w:line="480" w:lineRule="auto"/>
        <w:jc w:val="both"/>
        <w:rPr>
          <w:rFonts w:ascii="Arial" w:hAnsi="Arial" w:cs="Arial"/>
        </w:rPr>
      </w:pPr>
      <w:r>
        <w:rPr>
          <w:rFonts w:ascii="Arial" w:hAnsi="Arial" w:cs="Arial"/>
        </w:rPr>
        <w:lastRenderedPageBreak/>
        <w:tab/>
      </w:r>
      <w:bookmarkStart w:id="0"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proofErr w:type="spellStart"/>
      <w:r w:rsidRPr="007F7492">
        <w:rPr>
          <w:rFonts w:ascii="Arial" w:hAnsi="Arial" w:cs="Arial"/>
          <w:i/>
          <w:iCs/>
        </w:rPr>
        <w:t>Francisella</w:t>
      </w:r>
      <w:proofErr w:type="spellEnd"/>
      <w:r w:rsidRPr="007F7492">
        <w:rPr>
          <w:rFonts w:ascii="Arial" w:hAnsi="Arial" w:cs="Arial"/>
          <w:i/>
          <w:iCs/>
        </w:rPr>
        <w:t xml:space="preserve"> </w:t>
      </w:r>
      <w:proofErr w:type="spellStart"/>
      <w:r w:rsidRPr="007F7492">
        <w:rPr>
          <w:rFonts w:ascii="Arial" w:hAnsi="Arial" w:cs="Arial"/>
          <w:i/>
          <w:iCs/>
        </w:rPr>
        <w:t>tularensis</w:t>
      </w:r>
      <w:proofErr w:type="spellEnd"/>
      <w:r>
        <w:rPr>
          <w:rFonts w:ascii="Arial" w:hAnsi="Arial" w:cs="Arial"/>
        </w:rPr>
        <w:t>, which encodes multiple homologs for one ribosomal protein, bS21, loss of one homolog impacts protein synthesis and virulence. Here, we explore the mechanism behind the changes in protein synthesis</w:t>
      </w:r>
      <w:r w:rsidR="007D7684">
        <w:rPr>
          <w:rFonts w:ascii="Arial" w:hAnsi="Arial" w:cs="Arial"/>
        </w:rPr>
        <w:t xml:space="preserve">, finding </w:t>
      </w:r>
      <w:r>
        <w:rPr>
          <w:rFonts w:ascii="Arial" w:hAnsi="Arial" w:cs="Arial"/>
        </w:rPr>
        <w:t xml:space="preserve">that changes in protein synthesis </w:t>
      </w:r>
      <w:r w:rsidR="00193175">
        <w:rPr>
          <w:rFonts w:ascii="Arial" w:hAnsi="Arial" w:cs="Arial"/>
        </w:rPr>
        <w:t>can be</w:t>
      </w:r>
      <w:r>
        <w:rPr>
          <w:rFonts w:ascii="Arial" w:hAnsi="Arial" w:cs="Arial"/>
        </w:rPr>
        <w:t xml:space="preserve"> linked to specific sequence</w:t>
      </w:r>
      <w:r w:rsidR="00193175">
        <w:rPr>
          <w:rFonts w:ascii="Arial" w:hAnsi="Arial" w:cs="Arial"/>
        </w:rPr>
        <w:t>s</w:t>
      </w:r>
      <w:r>
        <w:rPr>
          <w:rFonts w:ascii="Arial" w:hAnsi="Arial" w:cs="Arial"/>
        </w:rPr>
        <w:t xml:space="preserve"> in the leader of transcripts in the absence of strong mRNA-ribosome interactions. Our data support a model in which ribosome composition regulates gene expression through translation, a strategy that may be conserved in diverse organisms with various source of ribosome heterogeneity. </w:t>
      </w:r>
      <w:bookmarkEnd w:id="0"/>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77777777" w:rsidR="00C962B7" w:rsidRDefault="00AB27A5" w:rsidP="00AB27A5">
      <w:pPr>
        <w:spacing w:line="480" w:lineRule="auto"/>
        <w:ind w:firstLine="720"/>
        <w:jc w:val="both"/>
        <w:rPr>
          <w:rFonts w:ascii="Arial" w:hAnsi="Arial" w:cs="Arial"/>
        </w:rPr>
      </w:pPr>
      <w:r w:rsidRPr="008B3C93">
        <w:rPr>
          <w:rFonts w:ascii="Arial" w:hAnsi="Arial" w:cs="Arial"/>
        </w:rPr>
        <w:t>Ribosomes, the molecular machines that synthesize proteins, can be heterogeneous in structure (</w:t>
      </w:r>
      <w:proofErr w:type="spellStart"/>
      <w:r w:rsidRPr="008B3C93">
        <w:rPr>
          <w:rFonts w:ascii="Arial" w:hAnsi="Arial" w:cs="Arial"/>
        </w:rPr>
        <w:t>Genuth</w:t>
      </w:r>
      <w:proofErr w:type="spellEnd"/>
      <w:r w:rsidRPr="008B3C93">
        <w:rPr>
          <w:rFonts w:ascii="Arial" w:hAnsi="Arial" w:cs="Arial"/>
        </w:rPr>
        <w:t xml:space="preserve"> &amp; </w:t>
      </w:r>
      <w:proofErr w:type="spellStart"/>
      <w:r w:rsidRPr="008B3C93">
        <w:rPr>
          <w:rFonts w:ascii="Arial" w:hAnsi="Arial" w:cs="Arial"/>
        </w:rPr>
        <w:t>Barna</w:t>
      </w:r>
      <w:proofErr w:type="spellEnd"/>
      <w:r w:rsidRPr="008B3C93">
        <w:rPr>
          <w:rFonts w:ascii="Arial" w:hAnsi="Arial" w:cs="Arial"/>
        </w:rPr>
        <w:t xml:space="preserve">, 2018).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proofErr w:type="spellStart"/>
      <w:r w:rsidR="009D2FE5" w:rsidRPr="00543B8C">
        <w:rPr>
          <w:rFonts w:ascii="Arial" w:hAnsi="Arial" w:cs="Arial"/>
          <w:i/>
          <w:iCs/>
        </w:rPr>
        <w:t>rrn</w:t>
      </w:r>
      <w:proofErr w:type="spellEnd"/>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posttranscriptional modification, </w:t>
      </w:r>
      <w:r w:rsidR="009D2FE5" w:rsidRPr="008B3C93">
        <w:rPr>
          <w:rFonts w:ascii="Arial" w:hAnsi="Arial" w:cs="Arial"/>
        </w:rPr>
        <w:t xml:space="preserve">r-protein content, </w:t>
      </w:r>
      <w:r w:rsidR="009D2FE5">
        <w:rPr>
          <w:rFonts w:ascii="Arial" w:hAnsi="Arial" w:cs="Arial"/>
        </w:rPr>
        <w:t xml:space="preserve">or r-protein posttranslational modification </w:t>
      </w:r>
      <w:r w:rsidR="009D2FE5" w:rsidRPr="008B3C93">
        <w:rPr>
          <w:rFonts w:ascii="Arial" w:hAnsi="Arial" w:cs="Arial"/>
        </w:rPr>
        <w:t>(</w:t>
      </w:r>
      <w:proofErr w:type="spellStart"/>
      <w:r w:rsidR="009D2FE5" w:rsidRPr="008B3C93">
        <w:rPr>
          <w:rFonts w:ascii="Arial" w:hAnsi="Arial" w:cs="Arial"/>
        </w:rPr>
        <w:t>Byrgazov</w:t>
      </w:r>
      <w:proofErr w:type="spellEnd"/>
      <w:r w:rsidR="009D2FE5" w:rsidRPr="008B3C93">
        <w:rPr>
          <w:rFonts w:ascii="Arial" w:hAnsi="Arial" w:cs="Arial"/>
        </w:rPr>
        <w:t xml:space="preserve"> et al.</w:t>
      </w:r>
      <w:r w:rsidR="009D2FE5">
        <w:rPr>
          <w:rFonts w:ascii="Arial" w:hAnsi="Arial" w:cs="Arial"/>
        </w:rPr>
        <w:t>,</w:t>
      </w:r>
      <w:r w:rsidR="009D2FE5" w:rsidRPr="008B3C93">
        <w:rPr>
          <w:rFonts w:ascii="Arial" w:hAnsi="Arial" w:cs="Arial"/>
        </w:rPr>
        <w:t xml:space="preserve"> 2013).</w:t>
      </w:r>
      <w:r w:rsidR="00197C58">
        <w:rPr>
          <w:rFonts w:ascii="Arial" w:hAnsi="Arial" w:cs="Arial"/>
        </w:rPr>
        <w:t xml:space="preserve"> </w:t>
      </w:r>
      <w:r w:rsidRPr="008B3C93">
        <w:rPr>
          <w:rFonts w:ascii="Arial" w:hAnsi="Arial" w:cs="Arial"/>
        </w:rPr>
        <w:t xml:space="preserve">The consequences of ribosome heterogeneity are incompletely understood, and much debate surrounds the hypothesis that distinct classes of ribosomes can have specialized functions by preferentially translating subsets of mRNA (Ferretti &amp; </w:t>
      </w:r>
      <w:proofErr w:type="spellStart"/>
      <w:r w:rsidRPr="008B3C93">
        <w:rPr>
          <w:rFonts w:ascii="Arial" w:hAnsi="Arial" w:cs="Arial"/>
        </w:rPr>
        <w:t>Karbstein</w:t>
      </w:r>
      <w:proofErr w:type="spellEnd"/>
      <w:r w:rsidRPr="008B3C93">
        <w:rPr>
          <w:rFonts w:ascii="Arial" w:hAnsi="Arial" w:cs="Arial"/>
        </w:rPr>
        <w:t xml:space="preserve">, 2019). </w:t>
      </w:r>
    </w:p>
    <w:p w14:paraId="151D34EB" w14:textId="62812606" w:rsidR="008A6168" w:rsidRDefault="00AB27A5" w:rsidP="00C962B7">
      <w:pPr>
        <w:spacing w:line="480" w:lineRule="auto"/>
        <w:ind w:firstLine="720"/>
        <w:jc w:val="both"/>
        <w:rPr>
          <w:rFonts w:ascii="Arial" w:hAnsi="Arial" w:cs="Arial"/>
        </w:rPr>
      </w:pPr>
      <w:r w:rsidRPr="008B3C93">
        <w:rPr>
          <w:rFonts w:ascii="Arial" w:hAnsi="Arial" w:cs="Arial"/>
        </w:rPr>
        <w:t xml:space="preserve">In </w:t>
      </w:r>
      <w:r w:rsidRPr="008B3C93">
        <w:rPr>
          <w:rFonts w:ascii="Arial" w:hAnsi="Arial" w:cs="Arial"/>
          <w:i/>
          <w:iCs/>
        </w:rPr>
        <w:t>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proofErr w:type="spellStart"/>
      <w:r w:rsidR="00164C6E">
        <w:rPr>
          <w:rFonts w:ascii="Arial" w:hAnsi="Arial" w:cs="Arial"/>
        </w:rPr>
        <w:t>Bubunenko</w:t>
      </w:r>
      <w:proofErr w:type="spellEnd"/>
      <w:r w:rsidR="00164C6E">
        <w:rPr>
          <w:rFonts w:ascii="Arial" w:hAnsi="Arial" w:cs="Arial"/>
        </w:rPr>
        <w:t xml:space="preserve"> et al., 2007</w:t>
      </w:r>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(Mizushima &amp; Nomura, 1970).</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2F76AB">
        <w:rPr>
          <w:rFonts w:ascii="Arial" w:hAnsi="Arial" w:cs="Arial"/>
        </w:rPr>
        <w:t xml:space="preserve">Held et al., 1974; </w:t>
      </w:r>
      <w:r w:rsidR="001A08FC" w:rsidRPr="008B3C93">
        <w:rPr>
          <w:rFonts w:ascii="Arial" w:hAnsi="Arial" w:cs="Arial"/>
        </w:rPr>
        <w:t>Chang &amp; Craven, 1977</w:t>
      </w:r>
      <w:r w:rsidR="001A08FC">
        <w:rPr>
          <w:rFonts w:ascii="Arial" w:hAnsi="Arial" w:cs="Arial"/>
        </w:rPr>
        <w:t xml:space="preserve">; </w:t>
      </w:r>
      <w:r w:rsidRPr="008B3C93">
        <w:rPr>
          <w:rFonts w:ascii="Arial" w:hAnsi="Arial" w:cs="Arial"/>
        </w:rPr>
        <w:t xml:space="preserve">van </w:t>
      </w:r>
      <w:proofErr w:type="spellStart"/>
      <w:r w:rsidRPr="008B3C93">
        <w:rPr>
          <w:rFonts w:ascii="Arial" w:hAnsi="Arial" w:cs="Arial"/>
        </w:rPr>
        <w:t>Duin</w:t>
      </w:r>
      <w:proofErr w:type="spellEnd"/>
      <w:r w:rsidRPr="008B3C93">
        <w:rPr>
          <w:rFonts w:ascii="Arial" w:hAnsi="Arial" w:cs="Arial"/>
        </w:rPr>
        <w:t xml:space="preserve"> &amp; </w:t>
      </w:r>
      <w:proofErr w:type="spellStart"/>
      <w:r w:rsidRPr="008B3C93">
        <w:rPr>
          <w:rFonts w:ascii="Arial" w:hAnsi="Arial" w:cs="Arial"/>
        </w:rPr>
        <w:t>Wijnands</w:t>
      </w:r>
      <w:proofErr w:type="spellEnd"/>
      <w:r w:rsidRPr="008B3C93">
        <w:rPr>
          <w:rFonts w:ascii="Arial" w:hAnsi="Arial" w:cs="Arial"/>
        </w:rPr>
        <w:t>, 1981)</w:t>
      </w:r>
      <w:r w:rsidR="00A14414">
        <w:rPr>
          <w:rFonts w:ascii="Arial" w:hAnsi="Arial" w:cs="Arial"/>
        </w:rPr>
        <w:t>.</w:t>
      </w:r>
      <w:r w:rsidR="008A6168">
        <w:rPr>
          <w:rFonts w:ascii="Arial" w:hAnsi="Arial" w:cs="Arial"/>
        </w:rPr>
        <w:t xml:space="preserve"> </w:t>
      </w:r>
      <w:r w:rsidR="008A6168">
        <w:rPr>
          <w:rFonts w:ascii="Arial" w:hAnsi="Arial" w:cs="Arial"/>
        </w:rPr>
        <w:t xml:space="preserve">Association of bS21 with the 30S subunit is tenuous 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(Robertson et al., 1977</w:t>
      </w:r>
      <w:r w:rsidR="008A6168">
        <w:rPr>
          <w:rFonts w:ascii="Arial" w:hAnsi="Arial" w:cs="Arial"/>
        </w:rPr>
        <w:t xml:space="preserve">; </w:t>
      </w:r>
      <w:proofErr w:type="spellStart"/>
      <w:r w:rsidR="008A6168" w:rsidRPr="00085276">
        <w:rPr>
          <w:rFonts w:ascii="Arial" w:hAnsi="Arial" w:cs="Arial"/>
        </w:rPr>
        <w:t>Shimojo</w:t>
      </w:r>
      <w:proofErr w:type="spellEnd"/>
      <w:r w:rsidR="008A6168">
        <w:rPr>
          <w:rFonts w:ascii="Arial" w:hAnsi="Arial" w:cs="Arial"/>
        </w:rPr>
        <w:t xml:space="preserve"> et al., 2020</w:t>
      </w:r>
      <w:r w:rsidR="008A6168" w:rsidRPr="008B3C93">
        <w:rPr>
          <w:rFonts w:ascii="Arial" w:hAnsi="Arial" w:cs="Arial"/>
        </w:rPr>
        <w:t>)</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3DD45066"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proofErr w:type="spellStart"/>
      <w:r w:rsidR="002662B7">
        <w:rPr>
          <w:rFonts w:ascii="Arial" w:hAnsi="Arial" w:cs="Arial"/>
        </w:rPr>
        <w:t>Trautmann</w:t>
      </w:r>
      <w:proofErr w:type="spellEnd"/>
      <w:r w:rsidR="002662B7">
        <w:rPr>
          <w:rFonts w:ascii="Arial" w:hAnsi="Arial" w:cs="Arial"/>
        </w:rPr>
        <w:t xml:space="preserve"> &amp; Ramsey, 2022</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be located in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w:t>
      </w:r>
      <w:proofErr w:type="spellStart"/>
      <w:r w:rsidR="000A32A0">
        <w:rPr>
          <w:rFonts w:ascii="Arial" w:hAnsi="Arial" w:cs="Arial"/>
        </w:rPr>
        <w:t>Kaledhonkar</w:t>
      </w:r>
      <w:proofErr w:type="spellEnd"/>
      <w:r w:rsidR="000A32A0">
        <w:rPr>
          <w:rFonts w:ascii="Arial" w:hAnsi="Arial" w:cs="Arial"/>
        </w:rPr>
        <w:t xml:space="preserve"> et al., 2019) and</w:t>
      </w:r>
      <w:r w:rsidR="000E43F7">
        <w:rPr>
          <w:rFonts w:ascii="Arial" w:hAnsi="Arial" w:cs="Arial"/>
        </w:rPr>
        <w:t xml:space="preserve"> with </w:t>
      </w:r>
      <w:r w:rsidR="000E43F7">
        <w:rPr>
          <w:rFonts w:ascii="Arial" w:hAnsi="Arial" w:cs="Arial"/>
        </w:rPr>
        <w:lastRenderedPageBreak/>
        <w:t>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the 70S ribosome (Watson et al.</w:t>
      </w:r>
      <w:r w:rsidR="00AD2EBB">
        <w:rPr>
          <w:rFonts w:ascii="Arial" w:hAnsi="Arial" w:cs="Arial"/>
        </w:rPr>
        <w:t>,</w:t>
      </w:r>
      <w:r w:rsidR="000A32A0">
        <w:rPr>
          <w:rFonts w:ascii="Arial" w:hAnsi="Arial" w:cs="Arial"/>
        </w:rPr>
        <w:t xml:space="preserve"> 2020)</w:t>
      </w:r>
      <w:r>
        <w:rPr>
          <w:rFonts w:ascii="Arial" w:hAnsi="Arial" w:cs="Arial"/>
        </w:rPr>
        <w:t>, suggesting possible mechanisms for regulation</w:t>
      </w:r>
      <w:r w:rsidR="000A32A0">
        <w:rPr>
          <w:rFonts w:ascii="Arial" w:hAnsi="Arial" w:cs="Arial"/>
        </w:rPr>
        <w:t>.</w:t>
      </w:r>
    </w:p>
    <w:p w14:paraId="2A7A175A" w14:textId="23E46A5E"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w:t>
      </w:r>
      <w:proofErr w:type="spellStart"/>
      <w:r w:rsidR="00AB27A5" w:rsidRPr="008B3C93">
        <w:rPr>
          <w:rFonts w:ascii="Arial" w:hAnsi="Arial" w:cs="Arial"/>
        </w:rPr>
        <w:t>Bacteroidia</w:t>
      </w:r>
      <w:proofErr w:type="spellEnd"/>
      <w:r w:rsidR="00AB27A5" w:rsidRPr="008B3C93">
        <w:rPr>
          <w:rFonts w:ascii="Arial" w:hAnsi="Arial" w:cs="Arial"/>
        </w:rPr>
        <w:t xml:space="preserve"> species </w:t>
      </w:r>
      <w:r w:rsidR="00AB27A5" w:rsidRPr="008B3C93">
        <w:rPr>
          <w:rFonts w:ascii="Arial" w:hAnsi="Arial" w:cs="Arial"/>
          <w:i/>
          <w:iCs/>
        </w:rPr>
        <w:t xml:space="preserve">Flavobacterium </w:t>
      </w:r>
      <w:proofErr w:type="spellStart"/>
      <w:r w:rsidR="00AB27A5" w:rsidRPr="008B3C93">
        <w:rPr>
          <w:rFonts w:ascii="Arial" w:hAnsi="Arial" w:cs="Arial"/>
          <w:i/>
          <w:iCs/>
        </w:rPr>
        <w:t>johnsoniae</w:t>
      </w:r>
      <w:proofErr w:type="spellEnd"/>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incorporation of bS21 into the ribosome contributes to sequestration of the ASD</w:t>
      </w:r>
      <w:r w:rsidR="008A6168">
        <w:rPr>
          <w:rFonts w:ascii="Arial" w:hAnsi="Arial" w:cs="Arial"/>
        </w:rPr>
        <w:t xml:space="preserve"> </w:t>
      </w:r>
      <w:r w:rsidR="00AB27A5" w:rsidRPr="008B3C93">
        <w:rPr>
          <w:rFonts w:ascii="Arial" w:hAnsi="Arial" w:cs="Arial"/>
        </w:rPr>
        <w:t>(Jha et al.</w:t>
      </w:r>
      <w:r w:rsidR="002662B7">
        <w:rPr>
          <w:rFonts w:ascii="Arial" w:hAnsi="Arial" w:cs="Arial"/>
        </w:rPr>
        <w:t>,</w:t>
      </w:r>
      <w:r w:rsidR="00AB27A5" w:rsidRPr="008B3C93">
        <w:rPr>
          <w:rFonts w:ascii="Arial" w:hAnsi="Arial" w:cs="Arial"/>
        </w:rPr>
        <w:t xml:space="preserve"> 2020). </w:t>
      </w:r>
      <w:r w:rsidR="00587463">
        <w:rPr>
          <w:rFonts w:ascii="Arial" w:hAnsi="Arial" w:cs="Arial"/>
        </w:rPr>
        <w:t xml:space="preserve">The mRNA encoding bS21, </w:t>
      </w:r>
      <w:proofErr w:type="spellStart"/>
      <w:r w:rsidR="00587463" w:rsidRPr="002662B7">
        <w:rPr>
          <w:rFonts w:ascii="Arial" w:hAnsi="Arial" w:cs="Arial"/>
          <w:i/>
          <w:iCs/>
        </w:rPr>
        <w:t>rpsU</w:t>
      </w:r>
      <w:proofErr w:type="spellEnd"/>
      <w:r w:rsidR="00587463">
        <w:rPr>
          <w:rFonts w:ascii="Arial" w:hAnsi="Arial" w:cs="Arial"/>
        </w:rPr>
        <w:t xml:space="preserve">, 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r w:rsidR="00587463">
        <w:rPr>
          <w:rFonts w:ascii="Arial" w:hAnsi="Arial" w:cs="Arial"/>
        </w:rPr>
        <w:t>mRNAs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proofErr w:type="spellStart"/>
      <w:r w:rsidR="00AB27A5" w:rsidRPr="008B3C93">
        <w:rPr>
          <w:rFonts w:ascii="Arial" w:hAnsi="Arial" w:cs="Arial"/>
          <w:i/>
          <w:iCs/>
        </w:rPr>
        <w:t>rpsU</w:t>
      </w:r>
      <w:proofErr w:type="spellEnd"/>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(McNutt</w:t>
      </w:r>
      <w:r w:rsidR="002662B7">
        <w:rPr>
          <w:rFonts w:ascii="Arial" w:hAnsi="Arial" w:cs="Arial"/>
        </w:rPr>
        <w:t xml:space="preserve"> et al., 2023</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particular mRNAs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(McNutt et al</w:t>
      </w:r>
      <w:r w:rsidR="004C7BCB">
        <w:rPr>
          <w:rFonts w:ascii="Arial" w:hAnsi="Arial" w:cs="Arial"/>
        </w:rPr>
        <w:t>,</w:t>
      </w:r>
      <w:r w:rsidR="00AB27A5" w:rsidRPr="008B3C93">
        <w:rPr>
          <w:rFonts w:ascii="Arial" w:hAnsi="Arial" w:cs="Arial"/>
        </w:rPr>
        <w:t xml:space="preserve"> 2023). </w:t>
      </w:r>
    </w:p>
    <w:p w14:paraId="3DB75433" w14:textId="5C710478" w:rsidR="00D87032" w:rsidRDefault="00AB27A5" w:rsidP="00F4174A">
      <w:pPr>
        <w:spacing w:line="480" w:lineRule="auto"/>
        <w:ind w:firstLine="720"/>
        <w:jc w:val="both"/>
        <w:rPr>
          <w:rFonts w:ascii="Arial" w:hAnsi="Arial" w:cs="Arial"/>
        </w:rPr>
      </w:pPr>
      <w:proofErr w:type="spellStart"/>
      <w:r w:rsidRPr="008B3C93">
        <w:rPr>
          <w:rFonts w:ascii="Arial" w:hAnsi="Arial" w:cs="Arial"/>
          <w:i/>
          <w:iCs/>
        </w:rPr>
        <w:t>Francisella</w:t>
      </w:r>
      <w:proofErr w:type="spellEnd"/>
      <w:r w:rsidRPr="008B3C93">
        <w:rPr>
          <w:rFonts w:ascii="Arial" w:hAnsi="Arial" w:cs="Arial"/>
          <w:i/>
          <w:iCs/>
        </w:rPr>
        <w:t xml:space="preserve"> </w:t>
      </w:r>
      <w:proofErr w:type="spellStart"/>
      <w:r w:rsidRPr="008B3C93">
        <w:rPr>
          <w:rFonts w:ascii="Arial" w:hAnsi="Arial" w:cs="Arial"/>
          <w:i/>
          <w:iCs/>
        </w:rPr>
        <w:t>tularensis</w:t>
      </w:r>
      <w:proofErr w:type="spellEnd"/>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loss of one of the homologs, bS21-2, leads to changes in protein abundance of most T6SS-encoding genes</w:t>
      </w:r>
      <w:r w:rsidR="002E75C4">
        <w:rPr>
          <w:rFonts w:ascii="Arial" w:hAnsi="Arial" w:cs="Arial"/>
        </w:rPr>
        <w:t xml:space="preserve"> 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E55322">
        <w:rPr>
          <w:rFonts w:ascii="Arial" w:hAnsi="Arial" w:cs="Arial"/>
        </w:rPr>
        <w:t>This indicates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virulence genes</w:t>
      </w:r>
      <w:r w:rsidR="005C2BC6">
        <w:rPr>
          <w:rFonts w:ascii="Arial" w:hAnsi="Arial" w:cs="Arial"/>
        </w:rPr>
        <w:t>, including those that encode the T6SS</w:t>
      </w:r>
      <w:r w:rsidR="00D87032">
        <w:rPr>
          <w:rFonts w:ascii="Arial" w:hAnsi="Arial" w:cs="Arial"/>
        </w:rPr>
        <w:t xml:space="preserve"> (</w:t>
      </w:r>
      <w:proofErr w:type="spellStart"/>
      <w:r w:rsidR="00D87032">
        <w:rPr>
          <w:rFonts w:ascii="Arial" w:hAnsi="Arial" w:cs="Arial"/>
        </w:rPr>
        <w:t>Tra</w:t>
      </w:r>
      <w:r w:rsidR="002662B7">
        <w:rPr>
          <w:rFonts w:ascii="Arial" w:hAnsi="Arial" w:cs="Arial"/>
        </w:rPr>
        <w:t>u</w:t>
      </w:r>
      <w:r w:rsidR="00D87032">
        <w:rPr>
          <w:rFonts w:ascii="Arial" w:hAnsi="Arial" w:cs="Arial"/>
        </w:rPr>
        <w:t>tmann</w:t>
      </w:r>
      <w:proofErr w:type="spellEnd"/>
      <w:r w:rsidR="00D87032">
        <w:rPr>
          <w:rFonts w:ascii="Arial" w:hAnsi="Arial" w:cs="Arial"/>
        </w:rPr>
        <w:t xml:space="preserve"> &amp; Ramsey, 2022)</w:t>
      </w:r>
      <w:r w:rsidR="00510711">
        <w:rPr>
          <w:rFonts w:ascii="Arial" w:hAnsi="Arial" w:cs="Arial"/>
        </w:rPr>
        <w:t xml:space="preserve">. </w:t>
      </w:r>
    </w:p>
    <w:p w14:paraId="78AC132E" w14:textId="693C17C8" w:rsidR="00AB27A5" w:rsidRPr="008B3C93" w:rsidRDefault="00510711" w:rsidP="002662B7">
      <w:pPr>
        <w:spacing w:line="480" w:lineRule="auto"/>
        <w:ind w:firstLine="720"/>
        <w:jc w:val="both"/>
        <w:rPr>
          <w:rFonts w:ascii="Arial" w:hAnsi="Arial" w:cs="Arial"/>
        </w:rPr>
      </w:pPr>
      <w:r>
        <w:rPr>
          <w:rFonts w:ascii="Arial" w:hAnsi="Arial" w:cs="Arial"/>
        </w:rPr>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 xml:space="preserve">F. </w:t>
      </w:r>
      <w:proofErr w:type="spellStart"/>
      <w:r w:rsidR="00D87032" w:rsidRPr="002662B7">
        <w:rPr>
          <w:rFonts w:ascii="Arial" w:hAnsi="Arial" w:cs="Arial"/>
          <w:i/>
          <w:iCs/>
        </w:rPr>
        <w:t>tularensis</w:t>
      </w:r>
      <w:proofErr w:type="spellEnd"/>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 xml:space="preserve">, it is clear that bS21 </w:t>
      </w:r>
      <w:r w:rsidR="00D87032">
        <w:rPr>
          <w:rFonts w:ascii="Arial" w:hAnsi="Arial" w:cs="Arial"/>
        </w:rPr>
        <w:t xml:space="preserve">homologs </w:t>
      </w:r>
      <w:r>
        <w:rPr>
          <w:rFonts w:ascii="Arial" w:hAnsi="Arial" w:cs="Arial"/>
        </w:rPr>
        <w:t xml:space="preserve">in </w:t>
      </w:r>
      <w:proofErr w:type="spellStart"/>
      <w:r w:rsidR="00D87032" w:rsidRPr="00D87032">
        <w:rPr>
          <w:rFonts w:ascii="Arial" w:hAnsi="Arial" w:cs="Arial"/>
        </w:rPr>
        <w:t>Gammaproteobacteria</w:t>
      </w:r>
      <w:proofErr w:type="spellEnd"/>
      <w:r w:rsidR="00D87032" w:rsidRPr="00D87032">
        <w:rPr>
          <w:rFonts w:ascii="Arial" w:hAnsi="Arial" w:cs="Arial"/>
        </w:rPr>
        <w:t xml:space="preserve"> </w:t>
      </w:r>
      <w:r w:rsidR="004F26A1">
        <w:rPr>
          <w:rFonts w:ascii="Arial" w:hAnsi="Arial" w:cs="Arial"/>
        </w:rPr>
        <w:t xml:space="preserve">like </w:t>
      </w:r>
      <w:r w:rsidR="004F26A1" w:rsidRPr="004F26A1">
        <w:rPr>
          <w:rFonts w:ascii="Arial" w:hAnsi="Arial" w:cs="Arial"/>
          <w:i/>
          <w:iCs/>
        </w:rPr>
        <w:t xml:space="preserve">F. </w:t>
      </w:r>
      <w:proofErr w:type="spellStart"/>
      <w:r w:rsidR="004F26A1" w:rsidRPr="004F26A1">
        <w:rPr>
          <w:rFonts w:ascii="Arial" w:hAnsi="Arial" w:cs="Arial"/>
          <w:i/>
          <w:iCs/>
        </w:rPr>
        <w:t>tularensis</w:t>
      </w:r>
      <w:proofErr w:type="spellEnd"/>
      <w:r w:rsidR="004F26A1">
        <w:rPr>
          <w:rFonts w:ascii="Arial" w:hAnsi="Arial" w:cs="Arial"/>
        </w:rPr>
        <w:t xml:space="preserve"> </w:t>
      </w:r>
      <w:r w:rsidR="00D87032">
        <w:rPr>
          <w:rFonts w:ascii="Arial" w:hAnsi="Arial" w:cs="Arial"/>
        </w:rPr>
        <w:t xml:space="preserve">exert their effects in a manner distinct from bS21 homologs in </w:t>
      </w:r>
      <w:proofErr w:type="spellStart"/>
      <w:r w:rsidR="00D87032">
        <w:rPr>
          <w:rFonts w:ascii="Arial" w:hAnsi="Arial" w:cs="Arial"/>
        </w:rPr>
        <w:t>Bacteroidia</w:t>
      </w:r>
      <w:proofErr w:type="spellEnd"/>
      <w:r w:rsidR="00AB27A5" w:rsidRPr="008B3C93">
        <w:rPr>
          <w:rFonts w:ascii="Arial" w:hAnsi="Arial" w:cs="Arial"/>
        </w:rPr>
        <w:t xml:space="preserve">. The bS21 proteins in </w:t>
      </w:r>
      <w:r w:rsidR="00AB27A5" w:rsidRPr="008B3C93">
        <w:rPr>
          <w:rFonts w:ascii="Arial" w:hAnsi="Arial" w:cs="Arial"/>
          <w:i/>
          <w:iCs/>
        </w:rPr>
        <w:t xml:space="preserve">F. </w:t>
      </w:r>
      <w:proofErr w:type="spellStart"/>
      <w:r w:rsidR="00AB27A5" w:rsidRPr="008B3C93">
        <w:rPr>
          <w:rFonts w:ascii="Arial" w:hAnsi="Arial" w:cs="Arial"/>
          <w:i/>
          <w:iCs/>
        </w:rPr>
        <w:t>tularensis</w:t>
      </w:r>
      <w:proofErr w:type="spellEnd"/>
      <w:r w:rsidR="00AB27A5" w:rsidRPr="008B3C93">
        <w:rPr>
          <w:rFonts w:ascii="Arial" w:hAnsi="Arial" w:cs="Arial"/>
        </w:rPr>
        <w:t xml:space="preserve"> and </w:t>
      </w:r>
      <w:r w:rsidR="00AB27A5" w:rsidRPr="008B3C93">
        <w:rPr>
          <w:rFonts w:ascii="Arial" w:hAnsi="Arial" w:cs="Arial"/>
          <w:i/>
          <w:iCs/>
        </w:rPr>
        <w:t xml:space="preserve">F. </w:t>
      </w:r>
      <w:proofErr w:type="spellStart"/>
      <w:r w:rsidR="00AB27A5" w:rsidRPr="008B3C93">
        <w:rPr>
          <w:rFonts w:ascii="Arial" w:hAnsi="Arial" w:cs="Arial"/>
          <w:i/>
          <w:iCs/>
        </w:rPr>
        <w:t>johnsoniae</w:t>
      </w:r>
      <w:proofErr w:type="spellEnd"/>
      <w:r w:rsidR="00AB27A5" w:rsidRPr="008B3C93">
        <w:rPr>
          <w:rFonts w:ascii="Arial" w:hAnsi="Arial" w:cs="Arial"/>
        </w:rPr>
        <w:t xml:space="preserve"> differ significantly </w:t>
      </w:r>
      <w:r w:rsidR="00AB27A5" w:rsidRPr="008B3C93">
        <w:rPr>
          <w:rFonts w:ascii="Arial" w:hAnsi="Arial" w:cs="Arial"/>
        </w:rPr>
        <w:lastRenderedPageBreak/>
        <w:t xml:space="preserve">at the amino acid level, particularly in the </w:t>
      </w:r>
      <w:r w:rsidR="00640262">
        <w:rPr>
          <w:rFonts w:ascii="Arial" w:hAnsi="Arial" w:cs="Arial"/>
        </w:rPr>
        <w:t xml:space="preserve">variable </w:t>
      </w:r>
      <w:r w:rsidR="00AB27A5" w:rsidRPr="008B3C93">
        <w:rPr>
          <w:rFonts w:ascii="Arial" w:hAnsi="Arial" w:cs="Arial"/>
        </w:rPr>
        <w:t>C-termin</w:t>
      </w:r>
      <w:r w:rsidR="00203066">
        <w:rPr>
          <w:rFonts w:ascii="Arial" w:hAnsi="Arial" w:cs="Arial"/>
        </w:rPr>
        <w:t>i</w:t>
      </w:r>
      <w:r w:rsidR="00AB27A5" w:rsidRPr="008B3C93">
        <w:rPr>
          <w:rFonts w:ascii="Arial" w:hAnsi="Arial" w:cs="Arial"/>
        </w:rPr>
        <w:t xml:space="preserve"> </w:t>
      </w:r>
      <w:r w:rsidR="00640262">
        <w:rPr>
          <w:rFonts w:ascii="Arial" w:hAnsi="Arial" w:cs="Arial"/>
        </w:rPr>
        <w:t>(Jha</w:t>
      </w:r>
      <w:r w:rsidR="002662B7">
        <w:rPr>
          <w:rFonts w:ascii="Arial" w:hAnsi="Arial" w:cs="Arial"/>
        </w:rPr>
        <w:t xml:space="preserve"> et al., 2020</w:t>
      </w:r>
      <w:r w:rsidR="00640262">
        <w:rPr>
          <w:rFonts w:ascii="Arial" w:hAnsi="Arial" w:cs="Arial"/>
        </w:rPr>
        <w:t>). In</w:t>
      </w:r>
      <w:r w:rsidR="00AB27A5" w:rsidRPr="008B3C93">
        <w:rPr>
          <w:rFonts w:ascii="Arial" w:hAnsi="Arial" w:cs="Arial"/>
        </w:rPr>
        <w:t xml:space="preserve"> </w:t>
      </w:r>
      <w:proofErr w:type="spellStart"/>
      <w:r w:rsidR="00640262">
        <w:rPr>
          <w:rFonts w:ascii="Arial" w:hAnsi="Arial" w:cs="Arial"/>
        </w:rPr>
        <w:t>Bacteroidia</w:t>
      </w:r>
      <w:proofErr w:type="spellEnd"/>
      <w:r w:rsidR="00640262">
        <w:rPr>
          <w:rFonts w:ascii="Arial" w:hAnsi="Arial" w:cs="Arial"/>
        </w:rPr>
        <w:t xml:space="preserve">, </w:t>
      </w:r>
      <w:r w:rsidR="00D22AB5">
        <w:rPr>
          <w:rFonts w:ascii="Arial" w:hAnsi="Arial" w:cs="Arial"/>
        </w:rPr>
        <w:t>there are multiple conserved</w:t>
      </w:r>
      <w:r w:rsidR="00640262">
        <w:rPr>
          <w:rFonts w:ascii="Arial" w:hAnsi="Arial" w:cs="Arial"/>
        </w:rPr>
        <w:t xml:space="preserve"> C-terminal </w:t>
      </w:r>
      <w:r w:rsidR="00D22AB5">
        <w:rPr>
          <w:rFonts w:ascii="Arial" w:hAnsi="Arial" w:cs="Arial"/>
        </w:rPr>
        <w:t xml:space="preserve">residues required for </w:t>
      </w:r>
      <w:r w:rsidR="00AB27A5" w:rsidRPr="008B3C93">
        <w:rPr>
          <w:rFonts w:ascii="Arial" w:hAnsi="Arial" w:cs="Arial"/>
        </w:rPr>
        <w:t xml:space="preserve">bS21 </w:t>
      </w:r>
      <w:r w:rsidR="00D22AB5">
        <w:rPr>
          <w:rFonts w:ascii="Arial" w:hAnsi="Arial" w:cs="Arial"/>
        </w:rPr>
        <w:t>to</w:t>
      </w:r>
      <w:r w:rsidR="00D22AB5" w:rsidRPr="008B3C93">
        <w:rPr>
          <w:rFonts w:ascii="Arial" w:hAnsi="Arial" w:cs="Arial"/>
        </w:rPr>
        <w:t xml:space="preserve"> </w:t>
      </w:r>
      <w:r w:rsidR="00AB27A5" w:rsidRPr="008B3C93">
        <w:rPr>
          <w:rFonts w:ascii="Arial" w:hAnsi="Arial" w:cs="Arial"/>
        </w:rPr>
        <w:t>interact with the ASD</w:t>
      </w:r>
      <w:r w:rsidR="00D22AB5">
        <w:rPr>
          <w:rFonts w:ascii="Arial" w:hAnsi="Arial" w:cs="Arial"/>
        </w:rPr>
        <w:t xml:space="preserve"> that are not conserved in other bacterial lineages, including the </w:t>
      </w:r>
      <w:proofErr w:type="spellStart"/>
      <w:r w:rsidR="00D22AB5">
        <w:rPr>
          <w:rFonts w:ascii="Arial" w:hAnsi="Arial" w:cs="Arial"/>
        </w:rPr>
        <w:t>Gammaproteobacteria</w:t>
      </w:r>
      <w:proofErr w:type="spellEnd"/>
      <w:r w:rsidR="00D22AB5">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 xml:space="preserve">F. </w:t>
      </w:r>
      <w:proofErr w:type="spellStart"/>
      <w:r w:rsidR="00AB27A5" w:rsidRPr="008B3C93">
        <w:rPr>
          <w:rFonts w:ascii="Arial" w:hAnsi="Arial" w:cs="Arial"/>
          <w:i/>
          <w:iCs/>
        </w:rPr>
        <w:t>tularensis</w:t>
      </w:r>
      <w:proofErr w:type="spellEnd"/>
      <w:r w:rsidR="00AB27A5" w:rsidRPr="008B3C93">
        <w:rPr>
          <w:rFonts w:ascii="Arial" w:hAnsi="Arial" w:cs="Arial"/>
        </w:rPr>
        <w:t>.</w:t>
      </w:r>
    </w:p>
    <w:p w14:paraId="7C68D487" w14:textId="3F1FB679" w:rsidR="00AB27A5" w:rsidRPr="008B3C93" w:rsidRDefault="00AB27A5" w:rsidP="00AB27A5">
      <w:pPr>
        <w:spacing w:line="480" w:lineRule="auto"/>
        <w:jc w:val="both"/>
        <w:rPr>
          <w:rFonts w:ascii="Arial" w:hAnsi="Arial" w:cs="Arial"/>
        </w:rPr>
      </w:pPr>
      <w:r w:rsidRPr="008B3C93">
        <w:rPr>
          <w:rFonts w:ascii="Arial" w:hAnsi="Arial" w:cs="Arial"/>
        </w:rPr>
        <w:tab/>
        <w:t xml:space="preserve">Using qPCR and immunoblot analyses, we show that bS21-2 </w:t>
      </w:r>
      <w:r w:rsidR="00371824">
        <w:rPr>
          <w:rFonts w:ascii="Arial" w:hAnsi="Arial" w:cs="Arial"/>
        </w:rPr>
        <w:t xml:space="preserve">and </w:t>
      </w:r>
      <w:r w:rsidR="00371824" w:rsidRPr="008B3C93">
        <w:rPr>
          <w:rFonts w:ascii="Arial" w:hAnsi="Arial" w:cs="Arial"/>
        </w:rPr>
        <w:t xml:space="preserve">the RNA-binding protein </w:t>
      </w:r>
      <w:proofErr w:type="spellStart"/>
      <w:r w:rsidR="00371824" w:rsidRPr="008B3C93">
        <w:rPr>
          <w:rFonts w:ascii="Arial" w:hAnsi="Arial" w:cs="Arial"/>
        </w:rPr>
        <w:t>Hfq</w:t>
      </w:r>
      <w:proofErr w:type="spellEnd"/>
      <w:r w:rsidR="00371824" w:rsidRPr="008B3C93">
        <w:rPr>
          <w:rFonts w:ascii="Arial" w:hAnsi="Arial" w:cs="Arial"/>
        </w:rPr>
        <w:t xml:space="preserve"> </w:t>
      </w:r>
      <w:r w:rsidR="00371824">
        <w:rPr>
          <w:rFonts w:ascii="Arial" w:hAnsi="Arial" w:cs="Arial"/>
        </w:rPr>
        <w:t xml:space="preserve">both </w:t>
      </w:r>
      <w:r w:rsidR="003B5906">
        <w:rPr>
          <w:rFonts w:ascii="Arial" w:hAnsi="Arial" w:cs="Arial"/>
        </w:rPr>
        <w:t xml:space="preserve">govern </w:t>
      </w:r>
      <w:r w:rsidRPr="008B3C93">
        <w:rPr>
          <w:rFonts w:ascii="Arial" w:hAnsi="Arial" w:cs="Arial"/>
        </w:rPr>
        <w:t>T6SS protein</w:t>
      </w:r>
      <w:r w:rsidR="008313D8">
        <w:rPr>
          <w:rFonts w:ascii="Arial" w:hAnsi="Arial" w:cs="Arial"/>
        </w:rPr>
        <w:t xml:space="preserve"> abundance</w:t>
      </w:r>
      <w:r w:rsidR="00371824">
        <w:rPr>
          <w:rFonts w:ascii="Arial" w:hAnsi="Arial" w:cs="Arial"/>
        </w:rPr>
        <w:t>, but do not act in a coordinated manner and function</w:t>
      </w:r>
      <w:r w:rsidRPr="008B3C93">
        <w:rPr>
          <w:rFonts w:ascii="Arial" w:hAnsi="Arial" w:cs="Arial"/>
        </w:rPr>
        <w:t xml:space="preserve"> via distinct </w:t>
      </w:r>
      <w:r w:rsidR="00371824">
        <w:rPr>
          <w:rFonts w:ascii="Arial" w:hAnsi="Arial" w:cs="Arial"/>
        </w:rPr>
        <w:t>pathways</w:t>
      </w:r>
      <w:r w:rsidRPr="008B3C93">
        <w:rPr>
          <w:rFonts w:ascii="Arial" w:hAnsi="Arial" w:cs="Arial"/>
        </w:rPr>
        <w:t xml:space="preserve">. 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see 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In an attempt to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that the secondary structure of the leader sequence does not play a clear role and two STREME-identified motifs that are enriched in bS21-2</w:t>
      </w:r>
      <w:r w:rsidR="003B5906">
        <w:rPr>
          <w:rFonts w:ascii="Arial" w:hAnsi="Arial" w:cs="Arial"/>
        </w:rPr>
        <w:t>-controlled</w:t>
      </w:r>
      <w:r w:rsidRPr="008B3C93">
        <w:rPr>
          <w:rFonts w:ascii="Arial" w:hAnsi="Arial" w:cs="Arial"/>
        </w:rPr>
        <w:t xml:space="preserve"> genes are not needed to cause changes in protein abundance. Finally, we identified a short nucleotide sequence in the 5´ UTR of </w:t>
      </w:r>
      <w:proofErr w:type="spellStart"/>
      <w:r w:rsidRPr="008B3C93">
        <w:rPr>
          <w:rFonts w:ascii="Arial" w:hAnsi="Arial" w:cs="Arial"/>
          <w:i/>
          <w:iCs/>
        </w:rPr>
        <w:t>mraY</w:t>
      </w:r>
      <w:proofErr w:type="spellEnd"/>
      <w:r w:rsidRPr="008B3C93">
        <w:rPr>
          <w:rFonts w:ascii="Arial" w:hAnsi="Arial" w:cs="Arial"/>
        </w:rPr>
        <w:t xml:space="preserve"> that is critical for bS21-2-mediat</w:t>
      </w:r>
      <w:r w:rsidR="00CC405F">
        <w:rPr>
          <w:rFonts w:ascii="Arial" w:hAnsi="Arial" w:cs="Arial"/>
        </w:rPr>
        <w:t>ion</w:t>
      </w:r>
      <w:r w:rsidRPr="008B3C93">
        <w:rPr>
          <w:rFonts w:ascii="Arial" w:hAnsi="Arial" w:cs="Arial"/>
        </w:rPr>
        <w:t xml:space="preserve"> </w:t>
      </w:r>
      <w:r w:rsidR="00CC405F">
        <w:rPr>
          <w:rFonts w:ascii="Arial" w:hAnsi="Arial" w:cs="Arial"/>
        </w:rPr>
        <w:t xml:space="preserve">of </w:t>
      </w:r>
      <w:r w:rsidRPr="008B3C93">
        <w:rPr>
          <w:rFonts w:ascii="Arial" w:hAnsi="Arial" w:cs="Arial"/>
        </w:rPr>
        <w:t xml:space="preserve">translation. Our findings reveal that an r-protein homolog, bS21-2, </w:t>
      </w:r>
      <w:r w:rsidR="00EC0869">
        <w:rPr>
          <w:rFonts w:ascii="Arial" w:hAnsi="Arial" w:cs="Arial"/>
        </w:rPr>
        <w:t xml:space="preserve">governs protein abundance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p>
    <w:p w14:paraId="40BA999D" w14:textId="129D5EFC" w:rsidR="00E3632B" w:rsidRDefault="00E3632B">
      <w:pPr>
        <w:rPr>
          <w:rFonts w:ascii="Arial" w:hAnsi="Arial" w:cs="Arial"/>
        </w:rPr>
      </w:pPr>
      <w:r>
        <w:rPr>
          <w:rFonts w:ascii="Arial" w:hAnsi="Arial" w:cs="Arial"/>
        </w:rPr>
        <w:br w:type="page"/>
      </w:r>
    </w:p>
    <w:p w14:paraId="457B7DB3" w14:textId="724ABE94" w:rsidR="00E209B8" w:rsidRPr="002B2C4F" w:rsidRDefault="009F2EA9" w:rsidP="007C2463">
      <w:pPr>
        <w:spacing w:line="480" w:lineRule="auto"/>
        <w:rPr>
          <w:rFonts w:ascii="Arial" w:hAnsi="Arial" w:cs="Arial"/>
          <w:b/>
          <w:bCs/>
          <w:sz w:val="28"/>
          <w:szCs w:val="28"/>
        </w:rPr>
      </w:pPr>
      <w:r w:rsidRPr="002B2C4F">
        <w:rPr>
          <w:rFonts w:ascii="Arial" w:hAnsi="Arial" w:cs="Arial"/>
          <w:b/>
          <w:bCs/>
          <w:sz w:val="28"/>
          <w:szCs w:val="28"/>
        </w:rPr>
        <w:lastRenderedPageBreak/>
        <w:t>Results</w:t>
      </w:r>
    </w:p>
    <w:p w14:paraId="1A9B2784"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 xml:space="preserve">bS21-2 and </w:t>
      </w:r>
      <w:proofErr w:type="spellStart"/>
      <w:r w:rsidRPr="00E51CFE">
        <w:rPr>
          <w:rFonts w:ascii="Arial" w:eastAsia="Times New Roman" w:hAnsi="Arial" w:cs="Arial"/>
          <w:b/>
          <w:bCs/>
          <w:i/>
          <w:iCs/>
        </w:rPr>
        <w:t>Hfq</w:t>
      </w:r>
      <w:proofErr w:type="spellEnd"/>
      <w:r w:rsidRPr="00E51CFE">
        <w:rPr>
          <w:rFonts w:ascii="Arial" w:eastAsia="Times New Roman" w:hAnsi="Arial" w:cs="Arial"/>
          <w:b/>
          <w:bCs/>
          <w:i/>
          <w:iCs/>
        </w:rPr>
        <w:t xml:space="preserve"> influence T6SS protein abundance via different mechanisms</w:t>
      </w:r>
    </w:p>
    <w:p w14:paraId="36FF8004" w14:textId="61B5EBAC" w:rsidR="00091B36"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While the small subunit ribosomal protein bS21-2 post-transcriptionally governs the abundance of many genes, including those that encode T6SS proteins, the mechanism by which this occurs is unknown (</w:t>
      </w:r>
      <w:proofErr w:type="spellStart"/>
      <w:r w:rsidR="004A60D1">
        <w:rPr>
          <w:rFonts w:ascii="Arial" w:eastAsia="Times New Roman" w:hAnsi="Arial" w:cs="Arial"/>
        </w:rPr>
        <w:t>Trautmann</w:t>
      </w:r>
      <w:proofErr w:type="spellEnd"/>
      <w:r w:rsidR="004A60D1">
        <w:rPr>
          <w:rFonts w:ascii="Arial" w:eastAsia="Times New Roman" w:hAnsi="Arial" w:cs="Arial"/>
        </w:rPr>
        <w:t xml:space="preserve"> &amp; Ramsey</w:t>
      </w:r>
      <w:r w:rsidRPr="00E51CFE">
        <w:rPr>
          <w:rFonts w:ascii="Arial" w:eastAsia="Times New Roman" w:hAnsi="Arial" w:cs="Arial"/>
        </w:rPr>
        <w:t xml:space="preserve">, 2022). </w:t>
      </w:r>
      <w:r w:rsidR="00BD02DE">
        <w:rPr>
          <w:rFonts w:ascii="Arial" w:eastAsia="Times New Roman" w:hAnsi="Arial" w:cs="Arial"/>
        </w:rPr>
        <w:t>In considering the control of the T6SS proteins, w</w:t>
      </w:r>
      <w:r w:rsidRPr="00E51CFE">
        <w:rPr>
          <w:rFonts w:ascii="Arial" w:eastAsia="Times New Roman" w:hAnsi="Arial" w:cs="Arial"/>
        </w:rPr>
        <w:t>e first hypothesized that bS21-2 may be exerting its effects</w:t>
      </w:r>
      <w:r w:rsidR="00BD02DE">
        <w:rPr>
          <w:rFonts w:ascii="Arial" w:eastAsia="Times New Roman" w:hAnsi="Arial" w:cs="Arial"/>
        </w:rPr>
        <w:t xml:space="preserve"> indirectly, by modifying the abundance of a regulator that directly controls production </w:t>
      </w:r>
      <w:r w:rsidRPr="00E51CFE">
        <w:rPr>
          <w:rFonts w:ascii="Arial" w:eastAsia="Times New Roman" w:hAnsi="Arial" w:cs="Arial"/>
        </w:rPr>
        <w:t xml:space="preserve">of </w:t>
      </w:r>
      <w:r w:rsidR="00BD02DE">
        <w:rPr>
          <w:rFonts w:ascii="Arial" w:eastAsia="Times New Roman" w:hAnsi="Arial" w:cs="Arial"/>
        </w:rPr>
        <w:t xml:space="preserve">the </w:t>
      </w:r>
      <w:r w:rsidRPr="00E51CFE">
        <w:rPr>
          <w:rFonts w:ascii="Arial" w:eastAsia="Times New Roman" w:hAnsi="Arial" w:cs="Arial"/>
        </w:rPr>
        <w:t>T6SS proteins.</w:t>
      </w:r>
      <w:r w:rsidR="00CC405F">
        <w:rPr>
          <w:rFonts w:ascii="Arial" w:eastAsia="Times New Roman" w:hAnsi="Arial" w:cs="Arial"/>
        </w:rPr>
        <w:t xml:space="preserve"> One such </w:t>
      </w:r>
      <w:r w:rsidR="004F26A1">
        <w:rPr>
          <w:rFonts w:ascii="Arial" w:eastAsia="Times New Roman" w:hAnsi="Arial" w:cs="Arial"/>
        </w:rPr>
        <w:t>candidate</w:t>
      </w:r>
      <w:r w:rsidR="00CC405F">
        <w:rPr>
          <w:rFonts w:ascii="Arial" w:eastAsia="Times New Roman" w:hAnsi="Arial" w:cs="Arial"/>
        </w:rPr>
        <w:t xml:space="preserve"> is</w:t>
      </w:r>
      <w:r w:rsidRPr="00E51CFE">
        <w:rPr>
          <w:rFonts w:ascii="Arial" w:eastAsia="Times New Roman" w:hAnsi="Arial" w:cs="Arial"/>
        </w:rPr>
        <w:t xml:space="preserve"> </w:t>
      </w:r>
      <w:r w:rsidR="00CC405F">
        <w:rPr>
          <w:rFonts w:ascii="Arial" w:eastAsia="Times New Roman" w:hAnsi="Arial" w:cs="Arial"/>
        </w:rPr>
        <w:t>t</w:t>
      </w:r>
      <w:r w:rsidRPr="00E51CFE">
        <w:rPr>
          <w:rFonts w:ascii="Arial" w:eastAsia="Times New Roman" w:hAnsi="Arial" w:cs="Arial"/>
        </w:rPr>
        <w:t xml:space="preserve">he regulatory RNA-binding protein </w:t>
      </w:r>
      <w:proofErr w:type="spellStart"/>
      <w:r w:rsidRPr="00E51CFE">
        <w:rPr>
          <w:rFonts w:ascii="Arial" w:eastAsia="Times New Roman" w:hAnsi="Arial" w:cs="Arial"/>
        </w:rPr>
        <w:t>Hfq</w:t>
      </w:r>
      <w:proofErr w:type="spellEnd"/>
      <w:r w:rsidR="00CC405F">
        <w:rPr>
          <w:rFonts w:ascii="Arial" w:eastAsia="Times New Roman" w:hAnsi="Arial" w:cs="Arial"/>
        </w:rPr>
        <w:t>, which</w:t>
      </w:r>
      <w:r w:rsidRPr="00E51CFE">
        <w:rPr>
          <w:rFonts w:ascii="Arial" w:eastAsia="Times New Roman" w:hAnsi="Arial" w:cs="Arial"/>
        </w:rPr>
        <w:t xml:space="preserve"> is known to control gene expression post-transcriptionally in many organisms and has been shown to impact the expression of T6SS proteins in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rPr>
        <w:t xml:space="preserve"> (</w:t>
      </w:r>
      <w:proofErr w:type="spellStart"/>
      <w:r w:rsidRPr="00E51CFE">
        <w:rPr>
          <w:rFonts w:ascii="Arial" w:eastAsia="Times New Roman" w:hAnsi="Arial" w:cs="Arial"/>
        </w:rPr>
        <w:t>Meibom</w:t>
      </w:r>
      <w:proofErr w:type="spellEnd"/>
      <w:r w:rsidRPr="00E51CFE">
        <w:rPr>
          <w:rFonts w:ascii="Arial" w:eastAsia="Times New Roman" w:hAnsi="Arial" w:cs="Arial"/>
        </w:rPr>
        <w:t xml:space="preserve"> et al.</w:t>
      </w:r>
      <w:r w:rsidR="004A60D1">
        <w:rPr>
          <w:rFonts w:ascii="Arial" w:eastAsia="Times New Roman" w:hAnsi="Arial" w:cs="Arial"/>
        </w:rPr>
        <w:t>,</w:t>
      </w:r>
      <w:r w:rsidRPr="00E51CFE">
        <w:rPr>
          <w:rFonts w:ascii="Arial" w:eastAsia="Times New Roman" w:hAnsi="Arial" w:cs="Arial"/>
        </w:rPr>
        <w:t xml:space="preserve"> 2009; </w:t>
      </w:r>
      <w:proofErr w:type="spellStart"/>
      <w:r w:rsidRPr="00E51CFE">
        <w:rPr>
          <w:rFonts w:ascii="Arial" w:eastAsia="Times New Roman" w:hAnsi="Arial" w:cs="Arial"/>
        </w:rPr>
        <w:t>Lenco</w:t>
      </w:r>
      <w:proofErr w:type="spellEnd"/>
      <w:r w:rsidRPr="00E51CFE">
        <w:rPr>
          <w:rFonts w:ascii="Arial" w:eastAsia="Times New Roman" w:hAnsi="Arial" w:cs="Arial"/>
        </w:rPr>
        <w:t xml:space="preserve"> et al., 2014). Our proteomics analysis identified increased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in cells lacking bS21-2 compared to wild-type (5.9-fold), although substantial variation in biological replicates precluded the differences from reaching statistical significance (adj p=0.066;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&amp; Ramsey, 2022). Additionally, many of the genes impacted by bS21-2 have AU-rich 5´ UTRs that resemble ARN-motifs, known targets of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(Link et al.</w:t>
      </w:r>
      <w:r w:rsidR="004A60D1">
        <w:rPr>
          <w:rFonts w:ascii="Arial" w:eastAsia="Times New Roman" w:hAnsi="Arial" w:cs="Arial"/>
        </w:rPr>
        <w:t>,</w:t>
      </w:r>
      <w:r w:rsidRPr="00E51CFE">
        <w:rPr>
          <w:rFonts w:ascii="Arial" w:eastAsia="Times New Roman" w:hAnsi="Arial" w:cs="Arial"/>
        </w:rPr>
        <w:t xml:space="preserve"> 2009). This led us to hypothesize that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may play a role in bS21-2-mediated regulation</w:t>
      </w:r>
      <w:r w:rsidR="00BD02DE">
        <w:rPr>
          <w:rFonts w:ascii="Arial" w:eastAsia="Times New Roman" w:hAnsi="Arial" w:cs="Arial"/>
        </w:rPr>
        <w:t xml:space="preserve"> of T6SS proteins</w:t>
      </w:r>
      <w:r w:rsidRPr="00E51CFE">
        <w:rPr>
          <w:rFonts w:ascii="Arial" w:eastAsia="Times New Roman" w:hAnsi="Arial" w:cs="Arial"/>
        </w:rPr>
        <w:t xml:space="preserve">. </w:t>
      </w:r>
    </w:p>
    <w:p w14:paraId="4D47B5F0" w14:textId="580F87AB"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To </w:t>
      </w:r>
      <w:r w:rsidR="00091B36">
        <w:rPr>
          <w:rFonts w:ascii="Arial" w:eastAsia="Times New Roman" w:hAnsi="Arial" w:cs="Arial"/>
        </w:rPr>
        <w:t>validate the previous proteomics data and confirm that</w:t>
      </w:r>
      <w:r w:rsidRPr="00E51CFE">
        <w:rPr>
          <w:rFonts w:ascii="Arial" w:eastAsia="Times New Roman" w:hAnsi="Arial" w:cs="Arial"/>
        </w:rPr>
        <w:t xml:space="preserve"> cells lacking bS21-2 do have increased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we added DNA specifying a C-terminal </w:t>
      </w:r>
      <w:r w:rsidR="00466B47" w:rsidRPr="00466B47">
        <w:rPr>
          <w:rFonts w:ascii="Arial" w:eastAsia="Times New Roman" w:hAnsi="Arial" w:cs="Arial"/>
        </w:rPr>
        <w:t>vesicular stomatitis virus</w:t>
      </w:r>
      <w:r w:rsidR="008B5ADA">
        <w:rPr>
          <w:rFonts w:ascii="Arial" w:eastAsia="Times New Roman" w:hAnsi="Arial" w:cs="Arial"/>
        </w:rPr>
        <w:t xml:space="preserve"> </w:t>
      </w:r>
      <w:r w:rsidR="00466B47" w:rsidRPr="00466B47">
        <w:rPr>
          <w:rFonts w:ascii="Arial" w:eastAsia="Times New Roman" w:hAnsi="Arial" w:cs="Arial"/>
        </w:rPr>
        <w:t xml:space="preserve">glycoprotein </w:t>
      </w:r>
      <w:r w:rsidR="00466B47">
        <w:rPr>
          <w:rFonts w:ascii="Arial" w:eastAsia="Times New Roman" w:hAnsi="Arial" w:cs="Arial"/>
        </w:rPr>
        <w:t xml:space="preserve">(VSV-G) </w:t>
      </w:r>
      <w:r w:rsidRPr="00E51CFE">
        <w:rPr>
          <w:rFonts w:ascii="Arial" w:eastAsia="Times New Roman" w:hAnsi="Arial" w:cs="Arial"/>
        </w:rPr>
        <w:t xml:space="preserve">epitope tag to </w:t>
      </w:r>
      <w:proofErr w:type="spellStart"/>
      <w:r w:rsidRPr="00E51CFE">
        <w:rPr>
          <w:rFonts w:ascii="Arial" w:eastAsia="Times New Roman" w:hAnsi="Arial" w:cs="Arial"/>
          <w:i/>
          <w:iCs/>
        </w:rPr>
        <w:t>hfq</w:t>
      </w:r>
      <w:proofErr w:type="spellEnd"/>
      <w:r w:rsidRPr="00E51CFE">
        <w:rPr>
          <w:rFonts w:ascii="Arial" w:eastAsia="Times New Roman" w:hAnsi="Arial" w:cs="Arial"/>
          <w:i/>
          <w:iCs/>
        </w:rPr>
        <w:t xml:space="preserve"> </w:t>
      </w:r>
      <w:r w:rsidRPr="00E51CFE">
        <w:rPr>
          <w:rFonts w:ascii="Arial" w:eastAsia="Times New Roman" w:hAnsi="Arial" w:cs="Arial"/>
        </w:rPr>
        <w:t>in cells with (WT) and without (Δ</w:t>
      </w:r>
      <w:r w:rsidRPr="00E51CFE">
        <w:rPr>
          <w:rFonts w:ascii="Arial" w:eastAsia="Times New Roman" w:hAnsi="Arial" w:cs="Arial"/>
          <w:i/>
          <w:iCs/>
        </w:rPr>
        <w:t>rpsU2</w:t>
      </w:r>
      <w:r w:rsidRPr="00E51CFE">
        <w:rPr>
          <w:rFonts w:ascii="Arial" w:eastAsia="Times New Roman" w:hAnsi="Arial" w:cs="Arial"/>
        </w:rPr>
        <w:t xml:space="preserve">) bS21-2 and determined relative protein abundance by quantitative immunoblotting. We found a moderate increase in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(about 30%, </w:t>
      </w:r>
      <w:r w:rsidRPr="00E51CFE">
        <w:rPr>
          <w:rFonts w:ascii="Arial" w:eastAsia="Times New Roman" w:hAnsi="Arial" w:cs="Arial"/>
          <w:b/>
          <w:bCs/>
        </w:rPr>
        <w:t>Fig 1A</w:t>
      </w:r>
      <w:r w:rsidRPr="00E51CFE">
        <w:rPr>
          <w:rFonts w:ascii="Arial" w:eastAsia="Times New Roman" w:hAnsi="Arial" w:cs="Arial"/>
        </w:rPr>
        <w:t xml:space="preserve">) in cells lacking bS21-2 compared to wild-type; this is consistent with </w:t>
      </w:r>
      <w:r w:rsidRPr="00E51CFE">
        <w:rPr>
          <w:rFonts w:ascii="Arial" w:eastAsia="Times New Roman" w:hAnsi="Arial" w:cs="Arial"/>
        </w:rPr>
        <w:lastRenderedPageBreak/>
        <w:t>our proteomics findings</w:t>
      </w:r>
      <w:r w:rsidR="009F3ABF">
        <w:rPr>
          <w:rFonts w:ascii="Arial" w:eastAsia="Times New Roman" w:hAnsi="Arial" w:cs="Arial"/>
        </w:rPr>
        <w:t xml:space="preserve">, including that it is </w:t>
      </w:r>
      <w:r w:rsidRPr="00E51CFE">
        <w:rPr>
          <w:rFonts w:ascii="Arial" w:eastAsia="Times New Roman" w:hAnsi="Arial" w:cs="Arial"/>
        </w:rPr>
        <w:t xml:space="preserve">not a difference that would have reached our significance threshold. </w:t>
      </w:r>
    </w:p>
    <w:p w14:paraId="531BA0DD" w14:textId="28F61682" w:rsidR="00E51CFE" w:rsidRPr="00E51CFE" w:rsidRDefault="008E64A6" w:rsidP="00996CCA">
      <w:pPr>
        <w:spacing w:before="100" w:beforeAutospacing="1" w:after="100" w:afterAutospacing="1" w:line="480" w:lineRule="auto"/>
        <w:ind w:firstLine="720"/>
        <w:jc w:val="both"/>
        <w:rPr>
          <w:rFonts w:ascii="Arial" w:eastAsia="Times New Roman" w:hAnsi="Arial" w:cs="Arial"/>
        </w:rPr>
      </w:pPr>
      <w:r>
        <w:rPr>
          <w:rFonts w:ascii="Arial" w:eastAsia="Times New Roman" w:hAnsi="Arial" w:cs="Arial"/>
        </w:rPr>
        <w:t xml:space="preserve">Yet given the detectable increase in </w:t>
      </w:r>
      <w:proofErr w:type="spellStart"/>
      <w:r>
        <w:rPr>
          <w:rFonts w:ascii="Arial" w:eastAsia="Times New Roman" w:hAnsi="Arial" w:cs="Arial"/>
        </w:rPr>
        <w:t>Hfq</w:t>
      </w:r>
      <w:proofErr w:type="spellEnd"/>
      <w:r>
        <w:rPr>
          <w:rFonts w:ascii="Arial" w:eastAsia="Times New Roman" w:hAnsi="Arial" w:cs="Arial"/>
        </w:rPr>
        <w:t xml:space="preserve"> </w:t>
      </w:r>
      <w:r w:rsidR="00E51CFE" w:rsidRPr="00E51CFE">
        <w:rPr>
          <w:rFonts w:ascii="Arial" w:eastAsia="Times New Roman" w:hAnsi="Arial" w:cs="Arial"/>
        </w:rPr>
        <w:t>in cells lacking bS21-2</w:t>
      </w:r>
      <w:r>
        <w:rPr>
          <w:rFonts w:ascii="Arial" w:eastAsia="Times New Roman" w:hAnsi="Arial" w:cs="Arial"/>
        </w:rPr>
        <w:t>, we sought to determine if this</w:t>
      </w:r>
      <w:r w:rsidR="00E51CFE" w:rsidRPr="00E51CFE">
        <w:rPr>
          <w:rFonts w:ascii="Arial" w:eastAsia="Times New Roman" w:hAnsi="Arial" w:cs="Arial"/>
        </w:rPr>
        <w:t xml:space="preserve"> is due to increased translation of the </w:t>
      </w:r>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rPr>
        <w:t xml:space="preserve"> mRNA</w:t>
      </w:r>
      <w:r>
        <w:rPr>
          <w:rFonts w:ascii="Arial" w:eastAsia="Times New Roman" w:hAnsi="Arial" w:cs="Arial"/>
        </w:rPr>
        <w:t>.</w:t>
      </w:r>
      <w:r w:rsidR="00E51CFE" w:rsidRPr="00E51CFE">
        <w:rPr>
          <w:rFonts w:ascii="Arial" w:eastAsia="Times New Roman" w:hAnsi="Arial" w:cs="Arial"/>
        </w:rPr>
        <w:t xml:space="preserve"> </w:t>
      </w:r>
      <w:r>
        <w:rPr>
          <w:rFonts w:ascii="Arial" w:eastAsia="Times New Roman" w:hAnsi="Arial" w:cs="Arial"/>
        </w:rPr>
        <w:t xml:space="preserve">Using a translational fusion in a GFP reporter assay (described in more detail below), </w:t>
      </w:r>
      <w:r w:rsidR="00E51CFE" w:rsidRPr="00E51CFE">
        <w:rPr>
          <w:rFonts w:ascii="Arial" w:eastAsia="Times New Roman" w:hAnsi="Arial" w:cs="Arial"/>
        </w:rPr>
        <w:t xml:space="preserve">we assessed the relative translation of mRNAs containing the </w:t>
      </w:r>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rPr>
        <w:t xml:space="preserve"> 5´ UTR. Briefly, reporter</w:t>
      </w:r>
      <w:r w:rsidR="00DD0288">
        <w:rPr>
          <w:rFonts w:ascii="Arial" w:eastAsia="Times New Roman" w:hAnsi="Arial" w:cs="Arial"/>
        </w:rPr>
        <w:t>s</w:t>
      </w:r>
      <w:r w:rsidR="00E51CFE" w:rsidRPr="00E51CFE">
        <w:rPr>
          <w:rFonts w:ascii="Arial" w:eastAsia="Times New Roman" w:hAnsi="Arial" w:cs="Arial"/>
        </w:rPr>
        <w:t xml:space="preserve"> express</w:t>
      </w:r>
      <w:r w:rsidR="00DD0288">
        <w:rPr>
          <w:rFonts w:ascii="Arial" w:eastAsia="Times New Roman" w:hAnsi="Arial" w:cs="Arial"/>
        </w:rPr>
        <w:t>ing either</w:t>
      </w:r>
      <w:r w:rsidR="00E51CFE" w:rsidRPr="00E51CFE">
        <w:rPr>
          <w:rFonts w:ascii="Arial" w:eastAsia="Times New Roman" w:hAnsi="Arial" w:cs="Arial"/>
        </w:rPr>
        <w:t xml:space="preserve"> the 5´ UTR of </w:t>
      </w:r>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i/>
          <w:iCs/>
        </w:rPr>
        <w:t xml:space="preserve"> </w:t>
      </w:r>
      <w:r w:rsidR="00DD0288" w:rsidRPr="002662B7">
        <w:rPr>
          <w:rFonts w:ascii="Arial" w:eastAsia="Times New Roman" w:hAnsi="Arial" w:cs="Arial"/>
        </w:rPr>
        <w:t>or a</w:t>
      </w:r>
      <w:r w:rsidR="00DD0288" w:rsidRPr="00DD0288">
        <w:rPr>
          <w:rFonts w:ascii="Arial" w:eastAsia="Times New Roman" w:hAnsi="Arial" w:cs="Arial"/>
        </w:rPr>
        <w:t xml:space="preserve"> </w:t>
      </w:r>
      <w:r w:rsidR="00DD0288" w:rsidRPr="00E51CFE">
        <w:rPr>
          <w:rFonts w:ascii="Arial" w:eastAsia="Times New Roman" w:hAnsi="Arial" w:cs="Arial"/>
        </w:rPr>
        <w:t>control 5´ UTR (</w:t>
      </w:r>
      <w:r w:rsidR="00DD0288" w:rsidRPr="00E51CFE">
        <w:rPr>
          <w:rFonts w:ascii="Arial" w:eastAsia="Times New Roman" w:hAnsi="Arial" w:cs="Arial"/>
          <w:i/>
          <w:iCs/>
        </w:rPr>
        <w:t>tul4</w:t>
      </w:r>
      <w:r w:rsidR="00DD0288" w:rsidRPr="00E51CFE">
        <w:rPr>
          <w:rFonts w:ascii="Arial" w:eastAsia="Times New Roman" w:hAnsi="Arial" w:cs="Arial"/>
        </w:rPr>
        <w:t>)</w:t>
      </w:r>
      <w:r w:rsidR="00DD0288" w:rsidRPr="002662B7">
        <w:rPr>
          <w:rFonts w:ascii="Arial" w:eastAsia="Times New Roman" w:hAnsi="Arial" w:cs="Arial"/>
        </w:rPr>
        <w:t xml:space="preserve"> </w:t>
      </w:r>
      <w:r w:rsidR="00E51CFE" w:rsidRPr="00E51CFE">
        <w:rPr>
          <w:rFonts w:ascii="Arial" w:eastAsia="Times New Roman" w:hAnsi="Arial" w:cs="Arial"/>
        </w:rPr>
        <w:t xml:space="preserve">fused to </w:t>
      </w:r>
      <w:proofErr w:type="spellStart"/>
      <w:r w:rsidR="00325055" w:rsidRPr="002662B7">
        <w:rPr>
          <w:rFonts w:ascii="Arial" w:eastAsia="Times New Roman" w:hAnsi="Arial" w:cs="Arial"/>
          <w:i/>
          <w:iCs/>
        </w:rPr>
        <w:t>gfp</w:t>
      </w:r>
      <w:proofErr w:type="spellEnd"/>
      <w:r w:rsidR="00325055" w:rsidRPr="00E51CFE">
        <w:rPr>
          <w:rFonts w:ascii="Arial" w:eastAsia="Times New Roman" w:hAnsi="Arial" w:cs="Arial"/>
        </w:rPr>
        <w:t xml:space="preserve"> </w:t>
      </w:r>
      <w:r w:rsidR="00DD0288">
        <w:rPr>
          <w:rFonts w:ascii="Arial" w:eastAsia="Times New Roman" w:hAnsi="Arial" w:cs="Arial"/>
        </w:rPr>
        <w:t>were</w:t>
      </w:r>
      <w:r w:rsidR="00DD0288" w:rsidRPr="00E51CFE">
        <w:rPr>
          <w:rFonts w:ascii="Arial" w:eastAsia="Times New Roman" w:hAnsi="Arial" w:cs="Arial"/>
        </w:rPr>
        <w:t xml:space="preserve"> </w:t>
      </w:r>
      <w:r w:rsidR="00E51CFE" w:rsidRPr="00E51CFE">
        <w:rPr>
          <w:rFonts w:ascii="Arial" w:eastAsia="Times New Roman" w:hAnsi="Arial" w:cs="Arial"/>
        </w:rPr>
        <w:t xml:space="preserve">introduced into cells with and without bS21-2. We found that there is approximately 1.88-fold more GFP produced from the 5´ UTR of </w:t>
      </w:r>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i/>
          <w:iCs/>
        </w:rPr>
        <w:t xml:space="preserve"> </w:t>
      </w:r>
      <w:r w:rsidR="00E51CFE" w:rsidRPr="00E51CFE">
        <w:rPr>
          <w:rFonts w:ascii="Arial" w:eastAsia="Times New Roman" w:hAnsi="Arial" w:cs="Arial"/>
        </w:rPr>
        <w:t>in cells lacking bS21-2, indicating</w:t>
      </w:r>
      <w:r w:rsidR="001F40BF">
        <w:rPr>
          <w:rFonts w:ascii="Arial" w:eastAsia="Times New Roman" w:hAnsi="Arial" w:cs="Arial"/>
        </w:rPr>
        <w:t xml:space="preserve"> this UTR leads to </w:t>
      </w:r>
      <w:r w:rsidR="00E51CFE" w:rsidRPr="00E51CFE">
        <w:rPr>
          <w:rFonts w:ascii="Arial" w:eastAsia="Times New Roman" w:hAnsi="Arial" w:cs="Arial"/>
        </w:rPr>
        <w:t>more efficient translat</w:t>
      </w:r>
      <w:r w:rsidR="001F40BF">
        <w:rPr>
          <w:rFonts w:ascii="Arial" w:eastAsia="Times New Roman" w:hAnsi="Arial" w:cs="Arial"/>
        </w:rPr>
        <w:t>ion</w:t>
      </w:r>
      <w:r w:rsidR="00E51CFE" w:rsidRPr="00E51CFE">
        <w:rPr>
          <w:rFonts w:ascii="Arial" w:eastAsia="Times New Roman" w:hAnsi="Arial" w:cs="Arial"/>
        </w:rPr>
        <w:t xml:space="preserve"> by ribosomes without bS21-2 (</w:t>
      </w:r>
      <w:r w:rsidR="00E51CFE" w:rsidRPr="00E51CFE">
        <w:rPr>
          <w:rFonts w:ascii="Arial" w:eastAsia="Times New Roman" w:hAnsi="Arial" w:cs="Arial"/>
          <w:b/>
          <w:bCs/>
        </w:rPr>
        <w:t>Fig 1B</w:t>
      </w:r>
      <w:r w:rsidR="00E51CFE" w:rsidRPr="00E51CFE">
        <w:rPr>
          <w:rFonts w:ascii="Arial" w:eastAsia="Times New Roman" w:hAnsi="Arial" w:cs="Arial"/>
        </w:rPr>
        <w:t>).</w:t>
      </w:r>
      <w:r w:rsidR="008C6418">
        <w:rPr>
          <w:rFonts w:ascii="Arial" w:eastAsia="Times New Roman" w:hAnsi="Arial" w:cs="Arial"/>
        </w:rPr>
        <w:t xml:space="preserve"> This suggests that the observed increase in </w:t>
      </w:r>
      <w:proofErr w:type="spellStart"/>
      <w:r w:rsidR="008C6418">
        <w:rPr>
          <w:rFonts w:ascii="Arial" w:eastAsia="Times New Roman" w:hAnsi="Arial" w:cs="Arial"/>
        </w:rPr>
        <w:t>Hfq</w:t>
      </w:r>
      <w:proofErr w:type="spellEnd"/>
      <w:r w:rsidR="008C6418">
        <w:rPr>
          <w:rFonts w:ascii="Arial" w:eastAsia="Times New Roman" w:hAnsi="Arial" w:cs="Arial"/>
        </w:rPr>
        <w:t xml:space="preserve"> in cells lacking bS21-2 is due to increase</w:t>
      </w:r>
      <w:r w:rsidR="008B5ADA">
        <w:rPr>
          <w:rFonts w:ascii="Arial" w:eastAsia="Times New Roman" w:hAnsi="Arial" w:cs="Arial"/>
        </w:rPr>
        <w:t>d</w:t>
      </w:r>
      <w:r w:rsidR="008C6418">
        <w:rPr>
          <w:rFonts w:ascii="Arial" w:eastAsia="Times New Roman" w:hAnsi="Arial" w:cs="Arial"/>
        </w:rPr>
        <w:t xml:space="preserve"> translation initiation.  </w:t>
      </w:r>
    </w:p>
    <w:p w14:paraId="65F70E9B" w14:textId="3110FF1B" w:rsidR="00E51CFE" w:rsidRPr="00E51CFE" w:rsidRDefault="004B35FE" w:rsidP="00996CCA">
      <w:pPr>
        <w:spacing w:before="100" w:beforeAutospacing="1" w:after="100" w:afterAutospacing="1" w:line="480" w:lineRule="auto"/>
        <w:ind w:firstLine="720"/>
        <w:jc w:val="both"/>
        <w:rPr>
          <w:rFonts w:ascii="Arial" w:eastAsia="Times New Roman" w:hAnsi="Arial" w:cs="Arial"/>
        </w:rPr>
      </w:pPr>
      <w:r>
        <w:rPr>
          <w:rFonts w:ascii="Arial" w:eastAsia="Times New Roman" w:hAnsi="Arial" w:cs="Arial"/>
        </w:rPr>
        <w:t xml:space="preserve">If the moderate increase in </w:t>
      </w:r>
      <w:proofErr w:type="spellStart"/>
      <w:r>
        <w:rPr>
          <w:rFonts w:ascii="Arial" w:eastAsia="Times New Roman" w:hAnsi="Arial" w:cs="Arial"/>
        </w:rPr>
        <w:t>Hfq</w:t>
      </w:r>
      <w:proofErr w:type="spellEnd"/>
      <w:r>
        <w:rPr>
          <w:rFonts w:ascii="Arial" w:eastAsia="Times New Roman" w:hAnsi="Arial" w:cs="Arial"/>
        </w:rPr>
        <w:t xml:space="preserve"> leads to the observed reduction in T6SS proteins when bS21-2 is absent, </w:t>
      </w:r>
      <w:proofErr w:type="spellStart"/>
      <w:r>
        <w:rPr>
          <w:rFonts w:ascii="Arial" w:eastAsia="Times New Roman" w:hAnsi="Arial" w:cs="Arial"/>
        </w:rPr>
        <w:t>Hfq</w:t>
      </w:r>
      <w:proofErr w:type="spellEnd"/>
      <w:r>
        <w:rPr>
          <w:rFonts w:ascii="Arial" w:eastAsia="Times New Roman" w:hAnsi="Arial" w:cs="Arial"/>
        </w:rPr>
        <w:t xml:space="preserve"> must be acting as a repressor of the T6SS. However, inconsistent results have been reported with respect to t</w:t>
      </w:r>
      <w:r w:rsidR="00E51CFE" w:rsidRPr="00E51CFE">
        <w:rPr>
          <w:rFonts w:ascii="Arial" w:eastAsia="Times New Roman" w:hAnsi="Arial" w:cs="Arial"/>
        </w:rPr>
        <w:t xml:space="preserve">he role of </w:t>
      </w:r>
      <w:r w:rsidR="00E51CFE" w:rsidRPr="00E51CFE">
        <w:rPr>
          <w:rFonts w:ascii="Arial" w:eastAsia="Times New Roman" w:hAnsi="Arial" w:cs="Arial"/>
          <w:i/>
          <w:iCs/>
        </w:rPr>
        <w:t xml:space="preserve">F. </w:t>
      </w:r>
      <w:proofErr w:type="spellStart"/>
      <w:r w:rsidR="00E51CFE" w:rsidRPr="00E51CFE">
        <w:rPr>
          <w:rFonts w:ascii="Arial" w:eastAsia="Times New Roman" w:hAnsi="Arial" w:cs="Arial"/>
          <w:i/>
          <w:iCs/>
        </w:rPr>
        <w:t>tularensis</w:t>
      </w:r>
      <w:proofErr w:type="spellEnd"/>
      <w:r w:rsidR="00E51CFE" w:rsidRPr="00E51CFE">
        <w:rPr>
          <w:rFonts w:ascii="Arial" w:eastAsia="Times New Roman" w:hAnsi="Arial" w:cs="Arial"/>
        </w:rPr>
        <w:t xml:space="preserve">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in regulating </w:t>
      </w:r>
      <w:r>
        <w:rPr>
          <w:rFonts w:ascii="Arial" w:eastAsia="Times New Roman" w:hAnsi="Arial" w:cs="Arial"/>
        </w:rPr>
        <w:t xml:space="preserve">the </w:t>
      </w:r>
      <w:r w:rsidR="00E51CFE" w:rsidRPr="00E51CFE">
        <w:rPr>
          <w:rFonts w:ascii="Arial" w:eastAsia="Times New Roman" w:hAnsi="Arial" w:cs="Arial"/>
        </w:rPr>
        <w:t>T6SS gene</w:t>
      </w:r>
      <w:r>
        <w:rPr>
          <w:rFonts w:ascii="Arial" w:eastAsia="Times New Roman" w:hAnsi="Arial" w:cs="Arial"/>
        </w:rPr>
        <w:t>s</w:t>
      </w:r>
      <w:r w:rsidR="00E51CFE" w:rsidRPr="00E51CFE">
        <w:rPr>
          <w:rFonts w:ascii="Arial" w:eastAsia="Times New Roman" w:hAnsi="Arial" w:cs="Arial"/>
        </w:rPr>
        <w:t xml:space="preserve">. A transcriptomic analysis of cells lacking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w:t>
      </w:r>
      <w:r>
        <w:rPr>
          <w:rFonts w:ascii="Arial" w:eastAsia="Times New Roman" w:hAnsi="Arial" w:cs="Arial"/>
        </w:rPr>
        <w:t>found</w:t>
      </w:r>
      <w:r w:rsidRPr="00E51CFE">
        <w:rPr>
          <w:rFonts w:ascii="Arial" w:eastAsia="Times New Roman" w:hAnsi="Arial" w:cs="Arial"/>
        </w:rPr>
        <w:t xml:space="preserve"> </w:t>
      </w:r>
      <w:r w:rsidR="00E51CFE" w:rsidRPr="00E51CFE">
        <w:rPr>
          <w:rFonts w:ascii="Arial" w:eastAsia="Times New Roman" w:hAnsi="Arial" w:cs="Arial"/>
        </w:rPr>
        <w:t xml:space="preserve">that one of the two </w:t>
      </w:r>
      <w:proofErr w:type="spellStart"/>
      <w:r w:rsidR="00E51CFE" w:rsidRPr="00E51CFE">
        <w:rPr>
          <w:rFonts w:ascii="Arial" w:eastAsia="Times New Roman" w:hAnsi="Arial" w:cs="Arial"/>
        </w:rPr>
        <w:t>Francisella</w:t>
      </w:r>
      <w:proofErr w:type="spellEnd"/>
      <w:r w:rsidR="00E51CFE" w:rsidRPr="00E51CFE">
        <w:rPr>
          <w:rFonts w:ascii="Arial" w:eastAsia="Times New Roman" w:hAnsi="Arial" w:cs="Arial"/>
        </w:rPr>
        <w:t xml:space="preserve"> Pathogenicity Island (FPI) operons encoding the T6SS, the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was upregulated in </w:t>
      </w:r>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rPr>
        <w:t xml:space="preserve"> mutant </w:t>
      </w:r>
      <w:r>
        <w:rPr>
          <w:rFonts w:ascii="Arial" w:eastAsia="Times New Roman" w:hAnsi="Arial" w:cs="Arial"/>
        </w:rPr>
        <w:t xml:space="preserve">cells </w:t>
      </w:r>
      <w:r w:rsidR="00E51CFE" w:rsidRPr="00E51CFE">
        <w:rPr>
          <w:rFonts w:ascii="Arial" w:eastAsia="Times New Roman" w:hAnsi="Arial" w:cs="Arial"/>
        </w:rPr>
        <w:t>(</w:t>
      </w:r>
      <w:proofErr w:type="spellStart"/>
      <w:r w:rsidR="00E51CFE" w:rsidRPr="00E51CFE">
        <w:rPr>
          <w:rFonts w:ascii="Arial" w:eastAsia="Times New Roman" w:hAnsi="Arial" w:cs="Arial"/>
        </w:rPr>
        <w:t>Meibom</w:t>
      </w:r>
      <w:proofErr w:type="spellEnd"/>
      <w:r w:rsidR="00E51CFE" w:rsidRPr="00E51CFE">
        <w:rPr>
          <w:rFonts w:ascii="Arial" w:eastAsia="Times New Roman" w:hAnsi="Arial" w:cs="Arial"/>
        </w:rPr>
        <w:t xml:space="preserve"> et al.</w:t>
      </w:r>
      <w:r w:rsidR="004A60D1">
        <w:rPr>
          <w:rFonts w:ascii="Arial" w:eastAsia="Times New Roman" w:hAnsi="Arial" w:cs="Arial"/>
        </w:rPr>
        <w:t>,</w:t>
      </w:r>
      <w:r w:rsidR="00E51CFE" w:rsidRPr="00E51CFE">
        <w:rPr>
          <w:rFonts w:ascii="Arial" w:eastAsia="Times New Roman" w:hAnsi="Arial" w:cs="Arial"/>
        </w:rPr>
        <w:t xml:space="preserve"> 2009). </w:t>
      </w:r>
      <w:r w:rsidR="003B5906">
        <w:rPr>
          <w:rFonts w:ascii="Arial" w:eastAsia="Times New Roman" w:hAnsi="Arial" w:cs="Arial"/>
        </w:rPr>
        <w:t>In another report, a</w:t>
      </w:r>
      <w:r w:rsidR="00E51CFE" w:rsidRPr="00E51CFE">
        <w:rPr>
          <w:rFonts w:ascii="Arial" w:eastAsia="Times New Roman" w:hAnsi="Arial" w:cs="Arial"/>
        </w:rPr>
        <w:t xml:space="preserve"> proteomic</w:t>
      </w:r>
      <w:r w:rsidR="003B5906">
        <w:rPr>
          <w:rFonts w:ascii="Arial" w:eastAsia="Times New Roman" w:hAnsi="Arial" w:cs="Arial"/>
        </w:rPr>
        <w:t xml:space="preserve"> analysis </w:t>
      </w:r>
      <w:r>
        <w:rPr>
          <w:rFonts w:ascii="Arial" w:eastAsia="Times New Roman" w:hAnsi="Arial" w:cs="Arial"/>
        </w:rPr>
        <w:t xml:space="preserve">of </w:t>
      </w:r>
      <w:proofErr w:type="spellStart"/>
      <w:r w:rsidRPr="002662B7">
        <w:rPr>
          <w:rFonts w:ascii="Arial" w:eastAsia="Times New Roman" w:hAnsi="Arial" w:cs="Arial"/>
          <w:i/>
          <w:iCs/>
        </w:rPr>
        <w:t>hfq</w:t>
      </w:r>
      <w:proofErr w:type="spellEnd"/>
      <w:r>
        <w:rPr>
          <w:rFonts w:ascii="Arial" w:eastAsia="Times New Roman" w:hAnsi="Arial" w:cs="Arial"/>
        </w:rPr>
        <w:t xml:space="preserve"> mutant cells </w:t>
      </w:r>
      <w:r w:rsidR="003B5906">
        <w:rPr>
          <w:rFonts w:ascii="Arial" w:eastAsia="Times New Roman" w:hAnsi="Arial" w:cs="Arial"/>
        </w:rPr>
        <w:t>found</w:t>
      </w:r>
      <w:r w:rsidR="003B5906" w:rsidRPr="00E51CFE">
        <w:rPr>
          <w:rFonts w:ascii="Arial" w:eastAsia="Times New Roman" w:hAnsi="Arial" w:cs="Arial"/>
        </w:rPr>
        <w:t xml:space="preserve"> </w:t>
      </w:r>
      <w:r w:rsidR="00E51CFE" w:rsidRPr="00E51CFE">
        <w:rPr>
          <w:rFonts w:ascii="Arial" w:eastAsia="Times New Roman" w:hAnsi="Arial" w:cs="Arial"/>
        </w:rPr>
        <w:t xml:space="preserve">that proteins encoded by the other FPI operon, the </w:t>
      </w:r>
      <w:proofErr w:type="spellStart"/>
      <w:r w:rsidR="00E51CFE" w:rsidRPr="00E51CFE">
        <w:rPr>
          <w:rFonts w:ascii="Arial" w:eastAsia="Times New Roman" w:hAnsi="Arial" w:cs="Arial"/>
          <w:i/>
          <w:iCs/>
        </w:rPr>
        <w:t>iglA</w:t>
      </w:r>
      <w:proofErr w:type="spellEnd"/>
      <w:r w:rsidR="00E51CFE" w:rsidRPr="00E51CFE">
        <w:rPr>
          <w:rFonts w:ascii="Arial" w:eastAsia="Times New Roman" w:hAnsi="Arial" w:cs="Arial"/>
        </w:rPr>
        <w:t xml:space="preserve"> operon, are less abundant </w:t>
      </w:r>
      <w:r w:rsidR="003B5906">
        <w:rPr>
          <w:rFonts w:ascii="Arial" w:eastAsia="Times New Roman" w:hAnsi="Arial" w:cs="Arial"/>
        </w:rPr>
        <w:t>but observed</w:t>
      </w:r>
      <w:r w:rsidR="00E51CFE" w:rsidRPr="00E51CFE">
        <w:rPr>
          <w:rFonts w:ascii="Arial" w:eastAsia="Times New Roman" w:hAnsi="Arial" w:cs="Arial"/>
        </w:rPr>
        <w:t xml:space="preserve"> no change in the abundance of proteins encoded by the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w:t>
      </w:r>
      <w:proofErr w:type="spellStart"/>
      <w:r w:rsidR="00E51CFE" w:rsidRPr="00E51CFE">
        <w:rPr>
          <w:rFonts w:ascii="Arial" w:eastAsia="Times New Roman" w:hAnsi="Arial" w:cs="Arial"/>
        </w:rPr>
        <w:t>Lenco</w:t>
      </w:r>
      <w:proofErr w:type="spellEnd"/>
      <w:r w:rsidR="00E51CFE" w:rsidRPr="00E51CFE">
        <w:rPr>
          <w:rFonts w:ascii="Arial" w:eastAsia="Times New Roman" w:hAnsi="Arial" w:cs="Arial"/>
        </w:rPr>
        <w:t xml:space="preserve"> et al.</w:t>
      </w:r>
      <w:r w:rsidR="004A60D1">
        <w:rPr>
          <w:rFonts w:ascii="Arial" w:eastAsia="Times New Roman" w:hAnsi="Arial" w:cs="Arial"/>
        </w:rPr>
        <w:t>,</w:t>
      </w:r>
      <w:r w:rsidR="00E51CFE" w:rsidRPr="00E51CFE">
        <w:rPr>
          <w:rFonts w:ascii="Arial" w:eastAsia="Times New Roman" w:hAnsi="Arial" w:cs="Arial"/>
        </w:rPr>
        <w:t xml:space="preserve"> 2014). To clarify the </w:t>
      </w:r>
      <w:r w:rsidR="003B5906">
        <w:rPr>
          <w:rFonts w:ascii="Arial" w:eastAsia="Times New Roman" w:hAnsi="Arial" w:cs="Arial"/>
        </w:rPr>
        <w:t>role</w:t>
      </w:r>
      <w:r w:rsidR="003B5906" w:rsidRPr="00E51CFE">
        <w:rPr>
          <w:rFonts w:ascii="Arial" w:eastAsia="Times New Roman" w:hAnsi="Arial" w:cs="Arial"/>
        </w:rPr>
        <w:t xml:space="preserve"> </w:t>
      </w:r>
      <w:r w:rsidR="00E51CFE" w:rsidRPr="00E51CFE">
        <w:rPr>
          <w:rFonts w:ascii="Arial" w:eastAsia="Times New Roman" w:hAnsi="Arial" w:cs="Arial"/>
        </w:rPr>
        <w:t xml:space="preserve">of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w:t>
      </w:r>
      <w:r w:rsidR="003B5906">
        <w:rPr>
          <w:rFonts w:ascii="Arial" w:eastAsia="Times New Roman" w:hAnsi="Arial" w:cs="Arial"/>
        </w:rPr>
        <w:t>in the</w:t>
      </w:r>
      <w:r w:rsidR="003B5906" w:rsidRPr="00E51CFE">
        <w:rPr>
          <w:rFonts w:ascii="Arial" w:eastAsia="Times New Roman" w:hAnsi="Arial" w:cs="Arial"/>
        </w:rPr>
        <w:t xml:space="preserve"> </w:t>
      </w:r>
      <w:r w:rsidR="003B5906">
        <w:rPr>
          <w:rFonts w:ascii="Arial" w:eastAsia="Times New Roman" w:hAnsi="Arial" w:cs="Arial"/>
        </w:rPr>
        <w:t xml:space="preserve">regulation of </w:t>
      </w:r>
      <w:r w:rsidR="00E51CFE" w:rsidRPr="00E51CFE">
        <w:rPr>
          <w:rFonts w:ascii="Arial" w:eastAsia="Times New Roman" w:hAnsi="Arial" w:cs="Arial"/>
        </w:rPr>
        <w:t xml:space="preserve">T6SS protein abundance, we determined the abundance of several T6SS proteins encoded on both FPI operons in cells with and without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by quantitative immunoblotting (</w:t>
      </w:r>
      <w:r w:rsidR="00E51CFE" w:rsidRPr="00E51CFE">
        <w:rPr>
          <w:rFonts w:ascii="Arial" w:eastAsia="Times New Roman" w:hAnsi="Arial" w:cs="Arial"/>
          <w:b/>
          <w:bCs/>
        </w:rPr>
        <w:t>Fig 1C</w:t>
      </w:r>
      <w:r w:rsidR="00E51CFE" w:rsidRPr="00E51CFE">
        <w:rPr>
          <w:rFonts w:ascii="Arial" w:eastAsia="Times New Roman" w:hAnsi="Arial" w:cs="Arial"/>
        </w:rPr>
        <w:t>) (</w:t>
      </w:r>
      <w:proofErr w:type="spellStart"/>
      <w:r w:rsidR="00E51CFE" w:rsidRPr="00E51CFE">
        <w:rPr>
          <w:rFonts w:ascii="Arial" w:eastAsia="Times New Roman" w:hAnsi="Arial" w:cs="Arial"/>
        </w:rPr>
        <w:t>Trautmann</w:t>
      </w:r>
      <w:proofErr w:type="spellEnd"/>
      <w:r w:rsidR="00E51CFE" w:rsidRPr="00E51CFE">
        <w:rPr>
          <w:rFonts w:ascii="Arial" w:eastAsia="Times New Roman" w:hAnsi="Arial" w:cs="Arial"/>
        </w:rPr>
        <w:t xml:space="preserve"> </w:t>
      </w:r>
      <w:r w:rsidR="003B2C8D">
        <w:rPr>
          <w:rFonts w:ascii="Arial" w:eastAsia="Times New Roman" w:hAnsi="Arial" w:cs="Arial"/>
        </w:rPr>
        <w:t>&amp;</w:t>
      </w:r>
      <w:r w:rsidR="00E51CFE" w:rsidRPr="00E51CFE">
        <w:rPr>
          <w:rFonts w:ascii="Arial" w:eastAsia="Times New Roman" w:hAnsi="Arial" w:cs="Arial"/>
        </w:rPr>
        <w:t xml:space="preserve"> Ramsey, 2022). </w:t>
      </w:r>
      <w:proofErr w:type="spellStart"/>
      <w:r w:rsidR="00E51CFE" w:rsidRPr="00E51CFE">
        <w:rPr>
          <w:rFonts w:ascii="Arial" w:eastAsia="Times New Roman" w:hAnsi="Arial" w:cs="Arial"/>
        </w:rPr>
        <w:t>PdpB</w:t>
      </w:r>
      <w:proofErr w:type="spellEnd"/>
      <w:r w:rsidR="00E51CFE" w:rsidRPr="00E51CFE">
        <w:rPr>
          <w:rFonts w:ascii="Arial" w:eastAsia="Times New Roman" w:hAnsi="Arial" w:cs="Arial"/>
        </w:rPr>
        <w:t xml:space="preserve">, encoded in the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was </w:t>
      </w:r>
      <w:r w:rsidR="00E51CFE" w:rsidRPr="00E51CFE">
        <w:rPr>
          <w:rFonts w:ascii="Arial" w:eastAsia="Times New Roman" w:hAnsi="Arial" w:cs="Arial"/>
        </w:rPr>
        <w:lastRenderedPageBreak/>
        <w:t xml:space="preserve">more abundant in cells without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compared to wild-type (&gt;2-fold; p&lt;0.01), while </w:t>
      </w:r>
      <w:proofErr w:type="spellStart"/>
      <w:r w:rsidR="00E51CFE" w:rsidRPr="00E51CFE">
        <w:rPr>
          <w:rFonts w:ascii="Arial" w:eastAsia="Times New Roman" w:hAnsi="Arial" w:cs="Arial"/>
        </w:rPr>
        <w:t>IglB</w:t>
      </w:r>
      <w:proofErr w:type="spellEnd"/>
      <w:r w:rsidR="00E51CFE" w:rsidRPr="00E51CFE">
        <w:rPr>
          <w:rFonts w:ascii="Arial" w:eastAsia="Times New Roman" w:hAnsi="Arial" w:cs="Arial"/>
        </w:rPr>
        <w:t xml:space="preserve"> and </w:t>
      </w:r>
      <w:proofErr w:type="spellStart"/>
      <w:r w:rsidR="00E51CFE" w:rsidRPr="00E51CFE">
        <w:rPr>
          <w:rFonts w:ascii="Arial" w:eastAsia="Times New Roman" w:hAnsi="Arial" w:cs="Arial"/>
        </w:rPr>
        <w:t>IglA</w:t>
      </w:r>
      <w:proofErr w:type="spellEnd"/>
      <w:r w:rsidR="00E51CFE" w:rsidRPr="00E51CFE">
        <w:rPr>
          <w:rFonts w:ascii="Arial" w:eastAsia="Times New Roman" w:hAnsi="Arial" w:cs="Arial"/>
        </w:rPr>
        <w:t xml:space="preserve">, encoded on the </w:t>
      </w:r>
      <w:proofErr w:type="spellStart"/>
      <w:r w:rsidR="00E51CFE" w:rsidRPr="00E51CFE">
        <w:rPr>
          <w:rFonts w:ascii="Arial" w:eastAsia="Times New Roman" w:hAnsi="Arial" w:cs="Arial"/>
          <w:i/>
          <w:iCs/>
        </w:rPr>
        <w:t>iglA</w:t>
      </w:r>
      <w:proofErr w:type="spellEnd"/>
      <w:r w:rsidR="00E51CFE" w:rsidRPr="00E51CFE">
        <w:rPr>
          <w:rFonts w:ascii="Arial" w:eastAsia="Times New Roman" w:hAnsi="Arial" w:cs="Arial"/>
        </w:rPr>
        <w:t xml:space="preserve"> operon, were not impacted by the loss of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w:t>
      </w:r>
      <w:r w:rsidR="00E51CFE" w:rsidRPr="00E51CFE">
        <w:rPr>
          <w:rFonts w:ascii="Arial" w:eastAsia="Times New Roman" w:hAnsi="Arial" w:cs="Arial"/>
          <w:b/>
          <w:bCs/>
        </w:rPr>
        <w:t>Fig 1C</w:t>
      </w:r>
      <w:r w:rsidR="00E51CFE" w:rsidRPr="00E51CFE">
        <w:rPr>
          <w:rFonts w:ascii="Arial" w:eastAsia="Times New Roman" w:hAnsi="Arial" w:cs="Arial"/>
        </w:rPr>
        <w:t>). This is in contrast to cells lacking bS21-2,</w:t>
      </w:r>
      <w:r w:rsidR="00E51CFE" w:rsidRPr="00E51CFE">
        <w:rPr>
          <w:rFonts w:ascii="Arial" w:eastAsia="Times New Roman" w:hAnsi="Arial" w:cs="Arial"/>
          <w:i/>
          <w:iCs/>
        </w:rPr>
        <w:t xml:space="preserve"> </w:t>
      </w:r>
      <w:r w:rsidR="00E51CFE" w:rsidRPr="00E51CFE">
        <w:rPr>
          <w:rFonts w:ascii="Arial" w:eastAsia="Times New Roman" w:hAnsi="Arial" w:cs="Arial"/>
        </w:rPr>
        <w:t>which contained reduced amounts of all three proteins (</w:t>
      </w:r>
      <w:r w:rsidR="00E51CFE" w:rsidRPr="00E51CFE">
        <w:rPr>
          <w:rFonts w:ascii="Arial" w:eastAsia="Times New Roman" w:hAnsi="Arial" w:cs="Arial"/>
          <w:b/>
          <w:bCs/>
        </w:rPr>
        <w:t xml:space="preserve">Fig 1C; </w:t>
      </w:r>
      <w:proofErr w:type="spellStart"/>
      <w:r w:rsidR="00E51CFE" w:rsidRPr="00E51CFE">
        <w:rPr>
          <w:rFonts w:ascii="Arial" w:eastAsia="Times New Roman" w:hAnsi="Arial" w:cs="Arial"/>
        </w:rPr>
        <w:t>Trautmann</w:t>
      </w:r>
      <w:proofErr w:type="spellEnd"/>
      <w:r w:rsidR="00E51CFE" w:rsidRPr="00E51CFE">
        <w:rPr>
          <w:rFonts w:ascii="Arial" w:eastAsia="Times New Roman" w:hAnsi="Arial" w:cs="Arial"/>
        </w:rPr>
        <w:t xml:space="preserve"> &amp; Ramsey, 2022). These data suggest that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regulates expression of proteins encoded by the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but not the </w:t>
      </w:r>
      <w:proofErr w:type="spellStart"/>
      <w:r w:rsidR="00E51CFE" w:rsidRPr="00E51CFE">
        <w:rPr>
          <w:rFonts w:ascii="Arial" w:eastAsia="Times New Roman" w:hAnsi="Arial" w:cs="Arial"/>
          <w:i/>
          <w:iCs/>
        </w:rPr>
        <w:t>iglA</w:t>
      </w:r>
      <w:proofErr w:type="spellEnd"/>
      <w:r w:rsidR="00E51CFE" w:rsidRPr="00E51CFE">
        <w:rPr>
          <w:rFonts w:ascii="Arial" w:eastAsia="Times New Roman" w:hAnsi="Arial" w:cs="Arial"/>
        </w:rPr>
        <w:t xml:space="preserve"> operon, consistent with</w:t>
      </w:r>
      <w:r w:rsidR="00094982">
        <w:rPr>
          <w:rFonts w:ascii="Arial" w:eastAsia="Times New Roman" w:hAnsi="Arial" w:cs="Arial"/>
        </w:rPr>
        <w:t xml:space="preserve"> the observations of</w:t>
      </w:r>
      <w:r w:rsidR="00E51CFE" w:rsidRPr="00E51CFE">
        <w:rPr>
          <w:rFonts w:ascii="Arial" w:eastAsia="Times New Roman" w:hAnsi="Arial" w:cs="Arial"/>
        </w:rPr>
        <w:t xml:space="preserve"> </w:t>
      </w:r>
      <w:proofErr w:type="spellStart"/>
      <w:r w:rsidR="00E51CFE" w:rsidRPr="00E51CFE">
        <w:rPr>
          <w:rFonts w:ascii="Arial" w:eastAsia="Times New Roman" w:hAnsi="Arial" w:cs="Arial"/>
        </w:rPr>
        <w:t>Meibom</w:t>
      </w:r>
      <w:proofErr w:type="spellEnd"/>
      <w:r w:rsidR="00E51CFE" w:rsidRPr="00E51CFE">
        <w:rPr>
          <w:rFonts w:ascii="Arial" w:eastAsia="Times New Roman" w:hAnsi="Arial" w:cs="Arial"/>
        </w:rPr>
        <w:t xml:space="preserve"> et al. (2009).</w:t>
      </w:r>
    </w:p>
    <w:p w14:paraId="51F845B8" w14:textId="184B420E"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proofErr w:type="spellStart"/>
      <w:r w:rsidRPr="00E51CFE">
        <w:rPr>
          <w:rFonts w:ascii="Arial" w:eastAsia="Times New Roman" w:hAnsi="Arial" w:cs="Arial"/>
        </w:rPr>
        <w:t>Hfq</w:t>
      </w:r>
      <w:proofErr w:type="spellEnd"/>
      <w:r w:rsidRPr="00E51CFE">
        <w:rPr>
          <w:rFonts w:ascii="Arial" w:eastAsia="Times New Roman" w:hAnsi="Arial" w:cs="Arial"/>
        </w:rPr>
        <w:t xml:space="preserve"> can exert its effects through a variety of mechanisms, some of which result in changes in translation initiation. To determine if the presence of </w:t>
      </w:r>
      <w:r w:rsidR="000F7917" w:rsidRPr="002662B7">
        <w:rPr>
          <w:rFonts w:ascii="Arial" w:eastAsia="Times New Roman" w:hAnsi="Arial" w:cs="Arial"/>
          <w:i/>
          <w:iCs/>
        </w:rPr>
        <w:t xml:space="preserve">F. </w:t>
      </w:r>
      <w:proofErr w:type="spellStart"/>
      <w:r w:rsidR="000F7917" w:rsidRPr="002662B7">
        <w:rPr>
          <w:rFonts w:ascii="Arial" w:eastAsia="Times New Roman" w:hAnsi="Arial" w:cs="Arial"/>
          <w:i/>
          <w:iCs/>
        </w:rPr>
        <w:t>tularensis</w:t>
      </w:r>
      <w:proofErr w:type="spellEnd"/>
      <w:r w:rsidR="000F7917">
        <w:rPr>
          <w:rFonts w:ascii="Arial" w:eastAsia="Times New Roman" w:hAnsi="Arial" w:cs="Arial"/>
        </w:rPr>
        <w:t xml:space="preserve"> </w:t>
      </w:r>
      <w:proofErr w:type="spellStart"/>
      <w:r w:rsidRPr="00E51CFE">
        <w:rPr>
          <w:rFonts w:ascii="Arial" w:eastAsia="Times New Roman" w:hAnsi="Arial" w:cs="Arial"/>
        </w:rPr>
        <w:t>Hfq</w:t>
      </w:r>
      <w:proofErr w:type="spellEnd"/>
      <w:r w:rsidR="002B057C">
        <w:rPr>
          <w:rFonts w:ascii="Arial" w:eastAsia="Times New Roman" w:hAnsi="Arial" w:cs="Arial"/>
        </w:rPr>
        <w:t>, like bS21-2,</w:t>
      </w:r>
      <w:r w:rsidRPr="00E51CFE">
        <w:rPr>
          <w:rFonts w:ascii="Arial" w:eastAsia="Times New Roman" w:hAnsi="Arial" w:cs="Arial"/>
        </w:rPr>
        <w:t xml:space="preserve"> impacts the translation of T6SS proteins</w:t>
      </w:r>
      <w:r w:rsidR="002B057C">
        <w:rPr>
          <w:rFonts w:ascii="Arial" w:eastAsia="Times New Roman" w:hAnsi="Arial" w:cs="Arial"/>
        </w:rPr>
        <w:t>,</w:t>
      </w:r>
      <w:r w:rsidRPr="00E51CFE">
        <w:rPr>
          <w:rFonts w:ascii="Arial" w:eastAsia="Times New Roman" w:hAnsi="Arial" w:cs="Arial"/>
        </w:rPr>
        <w:t xml:space="preserve"> we analyzed the ability of cells lacking </w:t>
      </w:r>
      <w:proofErr w:type="spellStart"/>
      <w:r w:rsidRPr="00E51CFE">
        <w:rPr>
          <w:rFonts w:ascii="Arial" w:eastAsia="Times New Roman" w:hAnsi="Arial" w:cs="Arial"/>
        </w:rPr>
        <w:t>Hfq</w:t>
      </w:r>
      <w:proofErr w:type="spellEnd"/>
      <w:r w:rsidRPr="00E51CFE">
        <w:rPr>
          <w:rFonts w:ascii="Arial" w:eastAsia="Times New Roman" w:hAnsi="Arial" w:cs="Arial"/>
          <w:i/>
          <w:iCs/>
        </w:rPr>
        <w:t xml:space="preserve"> </w:t>
      </w:r>
      <w:r w:rsidRPr="00E51CFE">
        <w:rPr>
          <w:rFonts w:ascii="Arial" w:eastAsia="Times New Roman" w:hAnsi="Arial" w:cs="Arial"/>
        </w:rPr>
        <w:t xml:space="preserve">to translate mRNAs containing either the </w:t>
      </w:r>
      <w:r w:rsidR="001D6110" w:rsidRPr="00E51CFE">
        <w:rPr>
          <w:rFonts w:ascii="Arial" w:eastAsia="Times New Roman" w:hAnsi="Arial" w:cs="Arial"/>
        </w:rPr>
        <w:t xml:space="preserve">5´ UTRs </w:t>
      </w:r>
      <w:r w:rsidR="001D6110">
        <w:rPr>
          <w:rFonts w:ascii="Arial" w:eastAsia="Times New Roman" w:hAnsi="Arial" w:cs="Arial"/>
        </w:rPr>
        <w:t xml:space="preserve">of the T6SS protein gene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or</w:t>
      </w:r>
      <w:r w:rsidR="006A472D">
        <w:rPr>
          <w:rFonts w:ascii="Arial" w:eastAsia="Times New Roman" w:hAnsi="Arial" w:cs="Arial"/>
        </w:rPr>
        <w:t xml:space="preserve"> the</w:t>
      </w:r>
      <w:r w:rsidRPr="00E51CFE">
        <w:rPr>
          <w:rFonts w:ascii="Arial" w:eastAsia="Times New Roman" w:hAnsi="Arial" w:cs="Arial"/>
        </w:rPr>
        <w:t xml:space="preserve"> </w:t>
      </w:r>
      <w:r w:rsidR="001D6110">
        <w:rPr>
          <w:rFonts w:ascii="Arial" w:eastAsia="Times New Roman" w:hAnsi="Arial" w:cs="Arial"/>
        </w:rPr>
        <w:t xml:space="preserve">control gene </w:t>
      </w:r>
      <w:r w:rsidRPr="00E51CFE">
        <w:rPr>
          <w:rFonts w:ascii="Arial" w:eastAsia="Times New Roman" w:hAnsi="Arial" w:cs="Arial"/>
          <w:i/>
          <w:iCs/>
        </w:rPr>
        <w:t>tul4</w:t>
      </w:r>
      <w:r w:rsidRPr="00E51CFE">
        <w:rPr>
          <w:rFonts w:ascii="Arial" w:eastAsia="Times New Roman" w:hAnsi="Arial" w:cs="Arial"/>
        </w:rPr>
        <w:t xml:space="preserve"> fused to </w:t>
      </w:r>
      <w:proofErr w:type="spellStart"/>
      <w:r w:rsidRPr="00E51CFE">
        <w:rPr>
          <w:rFonts w:ascii="Arial" w:eastAsia="Times New Roman" w:hAnsi="Arial" w:cs="Arial"/>
          <w:i/>
          <w:iCs/>
        </w:rPr>
        <w:t>gfp</w:t>
      </w:r>
      <w:proofErr w:type="spellEnd"/>
      <w:r w:rsidRPr="00E51CFE">
        <w:rPr>
          <w:rFonts w:ascii="Arial" w:eastAsia="Times New Roman" w:hAnsi="Arial" w:cs="Arial"/>
        </w:rPr>
        <w:t xml:space="preserve">. </w:t>
      </w:r>
      <w:r w:rsidR="001469AE">
        <w:rPr>
          <w:rFonts w:ascii="Arial" w:eastAsia="Times New Roman" w:hAnsi="Arial" w:cs="Arial"/>
        </w:rPr>
        <w:t>We found</w:t>
      </w:r>
      <w:r w:rsidRPr="00E51CFE">
        <w:rPr>
          <w:rFonts w:ascii="Arial" w:eastAsia="Times New Roman" w:hAnsi="Arial" w:cs="Arial"/>
        </w:rPr>
        <w:t xml:space="preserve"> that translation of mRNAs with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or </w:t>
      </w:r>
      <w:r w:rsidRPr="00E51CFE">
        <w:rPr>
          <w:rFonts w:ascii="Arial" w:eastAsia="Times New Roman" w:hAnsi="Arial" w:cs="Arial"/>
          <w:i/>
          <w:iCs/>
        </w:rPr>
        <w:t>tul4</w:t>
      </w:r>
      <w:r w:rsidRPr="00E51CFE">
        <w:rPr>
          <w:rFonts w:ascii="Arial" w:eastAsia="Times New Roman" w:hAnsi="Arial" w:cs="Arial"/>
        </w:rPr>
        <w:t xml:space="preserve"> 5´ UTRs are not altered when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is absent compared to wild-type, while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translation decreases if bS21-2 is absent (</w:t>
      </w:r>
      <w:r w:rsidRPr="00E51CFE">
        <w:rPr>
          <w:rFonts w:ascii="Arial" w:eastAsia="Times New Roman" w:hAnsi="Arial" w:cs="Arial"/>
          <w:b/>
          <w:bCs/>
        </w:rPr>
        <w:t>Fig 1D</w:t>
      </w:r>
      <w:r w:rsidRPr="00E51CFE">
        <w:rPr>
          <w:rFonts w:ascii="Arial" w:eastAsia="Times New Roman" w:hAnsi="Arial" w:cs="Arial"/>
        </w:rPr>
        <w:t xml:space="preserve">). </w:t>
      </w:r>
      <w:r w:rsidR="002E2898">
        <w:rPr>
          <w:rFonts w:ascii="Arial" w:eastAsia="Times New Roman" w:hAnsi="Arial" w:cs="Arial"/>
        </w:rPr>
        <w:t>Thus,</w:t>
      </w:r>
      <w:r w:rsidRPr="00E51CFE">
        <w:rPr>
          <w:rFonts w:ascii="Arial" w:eastAsia="Times New Roman" w:hAnsi="Arial" w:cs="Arial"/>
        </w:rPr>
        <w:t xml:space="preserve"> </w:t>
      </w:r>
      <w:r w:rsidR="002B057C">
        <w:rPr>
          <w:rFonts w:ascii="Arial" w:eastAsia="Times New Roman" w:hAnsi="Arial" w:cs="Arial"/>
        </w:rPr>
        <w:t xml:space="preserve">while bS21-2-associated changes in T6SS proteins can be attributed to changes in translation initiation, </w:t>
      </w:r>
      <w:proofErr w:type="spellStart"/>
      <w:r w:rsidRPr="00E51CFE">
        <w:rPr>
          <w:rFonts w:ascii="Arial" w:eastAsia="Times New Roman" w:hAnsi="Arial" w:cs="Arial"/>
        </w:rPr>
        <w:t>Hfq</w:t>
      </w:r>
      <w:proofErr w:type="spellEnd"/>
      <w:r w:rsidRPr="00E51CFE">
        <w:rPr>
          <w:rFonts w:ascii="Arial" w:eastAsia="Times New Roman" w:hAnsi="Arial" w:cs="Arial"/>
        </w:rPr>
        <w:t xml:space="preserve">-associated changes in </w:t>
      </w:r>
      <w:r w:rsidR="00360261">
        <w:rPr>
          <w:rFonts w:ascii="Arial" w:eastAsia="Times New Roman" w:hAnsi="Arial" w:cs="Arial"/>
        </w:rPr>
        <w:t>T6SS proteins</w:t>
      </w:r>
      <w:r w:rsidR="002B057C">
        <w:rPr>
          <w:rFonts w:ascii="Arial" w:eastAsia="Times New Roman" w:hAnsi="Arial" w:cs="Arial"/>
        </w:rPr>
        <w:t xml:space="preserve"> cannot</w:t>
      </w:r>
      <w:r w:rsidRPr="00E51CFE">
        <w:rPr>
          <w:rFonts w:ascii="Arial" w:eastAsia="Times New Roman" w:hAnsi="Arial" w:cs="Arial"/>
        </w:rPr>
        <w:t>.</w:t>
      </w:r>
    </w:p>
    <w:p w14:paraId="3C9795E3" w14:textId="64DE8131" w:rsidR="00E51CFE" w:rsidRPr="00E51CFE" w:rsidRDefault="0007190F" w:rsidP="00996CCA">
      <w:pPr>
        <w:spacing w:before="100" w:beforeAutospacing="1" w:after="100" w:afterAutospacing="1" w:line="480" w:lineRule="auto"/>
        <w:ind w:firstLine="720"/>
        <w:jc w:val="both"/>
        <w:rPr>
          <w:rFonts w:ascii="Arial" w:eastAsia="Times New Roman" w:hAnsi="Arial" w:cs="Arial"/>
        </w:rPr>
      </w:pPr>
      <w:r>
        <w:rPr>
          <w:rFonts w:ascii="Arial" w:eastAsia="Times New Roman" w:hAnsi="Arial" w:cs="Arial"/>
        </w:rPr>
        <w:t>Since it has been proposed that</w:t>
      </w:r>
      <w:r w:rsidR="00E51CFE" w:rsidRPr="00E51CFE">
        <w:rPr>
          <w:rFonts w:ascii="Arial" w:eastAsia="Times New Roman" w:hAnsi="Arial" w:cs="Arial"/>
        </w:rPr>
        <w:t xml:space="preserve">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represses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transcript abundance (</w:t>
      </w:r>
      <w:proofErr w:type="spellStart"/>
      <w:r w:rsidR="00E51CFE" w:rsidRPr="00E51CFE">
        <w:rPr>
          <w:rFonts w:ascii="Arial" w:eastAsia="Times New Roman" w:hAnsi="Arial" w:cs="Arial"/>
        </w:rPr>
        <w:t>Meibom</w:t>
      </w:r>
      <w:proofErr w:type="spellEnd"/>
      <w:r w:rsidR="00E51CFE" w:rsidRPr="00E51CFE">
        <w:rPr>
          <w:rFonts w:ascii="Arial" w:eastAsia="Times New Roman" w:hAnsi="Arial" w:cs="Arial"/>
        </w:rPr>
        <w:t xml:space="preserve"> et al., 2009) and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does not impact translation of the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5´ UTR, we hypothesized that cells lacking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might have increased </w:t>
      </w:r>
      <w:proofErr w:type="spellStart"/>
      <w:r w:rsidR="00E51CFE" w:rsidRPr="00E51CFE">
        <w:rPr>
          <w:rFonts w:ascii="Arial" w:eastAsia="Times New Roman" w:hAnsi="Arial" w:cs="Arial"/>
        </w:rPr>
        <w:t>PdpB</w:t>
      </w:r>
      <w:proofErr w:type="spellEnd"/>
      <w:r w:rsidR="00E51CFE" w:rsidRPr="00E51CFE">
        <w:rPr>
          <w:rFonts w:ascii="Arial" w:eastAsia="Times New Roman" w:hAnsi="Arial" w:cs="Arial"/>
        </w:rPr>
        <w:t xml:space="preserve"> due to increased </w:t>
      </w:r>
      <w:proofErr w:type="spellStart"/>
      <w:r w:rsidR="00E51CFE" w:rsidRPr="00E51CFE">
        <w:rPr>
          <w:rFonts w:ascii="Arial" w:eastAsia="Times New Roman" w:hAnsi="Arial" w:cs="Arial"/>
          <w:i/>
          <w:iCs/>
        </w:rPr>
        <w:t>pdpB</w:t>
      </w:r>
      <w:proofErr w:type="spellEnd"/>
      <w:r w:rsidR="00E51CFE" w:rsidRPr="00E51CFE">
        <w:rPr>
          <w:rFonts w:ascii="Arial" w:eastAsia="Times New Roman" w:hAnsi="Arial" w:cs="Arial"/>
        </w:rPr>
        <w:t xml:space="preserve"> (and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transcript abundance. We compared mRNA isolated from wild-type cells as well as those lacking bS21-2 (Δ</w:t>
      </w:r>
      <w:r w:rsidR="00E51CFE" w:rsidRPr="00E51CFE">
        <w:rPr>
          <w:rFonts w:ascii="Arial" w:eastAsia="Times New Roman" w:hAnsi="Arial" w:cs="Arial"/>
          <w:i/>
          <w:iCs/>
        </w:rPr>
        <w:t>rpsU2</w:t>
      </w:r>
      <w:r w:rsidR="00E51CFE" w:rsidRPr="00E51CFE">
        <w:rPr>
          <w:rFonts w:ascii="Arial" w:eastAsia="Times New Roman" w:hAnsi="Arial" w:cs="Arial"/>
        </w:rPr>
        <w:t xml:space="preserve">) or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i/>
          <w:iCs/>
        </w:rPr>
        <w:t xml:space="preserve"> </w:t>
      </w:r>
      <w:r w:rsidR="00E51CFE" w:rsidRPr="00E51CFE">
        <w:rPr>
          <w:rFonts w:ascii="Arial" w:eastAsia="Times New Roman" w:hAnsi="Arial" w:cs="Arial"/>
        </w:rPr>
        <w:t>(</w:t>
      </w:r>
      <w:proofErr w:type="spellStart"/>
      <w:r w:rsidR="00E51CFE" w:rsidRPr="00E51CFE">
        <w:rPr>
          <w:rFonts w:ascii="Arial" w:eastAsia="Times New Roman" w:hAnsi="Arial" w:cs="Arial"/>
        </w:rPr>
        <w:t>Δ</w:t>
      </w:r>
      <w:r w:rsidR="00E51CFE" w:rsidRPr="00E51CFE">
        <w:rPr>
          <w:rFonts w:ascii="Arial" w:eastAsia="Times New Roman" w:hAnsi="Arial" w:cs="Arial"/>
          <w:i/>
          <w:iCs/>
        </w:rPr>
        <w:t>hfq</w:t>
      </w:r>
      <w:proofErr w:type="spellEnd"/>
      <w:r w:rsidR="00E51CFE" w:rsidRPr="00E51CFE">
        <w:rPr>
          <w:rFonts w:ascii="Arial" w:eastAsia="Times New Roman" w:hAnsi="Arial" w:cs="Arial"/>
        </w:rPr>
        <w:t xml:space="preserve">) by qPCR, and found that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i/>
          <w:iCs/>
        </w:rPr>
        <w:t xml:space="preserve"> </w:t>
      </w:r>
      <w:r w:rsidR="00E51CFE" w:rsidRPr="00E51CFE">
        <w:rPr>
          <w:rFonts w:ascii="Arial" w:eastAsia="Times New Roman" w:hAnsi="Arial" w:cs="Arial"/>
        </w:rPr>
        <w:t xml:space="preserve">and </w:t>
      </w:r>
      <w:proofErr w:type="spellStart"/>
      <w:r w:rsidR="00E51CFE" w:rsidRPr="00E51CFE">
        <w:rPr>
          <w:rFonts w:ascii="Arial" w:eastAsia="Times New Roman" w:hAnsi="Arial" w:cs="Arial"/>
          <w:i/>
          <w:iCs/>
        </w:rPr>
        <w:t>pdpB</w:t>
      </w:r>
      <w:proofErr w:type="spellEnd"/>
      <w:r w:rsidR="00E51CFE" w:rsidRPr="00E51CFE">
        <w:rPr>
          <w:rFonts w:ascii="Arial" w:eastAsia="Times New Roman" w:hAnsi="Arial" w:cs="Arial"/>
          <w:i/>
          <w:iCs/>
        </w:rPr>
        <w:t xml:space="preserve"> </w:t>
      </w:r>
      <w:r w:rsidR="00E51CFE" w:rsidRPr="00E51CFE">
        <w:rPr>
          <w:rFonts w:ascii="Arial" w:eastAsia="Times New Roman" w:hAnsi="Arial" w:cs="Arial"/>
        </w:rPr>
        <w:t xml:space="preserve">transcripts have large, </w:t>
      </w:r>
      <w:r w:rsidR="00CB136E">
        <w:rPr>
          <w:rFonts w:ascii="Arial" w:eastAsia="Times New Roman" w:hAnsi="Arial" w:cs="Arial"/>
        </w:rPr>
        <w:t xml:space="preserve">statistically </w:t>
      </w:r>
      <w:r w:rsidR="00E51CFE" w:rsidRPr="00E51CFE">
        <w:rPr>
          <w:rFonts w:ascii="Arial" w:eastAsia="Times New Roman" w:hAnsi="Arial" w:cs="Arial"/>
        </w:rPr>
        <w:t xml:space="preserve">significant increases when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is not present (42-fold and 69-fold, respectively) but the relative impact on </w:t>
      </w:r>
      <w:proofErr w:type="spellStart"/>
      <w:r w:rsidR="00E51CFE" w:rsidRPr="00E51CFE">
        <w:rPr>
          <w:rFonts w:ascii="Arial" w:eastAsia="Times New Roman" w:hAnsi="Arial" w:cs="Arial"/>
          <w:i/>
          <w:iCs/>
        </w:rPr>
        <w:t>iglA</w:t>
      </w:r>
      <w:proofErr w:type="spellEnd"/>
      <w:r w:rsidR="00E51CFE" w:rsidRPr="00E51CFE">
        <w:rPr>
          <w:rFonts w:ascii="Arial" w:eastAsia="Times New Roman" w:hAnsi="Arial" w:cs="Arial"/>
          <w:i/>
          <w:iCs/>
        </w:rPr>
        <w:t xml:space="preserve"> </w:t>
      </w:r>
      <w:r w:rsidR="00E51CFE" w:rsidRPr="00E51CFE">
        <w:rPr>
          <w:rFonts w:ascii="Arial" w:eastAsia="Times New Roman" w:hAnsi="Arial" w:cs="Arial"/>
        </w:rPr>
        <w:t>transcript is minor (2.5-fold increased) (</w:t>
      </w:r>
      <w:r w:rsidR="00E51CFE" w:rsidRPr="00E51CFE">
        <w:rPr>
          <w:rFonts w:ascii="Arial" w:eastAsia="Times New Roman" w:hAnsi="Arial" w:cs="Arial"/>
          <w:b/>
          <w:bCs/>
        </w:rPr>
        <w:t>Fig 1E</w:t>
      </w:r>
      <w:r w:rsidR="00E51CFE" w:rsidRPr="00E51CFE">
        <w:rPr>
          <w:rFonts w:ascii="Arial" w:eastAsia="Times New Roman" w:hAnsi="Arial" w:cs="Arial"/>
        </w:rPr>
        <w:t xml:space="preserve">); neither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w:t>
      </w:r>
      <w:proofErr w:type="spellStart"/>
      <w:r w:rsidR="00E51CFE" w:rsidRPr="00E51CFE">
        <w:rPr>
          <w:rFonts w:ascii="Arial" w:eastAsia="Times New Roman" w:hAnsi="Arial" w:cs="Arial"/>
          <w:i/>
          <w:iCs/>
        </w:rPr>
        <w:t>pdpB</w:t>
      </w:r>
      <w:proofErr w:type="spellEnd"/>
      <w:r w:rsidR="00E51CFE" w:rsidRPr="00E51CFE">
        <w:rPr>
          <w:rFonts w:ascii="Arial" w:eastAsia="Times New Roman" w:hAnsi="Arial" w:cs="Arial"/>
        </w:rPr>
        <w:t xml:space="preserve">, nor </w:t>
      </w:r>
      <w:proofErr w:type="spellStart"/>
      <w:r w:rsidR="00E51CFE" w:rsidRPr="00E51CFE">
        <w:rPr>
          <w:rFonts w:ascii="Arial" w:eastAsia="Times New Roman" w:hAnsi="Arial" w:cs="Arial"/>
          <w:i/>
          <w:iCs/>
        </w:rPr>
        <w:t>iglA</w:t>
      </w:r>
      <w:proofErr w:type="spellEnd"/>
      <w:r w:rsidR="00E51CFE" w:rsidRPr="00E51CFE">
        <w:rPr>
          <w:rFonts w:ascii="Arial" w:eastAsia="Times New Roman" w:hAnsi="Arial" w:cs="Arial"/>
        </w:rPr>
        <w:t xml:space="preserve"> transcripts are meaningfully impacted by the loss of bS21-2. </w:t>
      </w:r>
    </w:p>
    <w:p w14:paraId="1E5DEA7A" w14:textId="3F9C1CB3"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lastRenderedPageBreak/>
        <w:t>If bS21-2 influences the abundance of T6SS proteins indirectly, through another post-transcriptional regulator, we expect that</w:t>
      </w:r>
      <w:r w:rsidR="006A472D">
        <w:rPr>
          <w:rFonts w:ascii="Arial" w:eastAsia="Times New Roman" w:hAnsi="Arial" w:cs="Arial"/>
        </w:rPr>
        <w:t xml:space="preserve"> such a</w:t>
      </w:r>
      <w:r w:rsidRPr="00E51CFE">
        <w:rPr>
          <w:rFonts w:ascii="Arial" w:eastAsia="Times New Roman" w:hAnsi="Arial" w:cs="Arial"/>
        </w:rPr>
        <w:t xml:space="preserve"> regulator </w:t>
      </w:r>
      <w:r w:rsidR="00AB7506">
        <w:rPr>
          <w:rFonts w:ascii="Arial" w:eastAsia="Times New Roman" w:hAnsi="Arial" w:cs="Arial"/>
        </w:rPr>
        <w:t>would</w:t>
      </w:r>
      <w:r w:rsidR="00AB7506" w:rsidRPr="00E51CFE">
        <w:rPr>
          <w:rFonts w:ascii="Arial" w:eastAsia="Times New Roman" w:hAnsi="Arial" w:cs="Arial"/>
        </w:rPr>
        <w:t xml:space="preserve"> </w:t>
      </w:r>
      <w:r w:rsidRPr="00E51CFE">
        <w:rPr>
          <w:rFonts w:ascii="Arial" w:eastAsia="Times New Roman" w:hAnsi="Arial" w:cs="Arial"/>
        </w:rPr>
        <w:t xml:space="preserve">influence translation of essentially all the T6SS proteins without impacting transcript abundance. </w:t>
      </w:r>
      <w:r w:rsidR="00AB7506">
        <w:rPr>
          <w:rFonts w:ascii="Arial" w:eastAsia="Times New Roman" w:hAnsi="Arial" w:cs="Arial"/>
        </w:rPr>
        <w:t>We have demonstrated that</w:t>
      </w:r>
      <w:r w:rsidR="00AB7506" w:rsidRPr="00E51CFE">
        <w:rPr>
          <w:rFonts w:ascii="Arial" w:eastAsia="Times New Roman" w:hAnsi="Arial" w:cs="Arial"/>
        </w:rPr>
        <w:t xml:space="preserve"> </w:t>
      </w:r>
      <w:r w:rsidRPr="00E51CFE">
        <w:rPr>
          <w:rFonts w:ascii="Arial" w:eastAsia="Times New Roman" w:hAnsi="Arial" w:cs="Arial"/>
        </w:rPr>
        <w:t xml:space="preserve">bS21-2 represses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production and</w:t>
      </w:r>
      <w:r w:rsidR="006A472D">
        <w:rPr>
          <w:rFonts w:ascii="Arial" w:eastAsia="Times New Roman" w:hAnsi="Arial" w:cs="Arial"/>
        </w:rPr>
        <w:t xml:space="preserve"> that</w:t>
      </w:r>
      <w:r w:rsidRPr="00E51CFE">
        <w:rPr>
          <w:rFonts w:ascii="Arial" w:eastAsia="Times New Roman" w:hAnsi="Arial" w:cs="Arial"/>
        </w:rPr>
        <w:t xml:space="preserve">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functions as a negative regulator of T6SS protein</w:t>
      </w:r>
      <w:r w:rsidR="006A472D">
        <w:rPr>
          <w:rFonts w:ascii="Arial" w:eastAsia="Times New Roman" w:hAnsi="Arial" w:cs="Arial"/>
        </w:rPr>
        <w:t xml:space="preserve"> production</w:t>
      </w:r>
      <w:r w:rsidR="008B5ADA">
        <w:rPr>
          <w:rFonts w:ascii="Arial" w:eastAsia="Times New Roman" w:hAnsi="Arial" w:cs="Arial"/>
        </w:rPr>
        <w:t>;</w:t>
      </w:r>
      <w:r w:rsidR="00AB7506">
        <w:rPr>
          <w:rFonts w:ascii="Arial" w:eastAsia="Times New Roman" w:hAnsi="Arial" w:cs="Arial"/>
        </w:rPr>
        <w:t xml:space="preserve"> </w:t>
      </w:r>
      <w:r w:rsidRPr="00E51CFE">
        <w:rPr>
          <w:rFonts w:ascii="Arial" w:eastAsia="Times New Roman" w:hAnsi="Arial" w:cs="Arial"/>
        </w:rPr>
        <w:t xml:space="preserve">this network could in theory lead to increased T6SS proteins in cells lacking bS21-2. But critically,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only represses T6SS proteins encoded on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operon, and does so by reducing transcript abundance. Thus, our results suggest two distinct pathways of regulation for the genes encoding the T6SS: one in which bS21-2 improves efficiency of translation initiation from both operons, and one in which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represses transcript abundance of only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operon. </w:t>
      </w:r>
    </w:p>
    <w:p w14:paraId="53D99983"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bS21-2 promotes translation of specific genes in a 5´ UTR-dependent manner</w:t>
      </w:r>
    </w:p>
    <w:p w14:paraId="5DE30FC1" w14:textId="2E66C772"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In </w:t>
      </w:r>
      <w:r w:rsidRPr="00E51CFE">
        <w:rPr>
          <w:rFonts w:ascii="Arial" w:eastAsia="Times New Roman" w:hAnsi="Arial" w:cs="Arial"/>
          <w:i/>
          <w:iCs/>
        </w:rPr>
        <w:t>E. coli</w:t>
      </w:r>
      <w:r w:rsidRPr="00E51CFE">
        <w:rPr>
          <w:rFonts w:ascii="Arial" w:eastAsia="Times New Roman" w:hAnsi="Arial" w:cs="Arial"/>
        </w:rPr>
        <w:t>, bS21 has been implicated in sequence-dependent translation initiation and</w:t>
      </w:r>
      <w:r w:rsidR="008A5492">
        <w:rPr>
          <w:rFonts w:ascii="Arial" w:eastAsia="Times New Roman" w:hAnsi="Arial" w:cs="Arial"/>
        </w:rPr>
        <w:t>,</w:t>
      </w:r>
      <w:r w:rsidRPr="00E51CFE">
        <w:rPr>
          <w:rFonts w:ascii="Arial" w:eastAsia="Times New Roman" w:hAnsi="Arial" w:cs="Arial"/>
        </w:rPr>
        <w:t xml:space="preserve"> </w:t>
      </w:r>
      <w:r w:rsidR="008A5492">
        <w:rPr>
          <w:rFonts w:ascii="Arial" w:eastAsia="Times New Roman" w:hAnsi="Arial" w:cs="Arial"/>
        </w:rPr>
        <w:t xml:space="preserve">in the ribosome, </w:t>
      </w:r>
      <w:r w:rsidRPr="00E51CFE">
        <w:rPr>
          <w:rFonts w:ascii="Arial" w:eastAsia="Times New Roman" w:hAnsi="Arial" w:cs="Arial"/>
        </w:rPr>
        <w:t>is located adjacent to the 5´ untranslated region (UTR) of mRNAs during translation initiation (</w:t>
      </w:r>
      <w:proofErr w:type="spellStart"/>
      <w:r w:rsidRPr="00E51CFE">
        <w:rPr>
          <w:rFonts w:ascii="Arial" w:eastAsia="Times New Roman" w:hAnsi="Arial" w:cs="Arial"/>
        </w:rPr>
        <w:t>Kaledhonkar</w:t>
      </w:r>
      <w:proofErr w:type="spellEnd"/>
      <w:r w:rsidRPr="00E51CFE">
        <w:rPr>
          <w:rFonts w:ascii="Arial" w:eastAsia="Times New Roman" w:hAnsi="Arial" w:cs="Arial"/>
        </w:rPr>
        <w:t xml:space="preserve"> et al., 2019;</w:t>
      </w:r>
      <w:r w:rsidRPr="00E51CFE">
        <w:rPr>
          <w:rFonts w:ascii="Arial" w:eastAsia="Times New Roman" w:hAnsi="Arial" w:cs="Arial"/>
        </w:rPr>
        <w:t xml:space="preserve"> van </w:t>
      </w:r>
      <w:proofErr w:type="spellStart"/>
      <w:r w:rsidRPr="00E51CFE">
        <w:rPr>
          <w:rFonts w:ascii="Arial" w:eastAsia="Times New Roman" w:hAnsi="Arial" w:cs="Arial"/>
        </w:rPr>
        <w:t>Duin</w:t>
      </w:r>
      <w:proofErr w:type="spellEnd"/>
      <w:r w:rsidRPr="00E51CFE">
        <w:rPr>
          <w:rFonts w:ascii="Arial" w:eastAsia="Times New Roman" w:hAnsi="Arial" w:cs="Arial"/>
        </w:rPr>
        <w:t xml:space="preserve"> &amp; </w:t>
      </w:r>
      <w:proofErr w:type="spellStart"/>
      <w:r w:rsidRPr="00E51CFE">
        <w:rPr>
          <w:rFonts w:ascii="Arial" w:eastAsia="Times New Roman" w:hAnsi="Arial" w:cs="Arial"/>
        </w:rPr>
        <w:t>Wijnands</w:t>
      </w:r>
      <w:proofErr w:type="spellEnd"/>
      <w:r w:rsidRPr="00E51CFE">
        <w:rPr>
          <w:rFonts w:ascii="Arial" w:eastAsia="Times New Roman" w:hAnsi="Arial" w:cs="Arial"/>
        </w:rPr>
        <w:t>, 1981</w:t>
      </w:r>
      <w:r w:rsidRPr="00E51CFE">
        <w:rPr>
          <w:rFonts w:ascii="Arial" w:eastAsia="Times New Roman" w:hAnsi="Arial" w:cs="Arial"/>
        </w:rPr>
        <w:t xml:space="preserve">). </w:t>
      </w:r>
      <w:r w:rsidR="00771946">
        <w:rPr>
          <w:rFonts w:ascii="Arial" w:eastAsia="Times New Roman" w:hAnsi="Arial" w:cs="Arial"/>
        </w:rPr>
        <w:t>L</w:t>
      </w:r>
      <w:r w:rsidRPr="00E51CFE">
        <w:rPr>
          <w:rFonts w:ascii="Arial" w:eastAsia="Times New Roman" w:hAnsi="Arial" w:cs="Arial"/>
        </w:rPr>
        <w:t xml:space="preserve">oss of bS21-2 in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rPr>
        <w:t xml:space="preserve"> leads to changes in abundance for a subset of the proteome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w:t>
      </w:r>
      <w:r w:rsidR="003B2C8D">
        <w:rPr>
          <w:rFonts w:ascii="Arial" w:eastAsia="Times New Roman" w:hAnsi="Arial" w:cs="Arial"/>
        </w:rPr>
        <w:t>&amp;</w:t>
      </w:r>
      <w:r w:rsidRPr="00E51CFE">
        <w:rPr>
          <w:rFonts w:ascii="Arial" w:eastAsia="Times New Roman" w:hAnsi="Arial" w:cs="Arial"/>
        </w:rPr>
        <w:t xml:space="preserve"> Ramsey, 2022). This led us to hypothesize that bS21-2 may directly impact protein abundance by modulating translation initiation in a 5´ UTR-dependent manner. </w:t>
      </w:r>
      <w:r w:rsidR="00E46AC8">
        <w:rPr>
          <w:rFonts w:ascii="Arial" w:eastAsia="Times New Roman" w:hAnsi="Arial" w:cs="Arial"/>
        </w:rPr>
        <w:t>In order to test this hypothesis, our goal was to</w:t>
      </w:r>
      <w:r w:rsidRPr="00E51CFE">
        <w:rPr>
          <w:rFonts w:ascii="Arial" w:eastAsia="Times New Roman" w:hAnsi="Arial" w:cs="Arial"/>
        </w:rPr>
        <w:t xml:space="preserve"> assess the role of 5´ UTR sequences in bS21-2-mediated translation of particular genes. </w:t>
      </w:r>
      <w:r w:rsidR="009F2ACC">
        <w:rPr>
          <w:rFonts w:ascii="Arial" w:eastAsia="Times New Roman" w:hAnsi="Arial" w:cs="Arial"/>
        </w:rPr>
        <w:t>To accomplish this</w:t>
      </w:r>
      <w:r w:rsidRPr="00E51CFE">
        <w:rPr>
          <w:rFonts w:ascii="Arial" w:eastAsia="Times New Roman" w:hAnsi="Arial" w:cs="Arial"/>
        </w:rPr>
        <w:t>, we developed a series of reporter constructs consist</w:t>
      </w:r>
      <w:r w:rsidR="009F2ACC">
        <w:rPr>
          <w:rFonts w:ascii="Arial" w:eastAsia="Times New Roman" w:hAnsi="Arial" w:cs="Arial"/>
        </w:rPr>
        <w:t>ing</w:t>
      </w:r>
      <w:r w:rsidRPr="00E51CFE">
        <w:rPr>
          <w:rFonts w:ascii="Arial" w:eastAsia="Times New Roman" w:hAnsi="Arial" w:cs="Arial"/>
        </w:rPr>
        <w:t xml:space="preserve"> of the experimentally determined or predicted 5´ UTR with the first 6 codons of the gene of interest, fused to a reporter gene (</w:t>
      </w:r>
      <w:r w:rsidRPr="00E51CFE">
        <w:rPr>
          <w:rFonts w:ascii="Arial" w:eastAsia="Times New Roman" w:hAnsi="Arial" w:cs="Arial"/>
          <w:i/>
          <w:iCs/>
        </w:rPr>
        <w:t xml:space="preserve">lacZ </w:t>
      </w:r>
      <w:r w:rsidRPr="00E51CFE">
        <w:rPr>
          <w:rFonts w:ascii="Arial" w:eastAsia="Times New Roman" w:hAnsi="Arial" w:cs="Arial"/>
        </w:rPr>
        <w:t xml:space="preserve">or </w:t>
      </w:r>
      <w:proofErr w:type="spellStart"/>
      <w:r w:rsidRPr="00E51CFE">
        <w:rPr>
          <w:rFonts w:ascii="Arial" w:eastAsia="Times New Roman" w:hAnsi="Arial" w:cs="Arial"/>
          <w:i/>
          <w:iCs/>
        </w:rPr>
        <w:t>gfp</w:t>
      </w:r>
      <w:proofErr w:type="spellEnd"/>
      <w:r w:rsidRPr="00E51CFE">
        <w:rPr>
          <w:rFonts w:ascii="Arial" w:eastAsia="Times New Roman" w:hAnsi="Arial" w:cs="Arial"/>
        </w:rPr>
        <w:t>) (</w:t>
      </w:r>
      <w:r w:rsidRPr="00E51CFE">
        <w:rPr>
          <w:rFonts w:ascii="Arial" w:eastAsia="Times New Roman" w:hAnsi="Arial" w:cs="Arial"/>
          <w:b/>
          <w:bCs/>
        </w:rPr>
        <w:t xml:space="preserve">Fig 2a; </w:t>
      </w:r>
      <w:r w:rsidRPr="003B2C8D">
        <w:rPr>
          <w:rFonts w:ascii="Arial" w:eastAsia="Times New Roman" w:hAnsi="Arial" w:cs="Arial"/>
        </w:rPr>
        <w:t>also as in</w:t>
      </w:r>
      <w:r w:rsidRPr="00E51CFE">
        <w:rPr>
          <w:rFonts w:ascii="Arial" w:eastAsia="Times New Roman" w:hAnsi="Arial" w:cs="Arial"/>
          <w:b/>
          <w:bCs/>
        </w:rPr>
        <w:t xml:space="preserve"> Fig 1B </w:t>
      </w:r>
      <w:r w:rsidRPr="003B2C8D">
        <w:rPr>
          <w:rFonts w:ascii="Arial" w:eastAsia="Times New Roman" w:hAnsi="Arial" w:cs="Arial"/>
        </w:rPr>
        <w:t>and</w:t>
      </w:r>
      <w:r w:rsidRPr="00E51CFE">
        <w:rPr>
          <w:rFonts w:ascii="Arial" w:eastAsia="Times New Roman" w:hAnsi="Arial" w:cs="Arial"/>
          <w:b/>
          <w:bCs/>
        </w:rPr>
        <w:t xml:space="preserve"> 1D</w:t>
      </w:r>
      <w:r w:rsidRPr="00E51CFE">
        <w:rPr>
          <w:rFonts w:ascii="Arial" w:eastAsia="Times New Roman" w:hAnsi="Arial" w:cs="Arial"/>
        </w:rPr>
        <w:t xml:space="preserve">). </w:t>
      </w:r>
      <w:r w:rsidR="005445C0">
        <w:rPr>
          <w:rFonts w:ascii="Arial" w:eastAsia="Times New Roman" w:hAnsi="Arial" w:cs="Arial"/>
        </w:rPr>
        <w:t>R</w:t>
      </w:r>
      <w:r w:rsidRPr="00E51CFE">
        <w:rPr>
          <w:rFonts w:ascii="Arial" w:eastAsia="Times New Roman" w:hAnsi="Arial" w:cs="Arial"/>
        </w:rPr>
        <w:t>eporter</w:t>
      </w:r>
      <w:r w:rsidR="005445C0">
        <w:rPr>
          <w:rFonts w:ascii="Arial" w:eastAsia="Times New Roman" w:hAnsi="Arial" w:cs="Arial"/>
        </w:rPr>
        <w:t xml:space="preserve"> constructs</w:t>
      </w:r>
      <w:r w:rsidRPr="00E51CFE">
        <w:rPr>
          <w:rFonts w:ascii="Arial" w:eastAsia="Times New Roman" w:hAnsi="Arial" w:cs="Arial"/>
        </w:rPr>
        <w:t xml:space="preserve"> were </w:t>
      </w:r>
      <w:r w:rsidR="005445C0">
        <w:rPr>
          <w:rFonts w:ascii="Arial" w:eastAsia="Times New Roman" w:hAnsi="Arial" w:cs="Arial"/>
        </w:rPr>
        <w:t>expressed</w:t>
      </w:r>
      <w:r w:rsidR="005445C0" w:rsidRPr="00E51CFE">
        <w:rPr>
          <w:rFonts w:ascii="Arial" w:eastAsia="Times New Roman" w:hAnsi="Arial" w:cs="Arial"/>
        </w:rPr>
        <w:t xml:space="preserve"> </w:t>
      </w:r>
      <w:r w:rsidR="008A5492">
        <w:rPr>
          <w:rFonts w:ascii="Arial" w:eastAsia="Times New Roman" w:hAnsi="Arial" w:cs="Arial"/>
        </w:rPr>
        <w:t>from</w:t>
      </w:r>
      <w:r w:rsidR="008A5492" w:rsidRPr="00E51CFE">
        <w:rPr>
          <w:rFonts w:ascii="Arial" w:eastAsia="Times New Roman" w:hAnsi="Arial" w:cs="Arial"/>
        </w:rPr>
        <w:t xml:space="preserve"> </w:t>
      </w:r>
      <w:r w:rsidRPr="00E51CFE">
        <w:rPr>
          <w:rFonts w:ascii="Arial" w:eastAsia="Times New Roman" w:hAnsi="Arial" w:cs="Arial"/>
        </w:rPr>
        <w:t xml:space="preserve">the </w:t>
      </w:r>
      <w:r w:rsidRPr="00E51CFE">
        <w:rPr>
          <w:rFonts w:ascii="Arial" w:eastAsia="Times New Roman" w:hAnsi="Arial" w:cs="Arial"/>
          <w:i/>
          <w:iCs/>
        </w:rPr>
        <w:t>tul4</w:t>
      </w:r>
      <w:r w:rsidRPr="00E51CFE">
        <w:rPr>
          <w:rFonts w:ascii="Arial" w:eastAsia="Times New Roman" w:hAnsi="Arial" w:cs="Arial"/>
        </w:rPr>
        <w:t xml:space="preserve"> promoter, which is unaffected by the presence or absence of bS21-</w:t>
      </w:r>
      <w:r w:rsidRPr="00E51CFE">
        <w:rPr>
          <w:rFonts w:ascii="Arial" w:eastAsia="Times New Roman" w:hAnsi="Arial" w:cs="Arial"/>
        </w:rPr>
        <w:lastRenderedPageBreak/>
        <w:t>2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w:t>
      </w:r>
      <w:r w:rsidR="003B2C8D">
        <w:rPr>
          <w:rFonts w:ascii="Arial" w:eastAsia="Times New Roman" w:hAnsi="Arial" w:cs="Arial"/>
        </w:rPr>
        <w:t>&amp;</w:t>
      </w:r>
      <w:r w:rsidRPr="00E51CFE">
        <w:rPr>
          <w:rFonts w:ascii="Arial" w:eastAsia="Times New Roman" w:hAnsi="Arial" w:cs="Arial"/>
        </w:rPr>
        <w:t xml:space="preserve"> Ramsey, 2022). This design allows for comparable transcription of reporter genes in both genotypes </w:t>
      </w:r>
      <w:r w:rsidR="008A5492">
        <w:rPr>
          <w:rFonts w:ascii="Arial" w:eastAsia="Times New Roman" w:hAnsi="Arial" w:cs="Arial"/>
        </w:rPr>
        <w:t>to</w:t>
      </w:r>
      <w:r w:rsidRPr="00E51CFE">
        <w:rPr>
          <w:rFonts w:ascii="Arial" w:eastAsia="Times New Roman" w:hAnsi="Arial" w:cs="Arial"/>
        </w:rPr>
        <w:t xml:space="preserve"> compare relative translation initiation. The reporter constructs were introduced into</w:t>
      </w:r>
      <w:r w:rsidR="00E359E2">
        <w:rPr>
          <w:rFonts w:ascii="Arial" w:eastAsia="Times New Roman" w:hAnsi="Arial" w:cs="Arial"/>
        </w:rPr>
        <w:t xml:space="preserve"> either wild-type</w:t>
      </w:r>
      <w:r w:rsidRPr="00E51CFE">
        <w:rPr>
          <w:rFonts w:ascii="Arial" w:eastAsia="Times New Roman" w:hAnsi="Arial" w:cs="Arial"/>
        </w:rPr>
        <w:t xml:space="preserve">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i/>
          <w:iCs/>
        </w:rPr>
        <w:t xml:space="preserve"> </w:t>
      </w:r>
      <w:r w:rsidR="00B2394A" w:rsidRPr="00B2394A">
        <w:rPr>
          <w:rFonts w:ascii="Arial" w:eastAsia="Times New Roman" w:hAnsi="Arial" w:cs="Arial"/>
        </w:rPr>
        <w:t xml:space="preserve">(WT) </w:t>
      </w:r>
      <w:r w:rsidRPr="00E51CFE">
        <w:rPr>
          <w:rFonts w:ascii="Arial" w:eastAsia="Times New Roman" w:hAnsi="Arial" w:cs="Arial"/>
        </w:rPr>
        <w:t>or</w:t>
      </w:r>
      <w:r w:rsidR="00E359E2">
        <w:rPr>
          <w:rFonts w:ascii="Arial" w:eastAsia="Times New Roman" w:hAnsi="Arial" w:cs="Arial"/>
        </w:rPr>
        <w:t xml:space="preserve"> </w:t>
      </w:r>
      <w:r w:rsidR="00E359E2">
        <w:rPr>
          <w:rFonts w:ascii="Arial" w:eastAsia="Times New Roman" w:hAnsi="Arial" w:cs="Arial"/>
          <w:i/>
          <w:iCs/>
        </w:rPr>
        <w:t xml:space="preserve">F. </w:t>
      </w:r>
      <w:proofErr w:type="spellStart"/>
      <w:r w:rsidR="00E359E2">
        <w:rPr>
          <w:rFonts w:ascii="Arial" w:eastAsia="Times New Roman" w:hAnsi="Arial" w:cs="Arial"/>
          <w:i/>
          <w:iCs/>
        </w:rPr>
        <w:t>tularensis</w:t>
      </w:r>
      <w:proofErr w:type="spellEnd"/>
      <w:r w:rsidRPr="00E51CFE">
        <w:rPr>
          <w:rFonts w:ascii="Arial" w:eastAsia="Times New Roman" w:hAnsi="Arial" w:cs="Arial"/>
        </w:rPr>
        <w:t xml:space="preserve"> </w:t>
      </w:r>
      <w:r w:rsidR="00E359E2">
        <w:rPr>
          <w:rFonts w:ascii="Arial" w:eastAsia="Times New Roman" w:hAnsi="Arial" w:cs="Arial"/>
        </w:rPr>
        <w:t>lacking</w:t>
      </w:r>
      <w:r w:rsidR="00E359E2" w:rsidRPr="00E51CFE">
        <w:rPr>
          <w:rFonts w:ascii="Arial" w:eastAsia="Times New Roman" w:hAnsi="Arial" w:cs="Arial"/>
        </w:rPr>
        <w:t xml:space="preserve"> </w:t>
      </w:r>
      <w:r w:rsidRPr="00E51CFE">
        <w:rPr>
          <w:rFonts w:ascii="Arial" w:eastAsia="Times New Roman" w:hAnsi="Arial" w:cs="Arial"/>
        </w:rPr>
        <w:t>bS21-2 (</w:t>
      </w:r>
      <w:r w:rsidRPr="00B2394A">
        <w:rPr>
          <w:rFonts w:ascii="Arial" w:eastAsia="Times New Roman" w:hAnsi="Arial" w:cs="Arial"/>
        </w:rPr>
        <w:t>Δ</w:t>
      </w:r>
      <w:r w:rsidRPr="00E51CFE">
        <w:rPr>
          <w:rFonts w:ascii="Arial" w:eastAsia="Times New Roman" w:hAnsi="Arial" w:cs="Arial"/>
          <w:i/>
          <w:iCs/>
        </w:rPr>
        <w:t>rpsU2</w:t>
      </w:r>
      <w:r w:rsidRPr="00E51CFE">
        <w:rPr>
          <w:rFonts w:ascii="Arial" w:eastAsia="Times New Roman" w:hAnsi="Arial" w:cs="Arial"/>
        </w:rPr>
        <w:t>). Some experiments were completed using β-galactosidase reporters incorporated into the chromosome at the Tn7 site</w:t>
      </w:r>
      <w:r w:rsidR="00712CE5">
        <w:rPr>
          <w:rFonts w:ascii="Arial" w:eastAsia="Times New Roman" w:hAnsi="Arial" w:cs="Arial"/>
        </w:rPr>
        <w:t>. T</w:t>
      </w:r>
      <w:r w:rsidRPr="00E51CFE">
        <w:rPr>
          <w:rFonts w:ascii="Arial" w:eastAsia="Times New Roman" w:hAnsi="Arial" w:cs="Arial"/>
        </w:rPr>
        <w:t xml:space="preserve">oxicity of plasmids that produce high levels of β-galactosidase in </w:t>
      </w:r>
      <w:r w:rsidRPr="00E51CFE">
        <w:rPr>
          <w:rFonts w:ascii="Arial" w:eastAsia="Times New Roman" w:hAnsi="Arial" w:cs="Arial"/>
          <w:i/>
          <w:iCs/>
        </w:rPr>
        <w:t>E. coli</w:t>
      </w:r>
      <w:r w:rsidRPr="00E51CFE">
        <w:rPr>
          <w:rFonts w:ascii="Arial" w:eastAsia="Times New Roman" w:hAnsi="Arial" w:cs="Arial"/>
        </w:rPr>
        <w:t xml:space="preserve"> during plasmid production led us to use a GFP-based reporter system for some constructs. Reporter constructs using </w:t>
      </w:r>
      <w:proofErr w:type="spellStart"/>
      <w:r w:rsidRPr="00E51CFE">
        <w:rPr>
          <w:rFonts w:ascii="Arial" w:eastAsia="Times New Roman" w:hAnsi="Arial" w:cs="Arial"/>
          <w:i/>
          <w:iCs/>
        </w:rPr>
        <w:t>gfp</w:t>
      </w:r>
      <w:proofErr w:type="spellEnd"/>
      <w:r w:rsidRPr="00E51CFE">
        <w:rPr>
          <w:rFonts w:ascii="Arial" w:eastAsia="Times New Roman" w:hAnsi="Arial" w:cs="Arial"/>
        </w:rPr>
        <w:t xml:space="preserve"> were cloned into a multi-copy plasmid that is retained at essentially the same copy number in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rPr>
        <w:t xml:space="preserve"> cells with and without bS21-2 (</w:t>
      </w:r>
      <w:r w:rsidRPr="00E51CFE">
        <w:rPr>
          <w:rFonts w:ascii="Arial" w:eastAsia="Times New Roman" w:hAnsi="Arial" w:cs="Arial"/>
          <w:b/>
          <w:bCs/>
        </w:rPr>
        <w:t>Fig S1</w:t>
      </w:r>
      <w:r w:rsidRPr="00E51CFE">
        <w:rPr>
          <w:rFonts w:ascii="Arial" w:eastAsia="Times New Roman" w:hAnsi="Arial" w:cs="Arial"/>
        </w:rPr>
        <w:t>).</w:t>
      </w:r>
    </w:p>
    <w:p w14:paraId="6AE03ECB" w14:textId="597D529D"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These reporter assays evaluated the relative efficiency of translation initiation of specific 5´ UTRs in cells with or without bS21-2. We </w:t>
      </w:r>
      <w:r w:rsidR="000206B6">
        <w:rPr>
          <w:rFonts w:ascii="Arial" w:eastAsia="Times New Roman" w:hAnsi="Arial" w:cs="Arial"/>
        </w:rPr>
        <w:t xml:space="preserve">chose to assess </w:t>
      </w:r>
      <w:r w:rsidRPr="00E51CFE">
        <w:rPr>
          <w:rFonts w:ascii="Arial" w:eastAsia="Times New Roman" w:hAnsi="Arial" w:cs="Arial"/>
        </w:rPr>
        <w:t xml:space="preserve">the 5´ UTRs </w:t>
      </w:r>
      <w:r w:rsidR="002C4A0F">
        <w:rPr>
          <w:rFonts w:ascii="Arial" w:eastAsia="Times New Roman" w:hAnsi="Arial" w:cs="Arial"/>
        </w:rPr>
        <w:t>corresponding to</w:t>
      </w:r>
      <w:r w:rsidR="000206B6">
        <w:rPr>
          <w:rFonts w:ascii="Arial" w:eastAsia="Times New Roman" w:hAnsi="Arial" w:cs="Arial"/>
        </w:rPr>
        <w:t xml:space="preserve"> </w:t>
      </w:r>
      <w:r w:rsidR="008A5492">
        <w:rPr>
          <w:rFonts w:ascii="Arial" w:eastAsia="Times New Roman" w:hAnsi="Arial" w:cs="Arial"/>
        </w:rPr>
        <w:t xml:space="preserve">genes </w:t>
      </w:r>
      <w:r w:rsidR="000206B6">
        <w:rPr>
          <w:rFonts w:ascii="Arial" w:eastAsia="Times New Roman" w:hAnsi="Arial" w:cs="Arial"/>
        </w:rPr>
        <w:t xml:space="preserve">with significant changes in </w:t>
      </w:r>
      <w:r w:rsidR="008A5492">
        <w:rPr>
          <w:rFonts w:ascii="Arial" w:eastAsia="Times New Roman" w:hAnsi="Arial" w:cs="Arial"/>
        </w:rPr>
        <w:t xml:space="preserve">only </w:t>
      </w:r>
      <w:r w:rsidR="000206B6">
        <w:rPr>
          <w:rFonts w:ascii="Arial" w:eastAsia="Times New Roman" w:hAnsi="Arial" w:cs="Arial"/>
        </w:rPr>
        <w:t>protein abundance in cells lacking bS21-2</w:t>
      </w:r>
      <w:r w:rsidRPr="00E51CFE">
        <w:rPr>
          <w:rFonts w:ascii="Arial" w:eastAsia="Times New Roman" w:hAnsi="Arial" w:cs="Arial"/>
        </w:rPr>
        <w:t xml:space="preserve">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&amp; Ramsey, 2022)</w:t>
      </w:r>
      <w:r w:rsidRPr="00E51CFE">
        <w:rPr>
          <w:rFonts w:ascii="Arial" w:eastAsia="Times New Roman" w:hAnsi="Arial" w:cs="Arial"/>
          <w:i/>
          <w:iCs/>
        </w:rPr>
        <w:t xml:space="preserve">. </w:t>
      </w:r>
      <w:r w:rsidRPr="00E51CFE">
        <w:rPr>
          <w:rFonts w:ascii="Arial" w:eastAsia="Times New Roman" w:hAnsi="Arial" w:cs="Arial"/>
        </w:rPr>
        <w:t xml:space="preserve">Consistent with </w:t>
      </w:r>
      <w:r w:rsidR="00F33A9F">
        <w:rPr>
          <w:rFonts w:ascii="Arial" w:eastAsia="Times New Roman" w:hAnsi="Arial" w:cs="Arial"/>
        </w:rPr>
        <w:t>the observed changes in protein abundance being due to changes in translation initiation</w:t>
      </w:r>
      <w:r w:rsidRPr="00E51CFE">
        <w:rPr>
          <w:rFonts w:ascii="Arial" w:eastAsia="Times New Roman" w:hAnsi="Arial" w:cs="Arial"/>
        </w:rPr>
        <w:t xml:space="preserve">, we found that the 5´ UTRs of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w:t>
      </w:r>
      <w:proofErr w:type="spellStart"/>
      <w:r w:rsidRPr="00E51CFE">
        <w:rPr>
          <w:rFonts w:ascii="Arial" w:eastAsia="Times New Roman" w:hAnsi="Arial" w:cs="Arial"/>
          <w:i/>
          <w:iCs/>
        </w:rPr>
        <w:t>iglA</w:t>
      </w:r>
      <w:proofErr w:type="spellEnd"/>
      <w:r w:rsidRPr="00E51CFE">
        <w:rPr>
          <w:rFonts w:ascii="Arial" w:eastAsia="Times New Roman" w:hAnsi="Arial" w:cs="Arial"/>
        </w:rPr>
        <w:t xml:space="preserv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FTL_0222, or FTL_1093 </w:t>
      </w:r>
      <w:r w:rsidR="009508FA">
        <w:rPr>
          <w:rFonts w:ascii="Arial" w:eastAsia="Times New Roman" w:hAnsi="Arial" w:cs="Arial"/>
        </w:rPr>
        <w:t xml:space="preserve">genes </w:t>
      </w:r>
      <w:r w:rsidR="00F33A9F">
        <w:rPr>
          <w:rFonts w:ascii="Arial" w:eastAsia="Times New Roman" w:hAnsi="Arial" w:cs="Arial"/>
        </w:rPr>
        <w:t>fused to</w:t>
      </w:r>
      <w:r w:rsidR="00F33A9F" w:rsidRPr="00E51CFE">
        <w:rPr>
          <w:rFonts w:ascii="Arial" w:eastAsia="Times New Roman" w:hAnsi="Arial" w:cs="Arial"/>
        </w:rPr>
        <w:t xml:space="preserve"> </w:t>
      </w:r>
      <w:proofErr w:type="spellStart"/>
      <w:r w:rsidR="00B2394A" w:rsidRPr="00B2394A">
        <w:rPr>
          <w:rFonts w:ascii="Arial" w:eastAsia="Times New Roman" w:hAnsi="Arial" w:cs="Arial"/>
          <w:i/>
          <w:iCs/>
        </w:rPr>
        <w:t>gfp</w:t>
      </w:r>
      <w:proofErr w:type="spellEnd"/>
      <w:r w:rsidRPr="00E51CFE">
        <w:rPr>
          <w:rFonts w:ascii="Arial" w:eastAsia="Times New Roman" w:hAnsi="Arial" w:cs="Arial"/>
        </w:rPr>
        <w:t xml:space="preserve"> led to significantly less fluorescence </w:t>
      </w:r>
      <w:r w:rsidR="00F33A9F">
        <w:rPr>
          <w:rFonts w:ascii="Arial" w:eastAsia="Times New Roman" w:hAnsi="Arial" w:cs="Arial"/>
        </w:rPr>
        <w:t>in</w:t>
      </w:r>
      <w:r w:rsidR="00F33A9F" w:rsidRPr="00E51CFE">
        <w:rPr>
          <w:rFonts w:ascii="Arial" w:eastAsia="Times New Roman" w:hAnsi="Arial" w:cs="Arial"/>
        </w:rPr>
        <w:t xml:space="preserve"> </w:t>
      </w:r>
      <w:r w:rsidRPr="00E51CFE">
        <w:rPr>
          <w:rFonts w:ascii="Arial" w:eastAsia="Times New Roman" w:hAnsi="Arial" w:cs="Arial"/>
        </w:rPr>
        <w:t>cells lacking bS21-2 compared to wild-type (</w:t>
      </w:r>
      <w:r w:rsidRPr="00E51CFE">
        <w:rPr>
          <w:rFonts w:ascii="Arial" w:eastAsia="Times New Roman" w:hAnsi="Arial" w:cs="Arial"/>
          <w:b/>
          <w:bCs/>
        </w:rPr>
        <w:t>Fig 2B</w:t>
      </w:r>
      <w:r w:rsidRPr="00E51CFE">
        <w:rPr>
          <w:rFonts w:ascii="Arial" w:eastAsia="Times New Roman" w:hAnsi="Arial" w:cs="Arial"/>
        </w:rPr>
        <w:t xml:space="preserve">). In contrast, the 5´ UTR of </w:t>
      </w:r>
      <w:r w:rsidRPr="00E51CFE">
        <w:rPr>
          <w:rFonts w:ascii="Arial" w:eastAsia="Times New Roman" w:hAnsi="Arial" w:cs="Arial"/>
          <w:i/>
          <w:iCs/>
        </w:rPr>
        <w:t>tul4</w:t>
      </w:r>
      <w:r w:rsidRPr="00E51CFE">
        <w:rPr>
          <w:rFonts w:ascii="Arial" w:eastAsia="Times New Roman" w:hAnsi="Arial" w:cs="Arial"/>
        </w:rPr>
        <w:t xml:space="preserve">, </w:t>
      </w:r>
      <w:r w:rsidR="00643E18">
        <w:rPr>
          <w:rFonts w:ascii="Arial" w:eastAsia="Times New Roman" w:hAnsi="Arial" w:cs="Arial"/>
        </w:rPr>
        <w:t xml:space="preserve">a gene </w:t>
      </w:r>
      <w:r w:rsidRPr="00E51CFE">
        <w:rPr>
          <w:rFonts w:ascii="Arial" w:eastAsia="Times New Roman" w:hAnsi="Arial" w:cs="Arial"/>
        </w:rPr>
        <w:t>not differentially expressed in cells lacking bS21-2, did not lead to a significant decrease in fluorescence in cells lacking bS21-2 (</w:t>
      </w:r>
      <w:r w:rsidRPr="00E51CFE">
        <w:rPr>
          <w:rFonts w:ascii="Arial" w:eastAsia="Times New Roman" w:hAnsi="Arial" w:cs="Arial"/>
          <w:b/>
          <w:bCs/>
        </w:rPr>
        <w:t>Fig 2B</w:t>
      </w:r>
      <w:r w:rsidRPr="00E51CFE">
        <w:rPr>
          <w:rFonts w:ascii="Arial" w:eastAsia="Times New Roman"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eastAsia="Times New Roman" w:hAnsi="Arial" w:cs="Arial"/>
        </w:rPr>
        <w:t>altered</w:t>
      </w:r>
      <w:r w:rsidR="009D5376" w:rsidRPr="00E51CFE">
        <w:rPr>
          <w:rFonts w:ascii="Arial" w:eastAsia="Times New Roman" w:hAnsi="Arial" w:cs="Arial"/>
        </w:rPr>
        <w:t xml:space="preserve"> </w:t>
      </w:r>
      <w:r w:rsidRPr="00E51CFE">
        <w:rPr>
          <w:rFonts w:ascii="Arial" w:eastAsia="Times New Roman" w:hAnsi="Arial" w:cs="Arial"/>
        </w:rPr>
        <w:t xml:space="preserve">protein abundance in the presence of bS21-2 as “bS21-2-responsive.” We also found that the 5´ UTRs of some genes </w:t>
      </w:r>
      <w:r w:rsidR="008A5492">
        <w:rPr>
          <w:rFonts w:ascii="Arial" w:eastAsia="Times New Roman" w:hAnsi="Arial" w:cs="Arial"/>
        </w:rPr>
        <w:t>governed</w:t>
      </w:r>
      <w:r w:rsidR="008A5492" w:rsidRPr="00E51CFE">
        <w:rPr>
          <w:rFonts w:ascii="Arial" w:eastAsia="Times New Roman" w:hAnsi="Arial" w:cs="Arial"/>
        </w:rPr>
        <w:t xml:space="preserve"> </w:t>
      </w:r>
      <w:r w:rsidRPr="00E51CFE">
        <w:rPr>
          <w:rFonts w:ascii="Arial" w:eastAsia="Times New Roman" w:hAnsi="Arial" w:cs="Arial"/>
        </w:rPr>
        <w:t xml:space="preserve">by bS21-2 in our proteomics analysis did not lead to </w:t>
      </w:r>
      <w:r w:rsidR="00336866">
        <w:rPr>
          <w:rFonts w:ascii="Arial" w:eastAsia="Times New Roman" w:hAnsi="Arial" w:cs="Arial"/>
        </w:rPr>
        <w:t xml:space="preserve">reporter gene </w:t>
      </w:r>
      <w:r w:rsidRPr="00E51CFE">
        <w:rPr>
          <w:rFonts w:ascii="Arial" w:eastAsia="Times New Roman" w:hAnsi="Arial" w:cs="Arial"/>
        </w:rPr>
        <w:t>differences</w:t>
      </w:r>
      <w:r w:rsidR="00336866">
        <w:rPr>
          <w:rFonts w:ascii="Arial" w:eastAsia="Times New Roman" w:hAnsi="Arial" w:cs="Arial"/>
        </w:rPr>
        <w:t xml:space="preserve"> in cells lacking bS21-2</w:t>
      </w:r>
      <w:r w:rsidRPr="00E51CFE">
        <w:rPr>
          <w:rFonts w:ascii="Arial" w:eastAsia="Times New Roman" w:hAnsi="Arial" w:cs="Arial"/>
        </w:rPr>
        <w:t>, including FTL_0881 and FTL_0215 (</w:t>
      </w:r>
      <w:r w:rsidRPr="00E51CFE">
        <w:rPr>
          <w:rFonts w:ascii="Arial" w:eastAsia="Times New Roman" w:hAnsi="Arial" w:cs="Arial"/>
          <w:b/>
          <w:bCs/>
        </w:rPr>
        <w:t>Fig S2</w:t>
      </w:r>
      <w:r w:rsidRPr="00E51CFE">
        <w:rPr>
          <w:rFonts w:ascii="Arial" w:eastAsia="Times New Roman" w:hAnsi="Arial" w:cs="Arial"/>
        </w:rPr>
        <w:t xml:space="preserve">). We do not have experimentally determined transcription start sites for these genes, so it is possible the lack of regulation is due to inaccurate 5´ UTR </w:t>
      </w:r>
      <w:r w:rsidRPr="00E51CFE">
        <w:rPr>
          <w:rFonts w:ascii="Arial" w:eastAsia="Times New Roman" w:hAnsi="Arial" w:cs="Arial"/>
        </w:rPr>
        <w:lastRenderedPageBreak/>
        <w:t xml:space="preserve">predictions. Other possibilities, including indirect regulation of these particular genes, are described in the discussion. </w:t>
      </w:r>
      <w:r w:rsidR="00DC0A1A">
        <w:rPr>
          <w:rFonts w:ascii="Arial" w:eastAsia="Times New Roman" w:hAnsi="Arial" w:cs="Arial"/>
        </w:rPr>
        <w:t xml:space="preserve">We confirmed that alterations in protein production </w:t>
      </w:r>
      <w:r w:rsidR="00EF5123">
        <w:rPr>
          <w:rFonts w:ascii="Arial" w:eastAsia="Times New Roman" w:hAnsi="Arial" w:cs="Arial"/>
        </w:rPr>
        <w:t xml:space="preserve">in </w:t>
      </w:r>
      <w:r w:rsidR="00DC0A1A">
        <w:rPr>
          <w:rFonts w:ascii="Arial" w:eastAsia="Times New Roman" w:hAnsi="Arial" w:cs="Arial"/>
        </w:rPr>
        <w:t xml:space="preserve">cells </w:t>
      </w:r>
      <w:r w:rsidR="00EF5123">
        <w:rPr>
          <w:rFonts w:ascii="Arial" w:eastAsia="Times New Roman" w:hAnsi="Arial" w:cs="Arial"/>
        </w:rPr>
        <w:t xml:space="preserve">lacking </w:t>
      </w:r>
      <w:r w:rsidR="00DC0A1A">
        <w:rPr>
          <w:rFonts w:ascii="Arial" w:eastAsia="Times New Roman" w:hAnsi="Arial" w:cs="Arial"/>
        </w:rPr>
        <w:t xml:space="preserve">bS21-2 could be complemented by ectopic expression of bS21-2 from a plasmid, indicating that the changes in translation are not due to polar effects of the </w:t>
      </w:r>
      <w:r w:rsidR="00DC0A1A" w:rsidRPr="00097A8A">
        <w:rPr>
          <w:rFonts w:ascii="Arial" w:eastAsia="Times New Roman" w:hAnsi="Arial" w:cs="Arial"/>
          <w:i/>
          <w:iCs/>
        </w:rPr>
        <w:t>rpsU2</w:t>
      </w:r>
      <w:r w:rsidR="00DC0A1A">
        <w:rPr>
          <w:rFonts w:ascii="Arial" w:eastAsia="Times New Roman" w:hAnsi="Arial" w:cs="Arial"/>
        </w:rPr>
        <w:t xml:space="preserve"> deletion (</w:t>
      </w:r>
      <w:r w:rsidR="00DC0A1A" w:rsidRPr="00097A8A">
        <w:rPr>
          <w:rFonts w:ascii="Arial" w:eastAsia="Times New Roman" w:hAnsi="Arial" w:cs="Arial"/>
          <w:b/>
          <w:bCs/>
        </w:rPr>
        <w:t>Fig S3</w:t>
      </w:r>
      <w:r w:rsidR="00DC0A1A">
        <w:rPr>
          <w:rFonts w:ascii="Arial" w:eastAsia="Times New Roman" w:hAnsi="Arial" w:cs="Arial"/>
        </w:rPr>
        <w:t xml:space="preserve">). </w:t>
      </w:r>
    </w:p>
    <w:p w14:paraId="37D5F03A"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bookmarkStart w:id="1" w:name="_Hlk115266387"/>
      <w:r w:rsidRPr="00E51CFE">
        <w:rPr>
          <w:rFonts w:ascii="Arial" w:eastAsia="Times New Roman" w:hAnsi="Arial" w:cs="Arial"/>
          <w:b/>
          <w:bCs/>
          <w:i/>
          <w:iCs/>
        </w:rPr>
        <w:t>An ideal Shine-Dalgarno sequence masks the positive effects of bS21-2 on translation</w:t>
      </w:r>
    </w:p>
    <w:bookmarkEnd w:id="1"/>
    <w:p w14:paraId="256DABED" w14:textId="2AA63860"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Given that the FPI gene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has a bS21-2-responsive 5´ UTR (</w:t>
      </w:r>
      <w:r w:rsidRPr="00E51CFE">
        <w:rPr>
          <w:rFonts w:ascii="Arial" w:eastAsia="Times New Roman" w:hAnsi="Arial" w:cs="Arial"/>
          <w:b/>
          <w:bCs/>
        </w:rPr>
        <w:t>Fig 1D and 2A</w:t>
      </w:r>
      <w:r w:rsidRPr="00E51CFE">
        <w:rPr>
          <w:rFonts w:ascii="Arial" w:eastAsia="Times New Roman" w:hAnsi="Arial" w:cs="Arial"/>
        </w:rPr>
        <w:t xml:space="preserve">), we further examined features of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5´ UTR that may lead to preferential translation from ribosomes containing bS21-2. Based on structures of the </w:t>
      </w:r>
      <w:r w:rsidRPr="00E51CFE">
        <w:rPr>
          <w:rFonts w:ascii="Arial" w:eastAsia="Times New Roman" w:hAnsi="Arial" w:cs="Arial"/>
          <w:i/>
          <w:iCs/>
        </w:rPr>
        <w:t>E. coli</w:t>
      </w:r>
      <w:r w:rsidRPr="00E51CFE">
        <w:rPr>
          <w:rFonts w:ascii="Arial" w:eastAsia="Times New Roman" w:hAnsi="Arial" w:cs="Arial"/>
        </w:rPr>
        <w:t xml:space="preserve"> ribosome during translation initiation, the bS21 residue R17 is close enough to direct</w:t>
      </w:r>
      <w:r w:rsidR="00560D6B">
        <w:rPr>
          <w:rFonts w:ascii="Arial" w:eastAsia="Times New Roman" w:hAnsi="Arial" w:cs="Arial"/>
        </w:rPr>
        <w:t>ly</w:t>
      </w:r>
      <w:r w:rsidRPr="00E51CFE">
        <w:rPr>
          <w:rFonts w:ascii="Arial" w:eastAsia="Times New Roman" w:hAnsi="Arial" w:cs="Arial"/>
        </w:rPr>
        <w:t xml:space="preserve"> contact the 16S rRNA nucleotide C1529, </w:t>
      </w:r>
      <w:r w:rsidR="009A4EA9">
        <w:rPr>
          <w:rFonts w:ascii="Arial" w:eastAsia="Times New Roman" w:hAnsi="Arial" w:cs="Arial"/>
        </w:rPr>
        <w:t xml:space="preserve">which is </w:t>
      </w:r>
      <w:r w:rsidRPr="00E51CFE">
        <w:rPr>
          <w:rFonts w:ascii="Arial" w:eastAsia="Times New Roman" w:hAnsi="Arial" w:cs="Arial"/>
        </w:rPr>
        <w:t>part of the anti-Shine Dalgarno sequence (</w:t>
      </w:r>
      <w:proofErr w:type="spellStart"/>
      <w:r w:rsidRPr="00E51CFE">
        <w:rPr>
          <w:rFonts w:ascii="Arial" w:eastAsia="Times New Roman" w:hAnsi="Arial" w:cs="Arial"/>
        </w:rPr>
        <w:t>Kaledhonkar</w:t>
      </w:r>
      <w:proofErr w:type="spellEnd"/>
      <w:r w:rsidRPr="00E51CFE">
        <w:rPr>
          <w:rFonts w:ascii="Arial" w:eastAsia="Times New Roman" w:hAnsi="Arial" w:cs="Arial"/>
        </w:rPr>
        <w:t xml:space="preserve"> et al.</w:t>
      </w:r>
      <w:r w:rsidR="003B2C8D">
        <w:rPr>
          <w:rFonts w:ascii="Arial" w:eastAsia="Times New Roman" w:hAnsi="Arial" w:cs="Arial"/>
        </w:rPr>
        <w:t>,</w:t>
      </w:r>
      <w:r w:rsidRPr="00E51CFE">
        <w:rPr>
          <w:rFonts w:ascii="Arial" w:eastAsia="Times New Roman" w:hAnsi="Arial" w:cs="Arial"/>
        </w:rPr>
        <w:t xml:space="preserve"> 2019; </w:t>
      </w:r>
      <w:r w:rsidRPr="00E51CFE">
        <w:rPr>
          <w:rFonts w:ascii="Arial" w:eastAsia="Times New Roman" w:hAnsi="Arial" w:cs="Arial"/>
          <w:b/>
          <w:bCs/>
        </w:rPr>
        <w:t>Fig 3A</w:t>
      </w:r>
      <w:r w:rsidRPr="00E51CFE">
        <w:rPr>
          <w:rFonts w:ascii="Arial" w:eastAsia="Times New Roman" w:hAnsi="Arial" w:cs="Arial"/>
        </w:rPr>
        <w:t xml:space="preserve">). R17 is conserved in all three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i/>
          <w:iCs/>
        </w:rPr>
        <w:t xml:space="preserve"> </w:t>
      </w:r>
      <w:r w:rsidRPr="00E51CFE">
        <w:rPr>
          <w:rFonts w:ascii="Arial" w:eastAsia="Times New Roman" w:hAnsi="Arial" w:cs="Arial"/>
        </w:rPr>
        <w:t>bS21</w:t>
      </w:r>
      <w:r w:rsidRPr="00E51CFE">
        <w:rPr>
          <w:rFonts w:ascii="Arial" w:eastAsia="Times New Roman" w:hAnsi="Arial" w:cs="Arial"/>
          <w:i/>
          <w:iCs/>
        </w:rPr>
        <w:t xml:space="preserve"> </w:t>
      </w:r>
      <w:r w:rsidRPr="00E51CFE">
        <w:rPr>
          <w:rFonts w:ascii="Arial" w:eastAsia="Times New Roman" w:hAnsi="Arial" w:cs="Arial"/>
        </w:rPr>
        <w:t xml:space="preserve">homologs and the rRNA-encoded ASD is identical in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i/>
          <w:iCs/>
        </w:rPr>
        <w:t xml:space="preserve"> </w:t>
      </w:r>
      <w:r w:rsidRPr="00E51CFE">
        <w:rPr>
          <w:rFonts w:ascii="Arial" w:eastAsia="Times New Roman" w:hAnsi="Arial" w:cs="Arial"/>
        </w:rPr>
        <w:t xml:space="preserve">and </w:t>
      </w:r>
      <w:r w:rsidRPr="00E51CFE">
        <w:rPr>
          <w:rFonts w:ascii="Arial" w:eastAsia="Times New Roman" w:hAnsi="Arial" w:cs="Arial"/>
          <w:i/>
          <w:iCs/>
        </w:rPr>
        <w:t>E. coli</w:t>
      </w:r>
      <w:r w:rsidRPr="00E51CFE">
        <w:rPr>
          <w:rFonts w:ascii="Arial" w:eastAsia="Times New Roman" w:hAnsi="Arial" w:cs="Arial"/>
        </w:rPr>
        <w:t xml:space="preserve">. Thus, we hypothesized that bS21 homologs in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rPr>
        <w:t xml:space="preserve"> may also contact the ASD and influence </w:t>
      </w:r>
      <w:r w:rsidR="00981C18">
        <w:rPr>
          <w:rFonts w:ascii="Arial" w:eastAsia="Times New Roman" w:hAnsi="Arial" w:cs="Arial"/>
        </w:rPr>
        <w:t>SD</w:t>
      </w:r>
      <w:r w:rsidRPr="00E51CFE">
        <w:rPr>
          <w:rFonts w:ascii="Arial" w:eastAsia="Times New Roman" w:hAnsi="Arial" w:cs="Arial"/>
        </w:rPr>
        <w:t xml:space="preserve"> binding during translation initiation. To test this possibility, we developed β-galactosidase </w:t>
      </w:r>
      <w:r w:rsidR="009A4EA9">
        <w:rPr>
          <w:rFonts w:ascii="Arial" w:eastAsia="Times New Roman" w:hAnsi="Arial" w:cs="Arial"/>
        </w:rPr>
        <w:t xml:space="preserve">translational </w:t>
      </w:r>
      <w:r w:rsidRPr="00E51CFE">
        <w:rPr>
          <w:rFonts w:ascii="Arial" w:eastAsia="Times New Roman" w:hAnsi="Arial" w:cs="Arial"/>
        </w:rPr>
        <w:t xml:space="preserve">reporters with altered SD sequences in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5´ UTR (</w:t>
      </w:r>
      <w:r w:rsidRPr="00E51CFE">
        <w:rPr>
          <w:rFonts w:ascii="Arial" w:eastAsia="Times New Roman" w:hAnsi="Arial" w:cs="Arial"/>
          <w:b/>
          <w:bCs/>
        </w:rPr>
        <w:t>Fig 3B</w:t>
      </w:r>
      <w:r w:rsidRPr="00E51CFE">
        <w:rPr>
          <w:rFonts w:ascii="Arial" w:eastAsia="Times New Roman" w:hAnsi="Arial" w:cs="Arial"/>
        </w:rPr>
        <w:t>). 5´ UTRs with mutations that retained imperfect base-pairing between the ASD and SD (</w:t>
      </w:r>
      <w:proofErr w:type="spellStart"/>
      <w:r w:rsidRPr="00E51CFE">
        <w:rPr>
          <w:rFonts w:ascii="Arial" w:eastAsia="Times New Roman" w:hAnsi="Arial" w:cs="Arial"/>
        </w:rPr>
        <w:t>badSD</w:t>
      </w:r>
      <w:proofErr w:type="spellEnd"/>
      <w:r w:rsidRPr="00E51CFE">
        <w:rPr>
          <w:rFonts w:ascii="Arial" w:eastAsia="Times New Roman" w:hAnsi="Arial" w:cs="Arial"/>
        </w:rPr>
        <w:t xml:space="preserve">, </w:t>
      </w:r>
      <w:r w:rsidRPr="00E51CFE">
        <w:rPr>
          <w:rFonts w:ascii="Arial" w:eastAsia="Times New Roman" w:hAnsi="Arial" w:cs="Arial"/>
          <w:i/>
          <w:iCs/>
        </w:rPr>
        <w:t>tul4</w:t>
      </w:r>
      <w:r w:rsidRPr="00E51CFE">
        <w:rPr>
          <w:rFonts w:ascii="Arial" w:eastAsia="Times New Roman" w:hAnsi="Arial" w:cs="Arial"/>
        </w:rPr>
        <w:t>SD) were still bS21-2-responsive. However, introducing an ideal SD, in two different positions (</w:t>
      </w:r>
      <w:proofErr w:type="spellStart"/>
      <w:r w:rsidRPr="00E51CFE">
        <w:rPr>
          <w:rFonts w:ascii="Arial" w:eastAsia="Times New Roman" w:hAnsi="Arial" w:cs="Arial"/>
        </w:rPr>
        <w:t>idealSD</w:t>
      </w:r>
      <w:proofErr w:type="spellEnd"/>
      <w:r w:rsidRPr="00E51CFE">
        <w:rPr>
          <w:rFonts w:ascii="Arial" w:eastAsia="Times New Roman" w:hAnsi="Arial" w:cs="Arial"/>
        </w:rPr>
        <w:t xml:space="preserve">, </w:t>
      </w:r>
      <w:proofErr w:type="spellStart"/>
      <w:r w:rsidRPr="00E51CFE">
        <w:rPr>
          <w:rFonts w:ascii="Arial" w:eastAsia="Times New Roman" w:hAnsi="Arial" w:cs="Arial"/>
        </w:rPr>
        <w:t>ideal_movedSD</w:t>
      </w:r>
      <w:proofErr w:type="spellEnd"/>
      <w:r w:rsidRPr="00E51CFE">
        <w:rPr>
          <w:rFonts w:ascii="Arial" w:eastAsia="Times New Roman" w:hAnsi="Arial" w:cs="Arial"/>
        </w:rPr>
        <w:t>), led to similar reporter gene expression in cells with and without bS21-2, indicating that these 5´ UTRs are no longer bS21-2-responsive (</w:t>
      </w:r>
      <w:r w:rsidRPr="00E51CFE">
        <w:rPr>
          <w:rFonts w:ascii="Arial" w:eastAsia="Times New Roman" w:hAnsi="Arial" w:cs="Arial"/>
          <w:b/>
          <w:bCs/>
        </w:rPr>
        <w:t>Fig 3B</w:t>
      </w:r>
      <w:r w:rsidRPr="00E51CFE">
        <w:rPr>
          <w:rFonts w:ascii="Arial" w:eastAsia="Times New Roman" w:hAnsi="Arial" w:cs="Arial"/>
        </w:rPr>
        <w:t xml:space="preserve">). </w:t>
      </w:r>
    </w:p>
    <w:p w14:paraId="7B69682E" w14:textId="2B46E34A"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We replicated the impact of a perfect SD on the bS21-2 responsive 5´ UTR of another gene,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Modification of the imperfect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SD to an ideal SD resulted in no significant difference in GFP production in cells with or without bS21-2 (</w:t>
      </w:r>
      <w:r w:rsidRPr="00E51CFE">
        <w:rPr>
          <w:rFonts w:ascii="Arial" w:eastAsia="Times New Roman" w:hAnsi="Arial" w:cs="Arial"/>
          <w:b/>
          <w:bCs/>
        </w:rPr>
        <w:t>Fig 3C</w:t>
      </w:r>
      <w:r w:rsidRPr="00E51CFE">
        <w:rPr>
          <w:rFonts w:ascii="Arial" w:eastAsia="Times New Roman" w:hAnsi="Arial" w:cs="Arial"/>
        </w:rPr>
        <w:t xml:space="preserve">). It is worth noting that in </w:t>
      </w:r>
      <w:r w:rsidRPr="00E51CFE">
        <w:rPr>
          <w:rFonts w:ascii="Arial" w:eastAsia="Times New Roman" w:hAnsi="Arial" w:cs="Arial"/>
        </w:rPr>
        <w:lastRenderedPageBreak/>
        <w:t>each of these cases, the addition of a perfect SD in the correct location (</w:t>
      </w:r>
      <w:r w:rsidR="009A4EA9">
        <w:rPr>
          <w:rFonts w:ascii="Arial" w:eastAsia="Times New Roman" w:hAnsi="Arial" w:cs="Arial"/>
        </w:rPr>
        <w:t xml:space="preserve">separated from the </w:t>
      </w:r>
      <w:r w:rsidRPr="00E51CFE">
        <w:rPr>
          <w:rFonts w:ascii="Arial" w:eastAsia="Times New Roman" w:hAnsi="Arial" w:cs="Arial"/>
        </w:rPr>
        <w:t>start codon</w:t>
      </w:r>
      <w:r w:rsidR="009A4EA9">
        <w:rPr>
          <w:rFonts w:ascii="Arial" w:eastAsia="Times New Roman" w:hAnsi="Arial" w:cs="Arial"/>
        </w:rPr>
        <w:t xml:space="preserve"> by 6 to 8 </w:t>
      </w:r>
      <w:proofErr w:type="spellStart"/>
      <w:r w:rsidR="009A4EA9">
        <w:rPr>
          <w:rFonts w:ascii="Arial" w:eastAsia="Times New Roman" w:hAnsi="Arial" w:cs="Arial"/>
        </w:rPr>
        <w:t>nt</w:t>
      </w:r>
      <w:proofErr w:type="spellEnd"/>
      <w:r w:rsidRPr="00E51CFE">
        <w:rPr>
          <w:rFonts w:ascii="Arial" w:eastAsia="Times New Roman" w:hAnsi="Arial" w:cs="Arial"/>
        </w:rPr>
        <w:t>) leads to increased total reporter production (</w:t>
      </w:r>
      <w:r w:rsidRPr="00E51CFE">
        <w:rPr>
          <w:rFonts w:ascii="Arial" w:eastAsia="Times New Roman" w:hAnsi="Arial" w:cs="Arial"/>
          <w:b/>
          <w:bCs/>
        </w:rPr>
        <w:t xml:space="preserve">Fig </w:t>
      </w:r>
      <w:r w:rsidR="001B7557">
        <w:rPr>
          <w:rFonts w:ascii="Arial" w:eastAsia="Times New Roman" w:hAnsi="Arial" w:cs="Arial"/>
          <w:b/>
          <w:bCs/>
        </w:rPr>
        <w:t>S4</w:t>
      </w:r>
      <w:r w:rsidRPr="00E51CFE">
        <w:rPr>
          <w:rFonts w:ascii="Arial" w:eastAsia="Times New Roman" w:hAnsi="Arial" w:cs="Arial"/>
        </w:rPr>
        <w:t xml:space="preserve">). These data suggest that genes with perfect SD sequences do not require bS21-2 for efficient translation; in other words, an ideal SD may lead to such efficient translation that any response to bS21-2 becomes negligible. </w:t>
      </w:r>
    </w:p>
    <w:p w14:paraId="15CE98AF" w14:textId="5C126306"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Because perfect SD sequences mask </w:t>
      </w:r>
      <w:r w:rsidR="009A4EA9">
        <w:rPr>
          <w:rFonts w:ascii="Arial" w:eastAsia="Times New Roman" w:hAnsi="Arial" w:cs="Arial"/>
        </w:rPr>
        <w:t xml:space="preserve">the </w:t>
      </w:r>
      <w:r w:rsidRPr="00E51CFE">
        <w:rPr>
          <w:rFonts w:ascii="Arial" w:eastAsia="Times New Roman" w:hAnsi="Arial" w:cs="Arial"/>
        </w:rPr>
        <w:t>impacts of bS21-2, we hypothesized that genes with weaker SD sequences may require bS21-2 for efficient translation. We compared predicted SDs for genes whose proteins are positively affected (n=74), negatively affected (n=84), or unaffected (n=82) by bS21-2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&amp; Ramsey, 2022). We found that the genes positively affected </w:t>
      </w:r>
      <w:r w:rsidR="00932984">
        <w:rPr>
          <w:rFonts w:ascii="Arial" w:eastAsia="Times New Roman" w:hAnsi="Arial" w:cs="Arial"/>
        </w:rPr>
        <w:t xml:space="preserve">by bS21-2 </w:t>
      </w:r>
      <w:r w:rsidRPr="00E51CFE">
        <w:rPr>
          <w:rFonts w:ascii="Arial" w:eastAsia="Times New Roman" w:hAnsi="Arial" w:cs="Arial"/>
        </w:rPr>
        <w:t>generally have weaker SD sequences, with only 39% having strong SD sequences (defined by 4 or more nucleotides [</w:t>
      </w:r>
      <w:proofErr w:type="spellStart"/>
      <w:r w:rsidRPr="00E51CFE">
        <w:rPr>
          <w:rFonts w:ascii="Arial" w:eastAsia="Times New Roman" w:hAnsi="Arial" w:cs="Arial"/>
        </w:rPr>
        <w:t>nt</w:t>
      </w:r>
      <w:proofErr w:type="spellEnd"/>
      <w:r w:rsidRPr="00E51CFE">
        <w:rPr>
          <w:rFonts w:ascii="Arial" w:eastAsia="Times New Roman" w:hAnsi="Arial" w:cs="Arial"/>
        </w:rPr>
        <w:t>] complementary to the ASD), compared to 54% or 69% strong SDs in negatively affected or unaffected genes, respectively (</w:t>
      </w:r>
      <w:r w:rsidRPr="00E51CFE">
        <w:rPr>
          <w:rFonts w:ascii="Arial" w:eastAsia="Times New Roman" w:hAnsi="Arial" w:cs="Arial"/>
          <w:b/>
          <w:bCs/>
        </w:rPr>
        <w:t>Fig 3D</w:t>
      </w:r>
      <w:r w:rsidRPr="00E51CFE">
        <w:rPr>
          <w:rFonts w:ascii="Arial" w:eastAsia="Times New Roman" w:hAnsi="Arial" w:cs="Arial"/>
        </w:rPr>
        <w:t xml:space="preserve">). These data are consistent with a model in which bS21-2 </w:t>
      </w:r>
      <w:r w:rsidR="007673D5">
        <w:rPr>
          <w:rFonts w:ascii="Arial" w:eastAsia="Times New Roman" w:hAnsi="Arial" w:cs="Arial"/>
        </w:rPr>
        <w:t>influences</w:t>
      </w:r>
      <w:r w:rsidR="007673D5" w:rsidRPr="00E51CFE">
        <w:rPr>
          <w:rFonts w:ascii="Arial" w:eastAsia="Times New Roman" w:hAnsi="Arial" w:cs="Arial"/>
        </w:rPr>
        <w:t xml:space="preserve"> </w:t>
      </w:r>
      <w:r w:rsidRPr="00E51CFE">
        <w:rPr>
          <w:rFonts w:ascii="Arial" w:eastAsia="Times New Roman" w:hAnsi="Arial" w:cs="Arial"/>
        </w:rPr>
        <w:t xml:space="preserve">translation initiation predominately in the absence of strong SD-ASD interactions. However, given that many </w:t>
      </w:r>
      <w:r w:rsidR="00B2394A" w:rsidRPr="00B2394A">
        <w:rPr>
          <w:rFonts w:ascii="Arial" w:eastAsia="Times New Roman" w:hAnsi="Arial" w:cs="Arial"/>
          <w:i/>
          <w:iCs/>
        </w:rPr>
        <w:t xml:space="preserve">F. </w:t>
      </w:r>
      <w:proofErr w:type="spellStart"/>
      <w:r w:rsidR="00B2394A" w:rsidRPr="00B2394A">
        <w:rPr>
          <w:rFonts w:ascii="Arial" w:eastAsia="Times New Roman" w:hAnsi="Arial" w:cs="Arial"/>
          <w:i/>
          <w:iCs/>
        </w:rPr>
        <w:t>tularensis</w:t>
      </w:r>
      <w:proofErr w:type="spellEnd"/>
      <w:r w:rsidR="00B2394A">
        <w:rPr>
          <w:rFonts w:ascii="Arial" w:eastAsia="Times New Roman" w:hAnsi="Arial" w:cs="Arial"/>
        </w:rPr>
        <w:t xml:space="preserve"> </w:t>
      </w:r>
      <w:r w:rsidRPr="00E51CFE">
        <w:rPr>
          <w:rFonts w:ascii="Arial" w:eastAsia="Times New Roman" w:hAnsi="Arial" w:cs="Arial"/>
        </w:rPr>
        <w:t>genes have weak or non-perfect SDs</w:t>
      </w:r>
      <w:r w:rsidR="007673D5">
        <w:rPr>
          <w:rFonts w:ascii="Arial" w:eastAsia="Times New Roman" w:hAnsi="Arial" w:cs="Arial"/>
        </w:rPr>
        <w:t xml:space="preserve"> and are </w:t>
      </w:r>
      <w:r w:rsidR="007673D5" w:rsidRPr="00E51CFE">
        <w:rPr>
          <w:rFonts w:ascii="Arial" w:eastAsia="Times New Roman" w:hAnsi="Arial" w:cs="Arial"/>
        </w:rPr>
        <w:t>not affected by bS21-2</w:t>
      </w:r>
      <w:r w:rsidRPr="00E51CFE">
        <w:rPr>
          <w:rFonts w:ascii="Arial" w:eastAsia="Times New Roman" w:hAnsi="Arial" w:cs="Arial"/>
        </w:rPr>
        <w:t>, there is an unidentified component of the 5´ UTR that results in responsiveness to bS21-2.</w:t>
      </w:r>
    </w:p>
    <w:p w14:paraId="31C441AC"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Sequence-specific motifs found in the 5´ UTR of genes governed by bS21-2 do not alter bS21-2 responsiveness</w:t>
      </w:r>
    </w:p>
    <w:p w14:paraId="511843FE" w14:textId="598A622D"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bookmarkStart w:id="2" w:name="_Hlk118105834"/>
      <w:r w:rsidRPr="00E51CFE">
        <w:rPr>
          <w:rFonts w:ascii="Arial" w:eastAsia="Times New Roman" w:hAnsi="Arial" w:cs="Arial"/>
        </w:rPr>
        <w:t>We reasoned that 5´ UTRs may be responsive to bS21-2 because they harbor a common sequence-specific element that mediate</w:t>
      </w:r>
      <w:r w:rsidR="00932984">
        <w:rPr>
          <w:rFonts w:ascii="Arial" w:eastAsia="Times New Roman" w:hAnsi="Arial" w:cs="Arial"/>
        </w:rPr>
        <w:t>s</w:t>
      </w:r>
      <w:r w:rsidRPr="00E51CFE">
        <w:rPr>
          <w:rFonts w:ascii="Arial" w:eastAsia="Times New Roman" w:hAnsi="Arial" w:cs="Arial"/>
        </w:rPr>
        <w:t xml:space="preserve"> a</w:t>
      </w:r>
      <w:r w:rsidR="00034E13">
        <w:rPr>
          <w:rFonts w:ascii="Arial" w:eastAsia="Times New Roman" w:hAnsi="Arial" w:cs="Arial"/>
        </w:rPr>
        <w:t>n</w:t>
      </w:r>
      <w:r w:rsidRPr="00E51CFE">
        <w:rPr>
          <w:rFonts w:ascii="Arial" w:eastAsia="Times New Roman" w:hAnsi="Arial" w:cs="Arial"/>
        </w:rPr>
        <w:t xml:space="preserve"> altered interaction with bS21-2 or bS21-2-containing ribosomes. </w:t>
      </w:r>
      <w:bookmarkEnd w:id="2"/>
      <w:r w:rsidRPr="00E51CFE">
        <w:rPr>
          <w:rFonts w:ascii="Arial" w:eastAsia="Times New Roman" w:hAnsi="Arial" w:cs="Arial"/>
        </w:rPr>
        <w:t xml:space="preserve">To identify such an element, we compiled 5´ UTR sequences including 100 </w:t>
      </w:r>
      <w:proofErr w:type="spellStart"/>
      <w:r w:rsidRPr="00E51CFE">
        <w:rPr>
          <w:rFonts w:ascii="Arial" w:eastAsia="Times New Roman" w:hAnsi="Arial" w:cs="Arial"/>
        </w:rPr>
        <w:t>nts</w:t>
      </w:r>
      <w:proofErr w:type="spellEnd"/>
      <w:r w:rsidRPr="00E51CFE">
        <w:rPr>
          <w:rFonts w:ascii="Arial" w:eastAsia="Times New Roman" w:hAnsi="Arial" w:cs="Arial"/>
        </w:rPr>
        <w:t xml:space="preserve"> upstream of the start codon and the first six codons of the gene for all proteins that were </w:t>
      </w:r>
      <w:r w:rsidRPr="00E51CFE">
        <w:rPr>
          <w:rFonts w:ascii="Arial" w:eastAsia="Times New Roman" w:hAnsi="Arial" w:cs="Arial"/>
        </w:rPr>
        <w:lastRenderedPageBreak/>
        <w:t xml:space="preserve">significantly less abundant in cells lacking bS21-2 compared to wild-type (n=74; 100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was arbitrarily chosen because most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i/>
          <w:iCs/>
        </w:rPr>
        <w:t xml:space="preserve"> </w:t>
      </w:r>
      <w:r w:rsidRPr="00E51CFE">
        <w:rPr>
          <w:rFonts w:ascii="Arial" w:eastAsia="Times New Roman" w:hAnsi="Arial" w:cs="Arial"/>
        </w:rPr>
        <w:t xml:space="preserve">transcription start sites have not been identified). As a control, we also compiled 5´ UTR sequences from 82 genes that were not impacted by bS21-2 presence. Using the motif-finding algorithm STREME, which identifies </w:t>
      </w:r>
      <w:proofErr w:type="spellStart"/>
      <w:r w:rsidRPr="00E51CFE">
        <w:rPr>
          <w:rFonts w:ascii="Arial" w:eastAsia="Times New Roman" w:hAnsi="Arial" w:cs="Arial"/>
        </w:rPr>
        <w:t>ungapped</w:t>
      </w:r>
      <w:proofErr w:type="spellEnd"/>
      <w:r w:rsidRPr="00E51CFE">
        <w:rPr>
          <w:rFonts w:ascii="Arial" w:eastAsia="Times New Roman" w:hAnsi="Arial" w:cs="Arial"/>
        </w:rPr>
        <w:t xml:space="preserve"> motifs enriched in large data sets (Bailey, 2021), we identified sequence motifs enriched in the 5´ UTRs of </w:t>
      </w:r>
      <w:r w:rsidR="00011D38">
        <w:rPr>
          <w:rFonts w:ascii="Arial" w:eastAsia="Times New Roman" w:hAnsi="Arial" w:cs="Arial"/>
        </w:rPr>
        <w:t xml:space="preserve">the 20 </w:t>
      </w:r>
      <w:r w:rsidRPr="00E51CFE">
        <w:rPr>
          <w:rFonts w:ascii="Arial" w:eastAsia="Times New Roman" w:hAnsi="Arial" w:cs="Arial"/>
        </w:rPr>
        <w:t>genes most positively governed by bS21-2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&amp; Ramsey, 2022). The motifs we identified were enriched compared to shuffled sequences and were not found to be enriched in the control sequences. Two motifs, which we refer to as Motif 1 and Motif 2, are AU-rich and are found in 19 and 18 of the 20 </w:t>
      </w:r>
      <w:r w:rsidR="00147976">
        <w:rPr>
          <w:rFonts w:ascii="Arial" w:eastAsia="Times New Roman" w:hAnsi="Arial" w:cs="Arial"/>
        </w:rPr>
        <w:t>sequences</w:t>
      </w:r>
      <w:r w:rsidRPr="00E51CFE">
        <w:rPr>
          <w:rFonts w:ascii="Arial" w:eastAsia="Times New Roman" w:hAnsi="Arial" w:cs="Arial"/>
        </w:rPr>
        <w:t xml:space="preserve"> assessed, respectively (</w:t>
      </w:r>
      <w:r w:rsidRPr="00E51CFE">
        <w:rPr>
          <w:rFonts w:ascii="Arial" w:eastAsia="Times New Roman" w:hAnsi="Arial" w:cs="Arial"/>
          <w:b/>
          <w:bCs/>
        </w:rPr>
        <w:t>Fig 4A</w:t>
      </w:r>
      <w:r w:rsidRPr="00E51CFE">
        <w:rPr>
          <w:rFonts w:ascii="Arial" w:eastAsia="Times New Roman" w:hAnsi="Arial" w:cs="Arial"/>
        </w:rPr>
        <w:t xml:space="preserve">). Targeted mutations were made to modify these motifs in the </w:t>
      </w:r>
      <w:proofErr w:type="spellStart"/>
      <w:r w:rsidRPr="00E51CFE">
        <w:rPr>
          <w:rFonts w:ascii="Arial" w:eastAsia="Times New Roman" w:hAnsi="Arial" w:cs="Arial"/>
          <w:i/>
          <w:iCs/>
        </w:rPr>
        <w:t>mraY</w:t>
      </w:r>
      <w:proofErr w:type="spellEnd"/>
      <w:r w:rsidRPr="00E51CFE">
        <w:rPr>
          <w:rFonts w:ascii="Arial" w:eastAsia="Times New Roman" w:hAnsi="Arial" w:cs="Arial"/>
          <w:i/>
          <w:iCs/>
        </w:rPr>
        <w:t xml:space="preserve"> </w:t>
      </w:r>
      <w:r w:rsidRPr="00E51CFE">
        <w:rPr>
          <w:rFonts w:ascii="Arial" w:eastAsia="Times New Roman" w:hAnsi="Arial" w:cs="Arial"/>
        </w:rPr>
        <w:t xml:space="preserve">5´ UTR and assess </w:t>
      </w:r>
      <w:r w:rsidR="006179A7">
        <w:rPr>
          <w:rFonts w:ascii="Arial" w:eastAsia="Times New Roman" w:hAnsi="Arial" w:cs="Arial"/>
        </w:rPr>
        <w:t>their</w:t>
      </w:r>
      <w:r w:rsidR="00445FDC" w:rsidRPr="00E51CFE">
        <w:rPr>
          <w:rFonts w:ascii="Arial" w:eastAsia="Times New Roman" w:hAnsi="Arial" w:cs="Arial"/>
        </w:rPr>
        <w:t xml:space="preserve"> </w:t>
      </w:r>
      <w:r w:rsidRPr="00E51CFE">
        <w:rPr>
          <w:rFonts w:ascii="Arial" w:eastAsia="Times New Roman" w:hAnsi="Arial" w:cs="Arial"/>
        </w:rPr>
        <w:t xml:space="preserve">impact on responsiveness to bS21-2. Mutations 1 and 2 modified Motif 1 from AAAAUAAC to CCCCGCCG, which altered the AU-content of the entire motif, and AAAUAUACA, which altered the three most conserved </w:t>
      </w:r>
      <w:proofErr w:type="spellStart"/>
      <w:r w:rsidRPr="00E51CFE">
        <w:rPr>
          <w:rFonts w:ascii="Arial" w:eastAsia="Times New Roman" w:hAnsi="Arial" w:cs="Arial"/>
        </w:rPr>
        <w:t>nt</w:t>
      </w:r>
      <w:proofErr w:type="spellEnd"/>
      <w:r w:rsidRPr="00E51CFE">
        <w:rPr>
          <w:rFonts w:ascii="Arial" w:eastAsia="Times New Roman" w:hAnsi="Arial" w:cs="Arial"/>
        </w:rPr>
        <w:t xml:space="preserve"> in the motif. When assessed using the GFP reporter assay, neither of these modifications altered the responsiveness of the 5´ UTR to bS21-2 (</w:t>
      </w:r>
      <w:r w:rsidRPr="00E51CFE">
        <w:rPr>
          <w:rFonts w:ascii="Arial" w:eastAsia="Times New Roman" w:hAnsi="Arial" w:cs="Arial"/>
          <w:b/>
          <w:bCs/>
        </w:rPr>
        <w:t>Fig 4B</w:t>
      </w:r>
      <w:r w:rsidRPr="00E51CFE">
        <w:rPr>
          <w:rFonts w:ascii="Arial" w:eastAsia="Times New Roman" w:hAnsi="Arial" w:cs="Arial"/>
        </w:rPr>
        <w:t xml:space="preserve">). To assess the contribution of Motif 2, we created mutation 5, a truncation of the 5´ end of the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5´ UTR that removed 25 </w:t>
      </w:r>
      <w:proofErr w:type="spellStart"/>
      <w:r w:rsidRPr="00E51CFE">
        <w:rPr>
          <w:rFonts w:ascii="Arial" w:eastAsia="Times New Roman" w:hAnsi="Arial" w:cs="Arial"/>
        </w:rPr>
        <w:t>nt</w:t>
      </w:r>
      <w:proofErr w:type="spellEnd"/>
      <w:r w:rsidRPr="00E51CFE">
        <w:rPr>
          <w:rFonts w:ascii="Arial" w:eastAsia="Times New Roman" w:hAnsi="Arial" w:cs="Arial"/>
        </w:rPr>
        <w:t xml:space="preserve"> including motif 2. Similarly, this 5´ UTR  also remained responsive to bS21-2 (</w:t>
      </w:r>
      <w:r w:rsidRPr="00E51CFE">
        <w:rPr>
          <w:rFonts w:ascii="Arial" w:eastAsia="Times New Roman" w:hAnsi="Arial" w:cs="Arial"/>
          <w:b/>
          <w:bCs/>
        </w:rPr>
        <w:t>Fig 6</w:t>
      </w:r>
      <w:r w:rsidRPr="00E51CFE">
        <w:rPr>
          <w:rFonts w:ascii="Arial" w:eastAsia="Times New Roman" w:hAnsi="Arial" w:cs="Arial"/>
        </w:rPr>
        <w:t xml:space="preserve">). Together, these data indicate that neither of the two STREME-predicted AU-rich motifs are necessary for the positive impact of bS21-2 on translation of the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5´ UTR.</w:t>
      </w:r>
    </w:p>
    <w:p w14:paraId="2AF53F51" w14:textId="77777777" w:rsidR="00E51CFE" w:rsidRPr="00E51CFE" w:rsidRDefault="00E51CFE" w:rsidP="00E6648B">
      <w:pPr>
        <w:keepNext/>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Predicted secondary structures of 5´ UTRs are not responsible for bS21-2 responsiveness</w:t>
      </w:r>
    </w:p>
    <w:p w14:paraId="1D8ACA50" w14:textId="5AD50E88"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The secondary structure of mRNA molecules is an important determinate of translation initiation efficiency (Hall et al.</w:t>
      </w:r>
      <w:r w:rsidR="003B2C8D">
        <w:rPr>
          <w:rFonts w:ascii="Arial" w:eastAsia="Times New Roman" w:hAnsi="Arial" w:cs="Arial"/>
        </w:rPr>
        <w:t>,</w:t>
      </w:r>
      <w:r w:rsidRPr="00E51CFE">
        <w:rPr>
          <w:rFonts w:ascii="Arial" w:eastAsia="Times New Roman" w:hAnsi="Arial" w:cs="Arial"/>
        </w:rPr>
        <w:t xml:space="preserve"> 1982; de Smit </w:t>
      </w:r>
      <w:r w:rsidR="003B2C8D">
        <w:rPr>
          <w:rFonts w:ascii="Arial" w:eastAsia="Times New Roman" w:hAnsi="Arial" w:cs="Arial"/>
        </w:rPr>
        <w:t>&amp;</w:t>
      </w:r>
      <w:r w:rsidRPr="00E51CFE">
        <w:rPr>
          <w:rFonts w:ascii="Arial" w:eastAsia="Times New Roman" w:hAnsi="Arial" w:cs="Arial"/>
        </w:rPr>
        <w:t xml:space="preserve"> </w:t>
      </w:r>
      <w:r w:rsidR="003B2C8D">
        <w:rPr>
          <w:rFonts w:ascii="Arial" w:eastAsia="Times New Roman" w:hAnsi="Arial" w:cs="Arial"/>
        </w:rPr>
        <w:t>v</w:t>
      </w:r>
      <w:r w:rsidRPr="00E51CFE">
        <w:rPr>
          <w:rFonts w:ascii="Arial" w:eastAsia="Times New Roman" w:hAnsi="Arial" w:cs="Arial"/>
        </w:rPr>
        <w:t xml:space="preserve">an </w:t>
      </w:r>
      <w:proofErr w:type="spellStart"/>
      <w:r w:rsidRPr="00E51CFE">
        <w:rPr>
          <w:rFonts w:ascii="Arial" w:eastAsia="Times New Roman" w:hAnsi="Arial" w:cs="Arial"/>
        </w:rPr>
        <w:t>Duin</w:t>
      </w:r>
      <w:proofErr w:type="spellEnd"/>
      <w:r w:rsidR="003B2C8D">
        <w:rPr>
          <w:rFonts w:ascii="Arial" w:eastAsia="Times New Roman" w:hAnsi="Arial" w:cs="Arial"/>
        </w:rPr>
        <w:t>,</w:t>
      </w:r>
      <w:r w:rsidRPr="00E51CFE">
        <w:rPr>
          <w:rFonts w:ascii="Arial" w:eastAsia="Times New Roman" w:hAnsi="Arial" w:cs="Arial"/>
        </w:rPr>
        <w:t xml:space="preserve"> 1994). We hypothesized that </w:t>
      </w:r>
      <w:r w:rsidR="00D25272">
        <w:rPr>
          <w:rFonts w:ascii="Arial" w:eastAsia="Times New Roman" w:hAnsi="Arial" w:cs="Arial"/>
        </w:rPr>
        <w:t>mRNA</w:t>
      </w:r>
      <w:r w:rsidR="00D25272" w:rsidRPr="00E51CFE">
        <w:rPr>
          <w:rFonts w:ascii="Arial" w:eastAsia="Times New Roman" w:hAnsi="Arial" w:cs="Arial"/>
        </w:rPr>
        <w:t xml:space="preserve"> </w:t>
      </w:r>
      <w:r w:rsidRPr="00E51CFE">
        <w:rPr>
          <w:rFonts w:ascii="Arial" w:eastAsia="Times New Roman" w:hAnsi="Arial" w:cs="Arial"/>
        </w:rPr>
        <w:lastRenderedPageBreak/>
        <w:t xml:space="preserve">secondary structure may play a role in </w:t>
      </w:r>
      <w:r w:rsidR="008B5ADA">
        <w:rPr>
          <w:rFonts w:ascii="Arial" w:eastAsia="Times New Roman" w:hAnsi="Arial" w:cs="Arial"/>
        </w:rPr>
        <w:t xml:space="preserve">bS21-2-mediated </w:t>
      </w:r>
      <w:r w:rsidRPr="00E51CFE">
        <w:rPr>
          <w:rFonts w:ascii="Arial" w:eastAsia="Times New Roman" w:hAnsi="Arial" w:cs="Arial"/>
        </w:rPr>
        <w:t xml:space="preserve">translation. We predicted the secondary structure of the </w:t>
      </w:r>
      <w:proofErr w:type="spellStart"/>
      <w:r w:rsidRPr="00E51CFE">
        <w:rPr>
          <w:rFonts w:ascii="Arial" w:eastAsia="Times New Roman" w:hAnsi="Arial" w:cs="Arial"/>
          <w:i/>
          <w:iCs/>
        </w:rPr>
        <w:t>pdpA</w:t>
      </w:r>
      <w:proofErr w:type="spellEnd"/>
      <w:r w:rsidRPr="00E51CFE">
        <w:rPr>
          <w:rFonts w:ascii="Arial" w:eastAsia="Times New Roman" w:hAnsi="Arial" w:cs="Arial"/>
          <w:i/>
          <w:iCs/>
        </w:rPr>
        <w:t xml:space="preserve"> </w:t>
      </w:r>
      <w:r w:rsidRPr="00E51CFE">
        <w:rPr>
          <w:rFonts w:ascii="Arial" w:eastAsia="Times New Roman" w:hAnsi="Arial" w:cs="Arial"/>
        </w:rPr>
        <w:t>5´ UTR using MXfold2 (</w:t>
      </w:r>
      <w:r w:rsidRPr="00E51CFE">
        <w:rPr>
          <w:rFonts w:ascii="Arial" w:eastAsia="Times New Roman" w:hAnsi="Arial" w:cs="Arial"/>
          <w:b/>
          <w:bCs/>
        </w:rPr>
        <w:t xml:space="preserve">Fig </w:t>
      </w:r>
      <w:r w:rsidR="001B7557">
        <w:rPr>
          <w:rFonts w:ascii="Arial" w:eastAsia="Times New Roman" w:hAnsi="Arial" w:cs="Arial"/>
          <w:b/>
          <w:bCs/>
        </w:rPr>
        <w:t>S5</w:t>
      </w:r>
      <w:r w:rsidRPr="00E51CFE">
        <w:rPr>
          <w:rFonts w:ascii="Arial" w:eastAsia="Times New Roman" w:hAnsi="Arial" w:cs="Arial"/>
        </w:rPr>
        <w:t>), made targeted mutations to disrupt the predicted stem-loop structure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mut1), and generated β-galactosidase reporters at the Tn7 site in cells with (WT) and without (Δ</w:t>
      </w:r>
      <w:r w:rsidRPr="00E51CFE">
        <w:rPr>
          <w:rFonts w:ascii="Arial" w:eastAsia="Times New Roman" w:hAnsi="Arial" w:cs="Arial"/>
          <w:i/>
          <w:iCs/>
        </w:rPr>
        <w:t>rpsU2</w:t>
      </w:r>
      <w:r w:rsidRPr="00E51CFE">
        <w:rPr>
          <w:rFonts w:ascii="Arial" w:eastAsia="Times New Roman" w:hAnsi="Arial" w:cs="Arial"/>
        </w:rPr>
        <w:t>) bS21-2 (</w:t>
      </w:r>
      <w:r w:rsidRPr="00E51CFE">
        <w:rPr>
          <w:rFonts w:ascii="Arial" w:eastAsia="Times New Roman" w:hAnsi="Arial" w:cs="Arial"/>
          <w:b/>
          <w:bCs/>
        </w:rPr>
        <w:t>Fig 5A</w:t>
      </w:r>
      <w:r w:rsidRPr="00E51CFE">
        <w:rPr>
          <w:rFonts w:ascii="Arial" w:eastAsia="Times New Roman" w:hAnsi="Arial" w:cs="Arial"/>
        </w:rPr>
        <w:t>). We also made complementary mutations to restore the original predicted secondary structure without maintaining the original sequence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mut2). In designing each mutation, we ensured that there was no significant disruption to the Shine-Dalgarno or start codon. Neither of these variants that altered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5´ UTR structure affected responsiveness to bS21-2, indicating that the secondary structure of this 5´ UTR does not play a role in translation modulation by bS21-2. </w:t>
      </w:r>
    </w:p>
    <w:p w14:paraId="70802844" w14:textId="745FF5B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We then looked at the secondary structure of a longer 5´ UTR, </w:t>
      </w:r>
      <w:proofErr w:type="spellStart"/>
      <w:r w:rsidRPr="00E51CFE">
        <w:rPr>
          <w:rFonts w:ascii="Arial" w:eastAsia="Times New Roman" w:hAnsi="Arial" w:cs="Arial"/>
          <w:i/>
          <w:iCs/>
        </w:rPr>
        <w:t>mraY</w:t>
      </w:r>
      <w:proofErr w:type="spellEnd"/>
      <w:r w:rsidRPr="00E51CFE">
        <w:rPr>
          <w:rFonts w:ascii="Arial" w:eastAsia="Times New Roman" w:hAnsi="Arial" w:cs="Arial"/>
          <w:i/>
          <w:iCs/>
        </w:rPr>
        <w:t xml:space="preserve">, </w:t>
      </w:r>
      <w:r w:rsidRPr="00E51CFE">
        <w:rPr>
          <w:rFonts w:ascii="Arial" w:eastAsia="Times New Roman" w:hAnsi="Arial" w:cs="Arial"/>
        </w:rPr>
        <w:t>which was predicted using MXFold2 to contain a large stem-loop (</w:t>
      </w:r>
      <w:r w:rsidRPr="00E51CFE">
        <w:rPr>
          <w:rFonts w:ascii="Arial" w:eastAsia="Times New Roman" w:hAnsi="Arial" w:cs="Arial"/>
          <w:b/>
          <w:bCs/>
        </w:rPr>
        <w:t>Fig 5B</w:t>
      </w:r>
      <w:r w:rsidRPr="00E51CFE">
        <w:rPr>
          <w:rFonts w:ascii="Arial" w:eastAsia="Times New Roman" w:hAnsi="Arial" w:cs="Arial"/>
        </w:rPr>
        <w:t>). We mutated a region that was predicted to form the stem closest to the loop, thereby disrupting the structure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mut3). We also made complementary mutations to restore the structure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mut4) and assessed these 5´ UTR</w:t>
      </w:r>
      <w:r w:rsidR="00A54E16">
        <w:rPr>
          <w:rFonts w:ascii="Arial" w:eastAsia="Times New Roman" w:hAnsi="Arial" w:cs="Arial"/>
        </w:rPr>
        <w:t>s</w:t>
      </w:r>
      <w:r w:rsidRPr="00E51CFE">
        <w:rPr>
          <w:rFonts w:ascii="Arial" w:eastAsia="Times New Roman" w:hAnsi="Arial" w:cs="Arial"/>
        </w:rPr>
        <w:t xml:space="preserve"> in a GFP reporter assay. We found that the disruption to the predicted secondary structure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mut3) did not affect bS21-2 responsiveness. In contrast, the complementary mutation that restored the stem-loop structure was no longer responsive to bS21-2 (</w:t>
      </w:r>
      <w:r w:rsidRPr="00E51CFE">
        <w:rPr>
          <w:rFonts w:ascii="Arial" w:eastAsia="Times New Roman" w:hAnsi="Arial" w:cs="Arial"/>
          <w:b/>
          <w:bCs/>
        </w:rPr>
        <w:t>Fig 5B</w:t>
      </w:r>
      <w:r w:rsidRPr="00E51CFE">
        <w:rPr>
          <w:rFonts w:ascii="Arial" w:eastAsia="Times New Roman" w:hAnsi="Arial" w:cs="Arial"/>
        </w:rPr>
        <w:t>). In our studies of two different bS21-2 responsive 5´ UTRs, we did not find a specific secondary structure that is necessary for bS21-2-responsive translation.</w:t>
      </w:r>
    </w:p>
    <w:p w14:paraId="7F95A44C"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 xml:space="preserve">A 6-nucleotide region of the </w:t>
      </w:r>
      <w:proofErr w:type="spellStart"/>
      <w:r w:rsidRPr="00E51CFE">
        <w:rPr>
          <w:rFonts w:ascii="Arial" w:eastAsia="Times New Roman" w:hAnsi="Arial" w:cs="Arial"/>
          <w:b/>
          <w:bCs/>
          <w:i/>
          <w:iCs/>
        </w:rPr>
        <w:t>mraY</w:t>
      </w:r>
      <w:proofErr w:type="spellEnd"/>
      <w:r w:rsidRPr="00E51CFE">
        <w:rPr>
          <w:rFonts w:ascii="Arial" w:eastAsia="Times New Roman" w:hAnsi="Arial" w:cs="Arial"/>
          <w:b/>
          <w:bCs/>
          <w:i/>
          <w:iCs/>
        </w:rPr>
        <w:t xml:space="preserve"> 5´ UTR is critical for bS21-2-responsiveness</w:t>
      </w:r>
    </w:p>
    <w:p w14:paraId="2ACCF185" w14:textId="2211A3F6"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While testing the importance of the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5´ UTR structure to bS21-2 responsiveness, we identified a 5´ UTR variant that was no longer responsive to bS21-2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mut4). This variant included mutations in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initiation codon. To further clarify the sequence </w:t>
      </w:r>
      <w:r w:rsidRPr="00E51CFE">
        <w:rPr>
          <w:rFonts w:ascii="Arial" w:eastAsia="Times New Roman" w:hAnsi="Arial" w:cs="Arial"/>
        </w:rPr>
        <w:lastRenderedPageBreak/>
        <w:t xml:space="preserve">necessary for bS21-2-responsiveness in the </w:t>
      </w:r>
      <w:proofErr w:type="spellStart"/>
      <w:r w:rsidRPr="00E51CFE">
        <w:rPr>
          <w:rFonts w:ascii="Arial" w:eastAsia="Times New Roman" w:hAnsi="Arial" w:cs="Arial"/>
          <w:i/>
          <w:iCs/>
        </w:rPr>
        <w:t>mraY</w:t>
      </w:r>
      <w:proofErr w:type="spellEnd"/>
      <w:r w:rsidRPr="00E51CFE">
        <w:rPr>
          <w:rFonts w:ascii="Arial" w:eastAsia="Times New Roman" w:hAnsi="Arial" w:cs="Arial"/>
          <w:i/>
          <w:iCs/>
        </w:rPr>
        <w:t xml:space="preserve"> </w:t>
      </w:r>
      <w:r w:rsidRPr="00E51CFE">
        <w:rPr>
          <w:rFonts w:ascii="Arial" w:eastAsia="Times New Roman" w:hAnsi="Arial" w:cs="Arial"/>
        </w:rPr>
        <w:t xml:space="preserve">5´ UTR, we made a series of truncations and modifications from the 5´ end of the leader sequence. Truncating the 5´ UTR to 75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mut5) did not impact bS21-2-responsiveness, nor did modifying the AU-rich region located 64-70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from the initiation codon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mut8) (</w:t>
      </w:r>
      <w:r w:rsidRPr="00E51CFE">
        <w:rPr>
          <w:rFonts w:ascii="Arial" w:eastAsia="Times New Roman" w:hAnsi="Arial" w:cs="Arial"/>
          <w:b/>
          <w:bCs/>
        </w:rPr>
        <w:t>Fig 6</w:t>
      </w:r>
      <w:r w:rsidRPr="00E51CFE">
        <w:rPr>
          <w:rFonts w:ascii="Arial" w:eastAsia="Times New Roman" w:hAnsi="Arial" w:cs="Arial"/>
        </w:rPr>
        <w:t xml:space="preserve">). But truncating the 5´ UTR to 57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mut6) led to loss of bS21-2-responsiveness, further implicating the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initiation codon, GACUCU, in responsiveness to bS21-2, as suggested by</w:t>
      </w:r>
      <w:r w:rsidR="00A54E16">
        <w:rPr>
          <w:rFonts w:ascii="Arial" w:eastAsia="Times New Roman" w:hAnsi="Arial" w:cs="Arial"/>
        </w:rPr>
        <w:t xml:space="preserve"> </w:t>
      </w:r>
      <w:proofErr w:type="spellStart"/>
      <w:r w:rsidR="00A54E16" w:rsidRPr="00A54E16">
        <w:rPr>
          <w:rFonts w:ascii="Arial" w:eastAsia="Times New Roman" w:hAnsi="Arial" w:cs="Arial"/>
          <w:i/>
          <w:iCs/>
        </w:rPr>
        <w:t>mraY</w:t>
      </w:r>
      <w:proofErr w:type="spellEnd"/>
      <w:r w:rsidRPr="00E51CFE">
        <w:rPr>
          <w:rFonts w:ascii="Arial" w:eastAsia="Times New Roman" w:hAnsi="Arial" w:cs="Arial"/>
        </w:rPr>
        <w:t xml:space="preserve"> </w:t>
      </w:r>
      <w:r w:rsidR="00690A3D" w:rsidRPr="00E51CFE">
        <w:rPr>
          <w:rFonts w:ascii="Arial" w:eastAsia="Times New Roman" w:hAnsi="Arial" w:cs="Arial"/>
        </w:rPr>
        <w:t>mut</w:t>
      </w:r>
      <w:r w:rsidR="00690A3D">
        <w:rPr>
          <w:rFonts w:ascii="Arial" w:eastAsia="Times New Roman" w:hAnsi="Arial" w:cs="Arial"/>
        </w:rPr>
        <w:t>4</w:t>
      </w:r>
      <w:r w:rsidR="00690A3D" w:rsidRPr="00E51CFE">
        <w:rPr>
          <w:rFonts w:ascii="Arial" w:eastAsia="Times New Roman" w:hAnsi="Arial" w:cs="Arial"/>
        </w:rPr>
        <w:t xml:space="preserve"> </w:t>
      </w:r>
      <w:r w:rsidRPr="00E51CFE">
        <w:rPr>
          <w:rFonts w:ascii="Arial" w:eastAsia="Times New Roman" w:hAnsi="Arial" w:cs="Arial"/>
        </w:rPr>
        <w:t>(</w:t>
      </w:r>
      <w:r w:rsidRPr="00E51CFE">
        <w:rPr>
          <w:rFonts w:ascii="Arial" w:eastAsia="Times New Roman" w:hAnsi="Arial" w:cs="Arial"/>
          <w:b/>
          <w:bCs/>
        </w:rPr>
        <w:t>Fig 5B</w:t>
      </w:r>
      <w:r w:rsidRPr="00E51CFE">
        <w:rPr>
          <w:rFonts w:ascii="Arial" w:eastAsia="Times New Roman" w:hAnsi="Arial" w:cs="Arial"/>
        </w:rPr>
        <w:t xml:space="preserve">). We further assessed the importance of the GACUCU sequence using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mut7 (truncating the 5´ UTR to 60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and changing the first three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to AGA) and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mut9 (truncating the 5´ UTR to 63 and mutating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to AGUGAG), and found neither was responsive to bS21-2</w:t>
      </w:r>
      <w:r w:rsidR="00AD6180">
        <w:rPr>
          <w:rFonts w:ascii="Arial" w:eastAsia="Times New Roman" w:hAnsi="Arial" w:cs="Arial"/>
        </w:rPr>
        <w:t xml:space="preserve"> (</w:t>
      </w:r>
      <w:r w:rsidR="00AD6180" w:rsidRPr="00097A8A">
        <w:rPr>
          <w:rFonts w:ascii="Arial" w:eastAsia="Times New Roman" w:hAnsi="Arial" w:cs="Arial"/>
          <w:b/>
          <w:bCs/>
        </w:rPr>
        <w:t>Fig 6</w:t>
      </w:r>
      <w:r w:rsidR="00AD6180">
        <w:rPr>
          <w:rFonts w:ascii="Arial" w:eastAsia="Times New Roman" w:hAnsi="Arial" w:cs="Arial"/>
        </w:rPr>
        <w:t>)</w:t>
      </w:r>
      <w:r w:rsidRPr="00E51CFE">
        <w:rPr>
          <w:rFonts w:ascii="Arial" w:eastAsia="Times New Roman" w:hAnsi="Arial" w:cs="Arial"/>
        </w:rPr>
        <w:t xml:space="preserve">. These data allow us to conclude that the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initiation codon, GACUCU, are critical for bS21-2-responsive translation of the </w:t>
      </w:r>
      <w:proofErr w:type="spellStart"/>
      <w:r w:rsidRPr="00E51CFE">
        <w:rPr>
          <w:rFonts w:ascii="Arial" w:eastAsia="Times New Roman" w:hAnsi="Arial" w:cs="Arial"/>
          <w:i/>
          <w:iCs/>
        </w:rPr>
        <w:t>mraY</w:t>
      </w:r>
      <w:proofErr w:type="spellEnd"/>
      <w:r w:rsidRPr="00E51CFE">
        <w:rPr>
          <w:rFonts w:ascii="Arial" w:eastAsia="Times New Roman" w:hAnsi="Arial" w:cs="Arial"/>
          <w:i/>
          <w:iCs/>
        </w:rPr>
        <w:t xml:space="preserve"> </w:t>
      </w:r>
      <w:r w:rsidRPr="00E51CFE">
        <w:rPr>
          <w:rFonts w:ascii="Arial" w:eastAsia="Times New Roman"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eastAsia="Times New Roman" w:hAnsi="Arial" w:cs="Arial"/>
        </w:rPr>
        <w:t>on</w:t>
      </w:r>
      <w:r w:rsidR="00BC7BFD" w:rsidRPr="00E51CFE">
        <w:rPr>
          <w:rFonts w:ascii="Arial" w:eastAsia="Times New Roman" w:hAnsi="Arial" w:cs="Arial"/>
        </w:rPr>
        <w:t xml:space="preserve"> </w:t>
      </w:r>
      <w:r w:rsidRPr="00E51CFE">
        <w:rPr>
          <w:rFonts w:ascii="Arial" w:eastAsia="Times New Roman" w:hAnsi="Arial" w:cs="Arial"/>
        </w:rPr>
        <w:t>some transcripts.</w:t>
      </w:r>
    </w:p>
    <w:p w14:paraId="10A9C93E" w14:textId="693AA908" w:rsidR="00E3632B" w:rsidRDefault="00E3632B">
      <w:pPr>
        <w:rPr>
          <w:rFonts w:ascii="Arial" w:eastAsia="Times New Roman" w:hAnsi="Arial" w:cs="Arial"/>
          <w:b/>
          <w:bCs/>
          <w:sz w:val="28"/>
          <w:szCs w:val="28"/>
        </w:rPr>
      </w:pPr>
    </w:p>
    <w:p w14:paraId="578E1EA5" w14:textId="77777777" w:rsidR="00AB27A5" w:rsidRDefault="0030378C" w:rsidP="00AB27A5">
      <w:pPr>
        <w:spacing w:before="100" w:beforeAutospacing="1" w:after="100" w:afterAutospacing="1" w:line="480" w:lineRule="auto"/>
        <w:jc w:val="both"/>
        <w:rPr>
          <w:rFonts w:ascii="Arial" w:eastAsia="Times New Roman" w:hAnsi="Arial" w:cs="Arial"/>
          <w:b/>
          <w:bCs/>
          <w:sz w:val="28"/>
          <w:szCs w:val="28"/>
        </w:rPr>
      </w:pPr>
      <w:r w:rsidRPr="002B2C4F">
        <w:rPr>
          <w:rFonts w:ascii="Arial" w:eastAsia="Times New Roman" w:hAnsi="Arial" w:cs="Arial"/>
          <w:b/>
          <w:bCs/>
          <w:sz w:val="28"/>
          <w:szCs w:val="28"/>
        </w:rPr>
        <w:t>Discussion</w:t>
      </w:r>
    </w:p>
    <w:p w14:paraId="2BD4CCED" w14:textId="55702FE2" w:rsidR="00EF1706" w:rsidRPr="00D74CD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 In the first, we suggest</w:t>
      </w:r>
      <w:r w:rsidR="00C05C46" w:rsidRPr="00D74CD6">
        <w:rPr>
          <w:rFonts w:ascii="Arial" w:hAnsi="Arial" w:cs="Arial"/>
        </w:rPr>
        <w:t>ed</w:t>
      </w:r>
      <w:r w:rsidRPr="00D74CD6">
        <w:rPr>
          <w:rFonts w:ascii="Arial" w:hAnsi="Arial" w:cs="Arial"/>
        </w:rPr>
        <w:t xml:space="preserve"> that the effects of bS21-2 on the T6SS proteins may be mediated by </w:t>
      </w:r>
      <w:proofErr w:type="spellStart"/>
      <w:r w:rsidRPr="00D74CD6">
        <w:rPr>
          <w:rFonts w:ascii="Arial" w:hAnsi="Arial" w:cs="Arial"/>
        </w:rPr>
        <w:t>Hfq</w:t>
      </w:r>
      <w:proofErr w:type="spellEnd"/>
      <w:r w:rsidRPr="00D74CD6">
        <w:rPr>
          <w:rFonts w:ascii="Arial" w:hAnsi="Arial" w:cs="Arial"/>
        </w:rPr>
        <w:t xml:space="preserve">, a known regulator of T6SS proteins. However, since there have been conflicting reports regarding </w:t>
      </w:r>
      <w:r w:rsidR="00AC4D21">
        <w:rPr>
          <w:rFonts w:ascii="Arial" w:hAnsi="Arial" w:cs="Arial"/>
        </w:rPr>
        <w:t>the impacts of</w:t>
      </w:r>
      <w:r w:rsidRPr="00D74CD6">
        <w:rPr>
          <w:rFonts w:ascii="Arial" w:hAnsi="Arial" w:cs="Arial"/>
        </w:rPr>
        <w:t xml:space="preserve"> </w:t>
      </w:r>
      <w:proofErr w:type="spellStart"/>
      <w:r w:rsidRPr="00D74CD6">
        <w:rPr>
          <w:rFonts w:ascii="Arial" w:hAnsi="Arial" w:cs="Arial"/>
        </w:rPr>
        <w:t>Hfq</w:t>
      </w:r>
      <w:proofErr w:type="spellEnd"/>
      <w:r w:rsidRPr="00D74CD6">
        <w:rPr>
          <w:rFonts w:ascii="Arial" w:hAnsi="Arial" w:cs="Arial"/>
        </w:rPr>
        <w:t xml:space="preserve"> </w:t>
      </w:r>
      <w:r w:rsidR="00AC4D21">
        <w:rPr>
          <w:rFonts w:ascii="Arial" w:hAnsi="Arial" w:cs="Arial"/>
        </w:rPr>
        <w:t>on the</w:t>
      </w:r>
      <w:r w:rsidRPr="00D74CD6">
        <w:rPr>
          <w:rFonts w:ascii="Arial" w:hAnsi="Arial" w:cs="Arial"/>
        </w:rPr>
        <w:t xml:space="preserve"> T6SS, we </w:t>
      </w:r>
      <w:r w:rsidR="006F0B50">
        <w:rPr>
          <w:rFonts w:ascii="Arial" w:hAnsi="Arial" w:cs="Arial"/>
        </w:rPr>
        <w:t xml:space="preserve">also </w:t>
      </w:r>
      <w:r w:rsidRPr="00D74CD6">
        <w:rPr>
          <w:rFonts w:ascii="Arial" w:hAnsi="Arial" w:cs="Arial"/>
        </w:rPr>
        <w:t xml:space="preserve">examined the </w:t>
      </w:r>
      <w:r w:rsidR="00AC4D21">
        <w:rPr>
          <w:rFonts w:ascii="Arial" w:hAnsi="Arial" w:cs="Arial"/>
        </w:rPr>
        <w:t>effects</w:t>
      </w:r>
      <w:r w:rsidR="006F0B50">
        <w:rPr>
          <w:rFonts w:ascii="Arial" w:hAnsi="Arial" w:cs="Arial"/>
        </w:rPr>
        <w:t xml:space="preserve"> of </w:t>
      </w:r>
      <w:proofErr w:type="spellStart"/>
      <w:r w:rsidR="006F0B50">
        <w:rPr>
          <w:rFonts w:ascii="Arial" w:hAnsi="Arial" w:cs="Arial"/>
        </w:rPr>
        <w:t>Hfq</w:t>
      </w:r>
      <w:proofErr w:type="spellEnd"/>
      <w:r w:rsidR="006F0B50">
        <w:rPr>
          <w:rFonts w:ascii="Arial" w:hAnsi="Arial" w:cs="Arial"/>
        </w:rPr>
        <w:t xml:space="preserve"> on T6SS</w:t>
      </w:r>
      <w:r w:rsidR="00AC4D21">
        <w:rPr>
          <w:rFonts w:ascii="Arial" w:hAnsi="Arial" w:cs="Arial"/>
        </w:rPr>
        <w:t xml:space="preserve"> protein and transcript abundance</w:t>
      </w:r>
      <w:r w:rsidRPr="00D74CD6">
        <w:rPr>
          <w:rFonts w:ascii="Arial" w:hAnsi="Arial" w:cs="Arial"/>
        </w:rPr>
        <w:t xml:space="preserve">. Our work clearly demonstrates that </w:t>
      </w:r>
      <w:proofErr w:type="spellStart"/>
      <w:r w:rsidRPr="00D74CD6">
        <w:rPr>
          <w:rFonts w:ascii="Arial" w:hAnsi="Arial" w:cs="Arial"/>
        </w:rPr>
        <w:t>Hfq</w:t>
      </w:r>
      <w:proofErr w:type="spellEnd"/>
      <w:r w:rsidRPr="00D74CD6">
        <w:rPr>
          <w:rFonts w:ascii="Arial" w:hAnsi="Arial" w:cs="Arial"/>
        </w:rPr>
        <w:t xml:space="preserve"> is a negative regulator of one of the</w:t>
      </w:r>
      <w:r w:rsidR="00BC7BFD">
        <w:rPr>
          <w:rFonts w:ascii="Arial" w:hAnsi="Arial" w:cs="Arial"/>
        </w:rPr>
        <w:t xml:space="preserve"> two</w:t>
      </w:r>
      <w:r w:rsidR="00252BFD">
        <w:rPr>
          <w:rFonts w:ascii="Arial" w:hAnsi="Arial" w:cs="Arial"/>
        </w:rPr>
        <w:t xml:space="preserve"> FPI</w:t>
      </w:r>
      <w:r w:rsidRPr="00D74CD6">
        <w:rPr>
          <w:rFonts w:ascii="Arial" w:hAnsi="Arial" w:cs="Arial"/>
        </w:rPr>
        <w:t xml:space="preserve"> operons encoding T6SS proteins and that this regulation influences transcript abundance rather than translation, consistent with and building upon, a prior </w:t>
      </w:r>
      <w:r w:rsidRPr="00D74CD6">
        <w:rPr>
          <w:rFonts w:ascii="Arial" w:hAnsi="Arial" w:cs="Arial"/>
        </w:rPr>
        <w:lastRenderedPageBreak/>
        <w:t>study (</w:t>
      </w:r>
      <w:proofErr w:type="spellStart"/>
      <w:r w:rsidRPr="00D74CD6">
        <w:rPr>
          <w:rFonts w:ascii="Arial" w:hAnsi="Arial" w:cs="Arial"/>
        </w:rPr>
        <w:t>Meibom</w:t>
      </w:r>
      <w:proofErr w:type="spellEnd"/>
      <w:r w:rsidR="00BB507D">
        <w:rPr>
          <w:rFonts w:ascii="Arial" w:hAnsi="Arial" w:cs="Arial"/>
        </w:rPr>
        <w:t xml:space="preserve"> et al., 2009</w:t>
      </w:r>
      <w:r w:rsidRPr="00D74CD6">
        <w:rPr>
          <w:rFonts w:ascii="Arial" w:hAnsi="Arial" w:cs="Arial"/>
        </w:rPr>
        <w:t xml:space="preserve">). In contrast, the positive effects of bS21-2 on essentially all T6SS proteins can be attributed to differences in protein synthesis. Thus, we conclude that </w:t>
      </w:r>
      <w:proofErr w:type="spellStart"/>
      <w:r w:rsidRPr="00D74CD6">
        <w:rPr>
          <w:rFonts w:ascii="Arial" w:hAnsi="Arial" w:cs="Arial"/>
        </w:rPr>
        <w:t>Hfq</w:t>
      </w:r>
      <w:proofErr w:type="spellEnd"/>
      <w:r w:rsidRPr="00D74CD6">
        <w:rPr>
          <w:rFonts w:ascii="Arial" w:hAnsi="Arial" w:cs="Arial"/>
        </w:rPr>
        <w:t xml:space="preserve"> and bS21-2 function in independent pathways to regulate the T6SS proteins. The second hypothesis we address</w:t>
      </w:r>
      <w:r w:rsidR="00C05C46" w:rsidRPr="00D74CD6">
        <w:rPr>
          <w:rFonts w:ascii="Arial" w:hAnsi="Arial" w:cs="Arial"/>
        </w:rPr>
        <w:t>ed</w:t>
      </w:r>
      <w:r w:rsidRPr="00D74CD6">
        <w:rPr>
          <w:rFonts w:ascii="Arial" w:hAnsi="Arial" w:cs="Arial"/>
        </w:rPr>
        <w:t xml:space="preserve"> 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 Together, these results suggest that bS21-2 impacts protein synthesis by altering translation initiation on mRNAs with specific leader sequences.</w:t>
      </w:r>
    </w:p>
    <w:p w14:paraId="63B3BADC" w14:textId="02944AA8" w:rsidR="00DA56DF" w:rsidRPr="00D74CD6" w:rsidRDefault="00DA56DF" w:rsidP="00D66093">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loss of the RNA chaperone </w:t>
      </w:r>
      <w:proofErr w:type="spellStart"/>
      <w:r w:rsidRPr="00D74CD6">
        <w:rPr>
          <w:rFonts w:ascii="Arial" w:hAnsi="Arial" w:cs="Arial"/>
        </w:rPr>
        <w:t>Hfq</w:t>
      </w:r>
      <w:proofErr w:type="spellEnd"/>
      <w:r w:rsidRPr="00D74CD6">
        <w:rPr>
          <w:rFonts w:ascii="Arial" w:hAnsi="Arial" w:cs="Arial"/>
        </w:rPr>
        <w:t xml:space="preserve"> results in defective intramacrophage replication, which is essential for virulence. Yet how </w:t>
      </w:r>
      <w:proofErr w:type="spellStart"/>
      <w:r w:rsidRPr="00D74CD6">
        <w:rPr>
          <w:rFonts w:ascii="Arial" w:hAnsi="Arial" w:cs="Arial"/>
        </w:rPr>
        <w:t>Hfq</w:t>
      </w:r>
      <w:proofErr w:type="spellEnd"/>
      <w:r w:rsidRPr="00D74CD6">
        <w:rPr>
          <w:rFonts w:ascii="Arial" w:hAnsi="Arial" w:cs="Arial"/>
        </w:rPr>
        <w:t xml:space="preserve"> promotes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intramacrophage replication remains poorly-understood. </w:t>
      </w:r>
      <w:r w:rsidR="00DA3493" w:rsidRPr="00D74CD6">
        <w:rPr>
          <w:rFonts w:ascii="Arial" w:hAnsi="Arial" w:cs="Arial"/>
        </w:rPr>
        <w:t xml:space="preserve">Few small RNAs have been identified in </w:t>
      </w:r>
      <w:r w:rsidR="00DA3493" w:rsidRPr="00D74CD6">
        <w:rPr>
          <w:rFonts w:ascii="Arial" w:hAnsi="Arial" w:cs="Arial"/>
          <w:i/>
          <w:iCs/>
        </w:rPr>
        <w:t xml:space="preserve">F. </w:t>
      </w:r>
      <w:proofErr w:type="spellStart"/>
      <w:r w:rsidR="00DA3493" w:rsidRPr="00D74CD6">
        <w:rPr>
          <w:rFonts w:ascii="Arial" w:hAnsi="Arial" w:cs="Arial"/>
          <w:i/>
          <w:iCs/>
        </w:rPr>
        <w:t>tularensis</w:t>
      </w:r>
      <w:proofErr w:type="spellEnd"/>
      <w:r w:rsidR="00DA3493" w:rsidRPr="00D74CD6">
        <w:rPr>
          <w:rFonts w:ascii="Arial" w:hAnsi="Arial" w:cs="Arial"/>
        </w:rPr>
        <w:t xml:space="preserve"> and none have been identified that are </w:t>
      </w:r>
      <w:proofErr w:type="spellStart"/>
      <w:r w:rsidR="00DA3493" w:rsidRPr="00D74CD6">
        <w:rPr>
          <w:rFonts w:ascii="Arial" w:hAnsi="Arial" w:cs="Arial"/>
        </w:rPr>
        <w:t>Hfq</w:t>
      </w:r>
      <w:proofErr w:type="spellEnd"/>
      <w:r w:rsidR="00DA3493" w:rsidRPr="00D74CD6">
        <w:rPr>
          <w:rFonts w:ascii="Arial" w:hAnsi="Arial" w:cs="Arial"/>
        </w:rPr>
        <w:t>-dependent (</w:t>
      </w:r>
      <w:proofErr w:type="spellStart"/>
      <w:r w:rsidR="00DA3493" w:rsidRPr="00D74CD6">
        <w:rPr>
          <w:rFonts w:ascii="Arial" w:hAnsi="Arial" w:cs="Arial"/>
        </w:rPr>
        <w:t>Postic</w:t>
      </w:r>
      <w:proofErr w:type="spellEnd"/>
      <w:r w:rsidR="00200669" w:rsidRPr="00D74CD6">
        <w:rPr>
          <w:rFonts w:ascii="Arial" w:hAnsi="Arial" w:cs="Arial"/>
        </w:rPr>
        <w:t xml:space="preserve"> </w:t>
      </w:r>
      <w:r w:rsidR="003F052E">
        <w:rPr>
          <w:rFonts w:ascii="Arial" w:hAnsi="Arial" w:cs="Arial"/>
        </w:rPr>
        <w:t xml:space="preserve">et al., </w:t>
      </w:r>
      <w:r w:rsidR="00200669" w:rsidRPr="00D74CD6">
        <w:rPr>
          <w:rFonts w:ascii="Arial" w:hAnsi="Arial" w:cs="Arial"/>
        </w:rPr>
        <w:t>2010</w:t>
      </w:r>
      <w:r w:rsidR="003F052E">
        <w:rPr>
          <w:rFonts w:ascii="Arial" w:hAnsi="Arial" w:cs="Arial"/>
        </w:rPr>
        <w:t xml:space="preserve">; </w:t>
      </w:r>
      <w:proofErr w:type="spellStart"/>
      <w:r w:rsidR="00200669" w:rsidRPr="00D74CD6">
        <w:rPr>
          <w:rFonts w:ascii="Arial" w:hAnsi="Arial" w:cs="Arial"/>
        </w:rPr>
        <w:t>Postic</w:t>
      </w:r>
      <w:proofErr w:type="spellEnd"/>
      <w:r w:rsidR="003F052E">
        <w:rPr>
          <w:rFonts w:ascii="Arial" w:hAnsi="Arial" w:cs="Arial"/>
        </w:rPr>
        <w:t xml:space="preserve"> et al.,</w:t>
      </w:r>
      <w:r w:rsidR="00200669" w:rsidRPr="00D74CD6">
        <w:rPr>
          <w:rFonts w:ascii="Arial" w:hAnsi="Arial" w:cs="Arial"/>
        </w:rPr>
        <w:t xml:space="preserve"> 2012</w:t>
      </w:r>
      <w:r w:rsidR="00DA3493" w:rsidRPr="00D74CD6">
        <w:rPr>
          <w:rFonts w:ascii="Arial" w:hAnsi="Arial" w:cs="Arial"/>
        </w:rPr>
        <w:t xml:space="preserve">). </w:t>
      </w:r>
      <w:r w:rsidRPr="00D74CD6">
        <w:rPr>
          <w:rFonts w:ascii="Arial" w:hAnsi="Arial" w:cs="Arial"/>
        </w:rPr>
        <w:t xml:space="preserve">Two prior studies identified that cells without </w:t>
      </w:r>
      <w:proofErr w:type="spellStart"/>
      <w:r w:rsidRPr="00D74CD6">
        <w:rPr>
          <w:rFonts w:ascii="Arial" w:hAnsi="Arial" w:cs="Arial"/>
        </w:rPr>
        <w:t>Hfq</w:t>
      </w:r>
      <w:proofErr w:type="spellEnd"/>
      <w:r w:rsidRPr="00D74CD6">
        <w:rPr>
          <w:rFonts w:ascii="Arial" w:hAnsi="Arial" w:cs="Arial"/>
        </w:rPr>
        <w:t xml:space="preserve"> have </w:t>
      </w:r>
      <w:r w:rsidR="00D7460D" w:rsidRPr="00D74CD6">
        <w:rPr>
          <w:rFonts w:ascii="Arial" w:hAnsi="Arial" w:cs="Arial"/>
        </w:rPr>
        <w:t>altered</w:t>
      </w:r>
      <w:r w:rsidRPr="00D74CD6">
        <w:rPr>
          <w:rFonts w:ascii="Arial" w:hAnsi="Arial" w:cs="Arial"/>
        </w:rPr>
        <w:t xml:space="preserve"> expression </w:t>
      </w:r>
      <w:r w:rsidR="00D7460D" w:rsidRPr="00D74CD6">
        <w:rPr>
          <w:rFonts w:ascii="Arial" w:hAnsi="Arial" w:cs="Arial"/>
        </w:rPr>
        <w:t>of</w:t>
      </w:r>
      <w:r w:rsidRPr="00D74CD6">
        <w:rPr>
          <w:rFonts w:ascii="Arial" w:hAnsi="Arial" w:cs="Arial"/>
        </w:rPr>
        <w:t xml:space="preserve"> </w:t>
      </w:r>
      <w:r w:rsidR="00204951" w:rsidRPr="00D74CD6">
        <w:rPr>
          <w:rFonts w:ascii="Arial" w:hAnsi="Arial" w:cs="Arial"/>
        </w:rPr>
        <w:t xml:space="preserve">the T6SS genes, </w:t>
      </w:r>
      <w:r w:rsidR="00252BFD">
        <w:rPr>
          <w:rFonts w:ascii="Arial" w:hAnsi="Arial" w:cs="Arial"/>
        </w:rPr>
        <w:t>encoded on the FPI</w:t>
      </w:r>
      <w:r w:rsidR="004D7595" w:rsidRPr="00D74CD6">
        <w:rPr>
          <w:rFonts w:ascii="Arial" w:hAnsi="Arial" w:cs="Arial"/>
        </w:rPr>
        <w:t xml:space="preserve"> (</w:t>
      </w:r>
      <w:proofErr w:type="spellStart"/>
      <w:r w:rsidR="00AC6112">
        <w:rPr>
          <w:rFonts w:ascii="Arial" w:hAnsi="Arial" w:cs="Arial"/>
        </w:rPr>
        <w:t>Meibom</w:t>
      </w:r>
      <w:proofErr w:type="spellEnd"/>
      <w:r w:rsidR="00AC6112">
        <w:rPr>
          <w:rFonts w:ascii="Arial" w:hAnsi="Arial" w:cs="Arial"/>
        </w:rPr>
        <w:t xml:space="preserve"> et al., 2009; </w:t>
      </w:r>
      <w:proofErr w:type="spellStart"/>
      <w:r w:rsidR="00AC6112">
        <w:rPr>
          <w:rFonts w:ascii="Arial" w:hAnsi="Arial" w:cs="Arial"/>
        </w:rPr>
        <w:t>Lenco</w:t>
      </w:r>
      <w:proofErr w:type="spellEnd"/>
      <w:r w:rsidR="00AC6112">
        <w:rPr>
          <w:rFonts w:ascii="Arial" w:hAnsi="Arial" w:cs="Arial"/>
        </w:rPr>
        <w:t xml:space="preserve"> et al., 2014</w:t>
      </w:r>
      <w:r w:rsidR="004D7595" w:rsidRPr="00D74CD6">
        <w:rPr>
          <w:rFonts w:ascii="Arial" w:hAnsi="Arial" w:cs="Arial"/>
        </w:rPr>
        <w:t>)</w:t>
      </w:r>
      <w:r w:rsidR="00D7460D" w:rsidRPr="00D74CD6">
        <w:rPr>
          <w:rFonts w:ascii="Arial" w:hAnsi="Arial" w:cs="Arial"/>
        </w:rPr>
        <w:t xml:space="preserve">. </w:t>
      </w:r>
      <w:r w:rsidR="00204951" w:rsidRPr="00D74CD6">
        <w:rPr>
          <w:rFonts w:ascii="Arial" w:hAnsi="Arial" w:cs="Arial"/>
        </w:rPr>
        <w:t xml:space="preserve">One </w:t>
      </w:r>
      <w:r w:rsidR="004D7595" w:rsidRPr="00D74CD6">
        <w:rPr>
          <w:rFonts w:ascii="Arial" w:hAnsi="Arial" w:cs="Arial"/>
        </w:rPr>
        <w:t xml:space="preserve">study </w:t>
      </w:r>
      <w:r w:rsidR="00204951" w:rsidRPr="00D74CD6">
        <w:rPr>
          <w:rFonts w:ascii="Arial" w:hAnsi="Arial" w:cs="Arial"/>
        </w:rPr>
        <w:t xml:space="preserve">reported </w:t>
      </w:r>
      <w:r w:rsidR="00F427C0">
        <w:rPr>
          <w:rFonts w:ascii="Arial" w:hAnsi="Arial" w:cs="Arial"/>
        </w:rPr>
        <w:t xml:space="preserve">that cells lacking </w:t>
      </w:r>
      <w:proofErr w:type="spellStart"/>
      <w:r w:rsidR="00F427C0">
        <w:rPr>
          <w:rFonts w:ascii="Arial" w:hAnsi="Arial" w:cs="Arial"/>
        </w:rPr>
        <w:t>Hfq</w:t>
      </w:r>
      <w:proofErr w:type="spellEnd"/>
      <w:r w:rsidR="00F427C0">
        <w:rPr>
          <w:rFonts w:ascii="Arial" w:hAnsi="Arial" w:cs="Arial"/>
        </w:rPr>
        <w:t xml:space="preserve"> have </w:t>
      </w:r>
      <w:r w:rsidR="00204951" w:rsidRPr="00D74CD6">
        <w:rPr>
          <w:rFonts w:ascii="Arial" w:hAnsi="Arial" w:cs="Arial"/>
        </w:rPr>
        <w:t xml:space="preserve">increased transcript abundance of only the </w:t>
      </w:r>
      <w:proofErr w:type="spellStart"/>
      <w:r w:rsidR="00204951" w:rsidRPr="00D74CD6">
        <w:rPr>
          <w:rFonts w:ascii="Arial" w:hAnsi="Arial" w:cs="Arial"/>
          <w:i/>
          <w:iCs/>
        </w:rPr>
        <w:t>pdpA</w:t>
      </w:r>
      <w:proofErr w:type="spellEnd"/>
      <w:r w:rsidR="00204951" w:rsidRPr="00D74CD6">
        <w:rPr>
          <w:rFonts w:ascii="Arial" w:hAnsi="Arial" w:cs="Arial"/>
        </w:rPr>
        <w:t xml:space="preserve"> operon genes, while the other identified decreased abundance of proteins encoded by the </w:t>
      </w:r>
      <w:proofErr w:type="spellStart"/>
      <w:r w:rsidR="00204951" w:rsidRPr="00D74CD6">
        <w:rPr>
          <w:rFonts w:ascii="Arial" w:hAnsi="Arial" w:cs="Arial"/>
          <w:i/>
          <w:iCs/>
        </w:rPr>
        <w:t>iglA</w:t>
      </w:r>
      <w:proofErr w:type="spellEnd"/>
      <w:r w:rsidR="00204951" w:rsidRPr="00D74CD6">
        <w:rPr>
          <w:rFonts w:ascii="Arial" w:hAnsi="Arial" w:cs="Arial"/>
        </w:rPr>
        <w:t xml:space="preserve"> operon</w:t>
      </w:r>
      <w:r w:rsidR="004D7595" w:rsidRPr="00D74CD6">
        <w:rPr>
          <w:rFonts w:ascii="Arial" w:hAnsi="Arial" w:cs="Arial"/>
        </w:rPr>
        <w:t xml:space="preserve"> (</w:t>
      </w:r>
      <w:proofErr w:type="spellStart"/>
      <w:r w:rsidR="003F052E">
        <w:rPr>
          <w:rFonts w:ascii="Arial" w:hAnsi="Arial" w:cs="Arial"/>
        </w:rPr>
        <w:t>Meibom</w:t>
      </w:r>
      <w:proofErr w:type="spellEnd"/>
      <w:r w:rsidR="003F052E">
        <w:rPr>
          <w:rFonts w:ascii="Arial" w:hAnsi="Arial" w:cs="Arial"/>
        </w:rPr>
        <w:t xml:space="preserve"> et al., 2009; </w:t>
      </w:r>
      <w:proofErr w:type="spellStart"/>
      <w:r w:rsidR="003F052E">
        <w:rPr>
          <w:rFonts w:ascii="Arial" w:hAnsi="Arial" w:cs="Arial"/>
        </w:rPr>
        <w:t>Lenco</w:t>
      </w:r>
      <w:proofErr w:type="spellEnd"/>
      <w:r w:rsidR="003F052E">
        <w:rPr>
          <w:rFonts w:ascii="Arial" w:hAnsi="Arial" w:cs="Arial"/>
        </w:rPr>
        <w:t xml:space="preserve"> et al., 2014</w:t>
      </w:r>
      <w:r w:rsidR="004D7595" w:rsidRPr="00D74CD6">
        <w:rPr>
          <w:rFonts w:ascii="Arial" w:hAnsi="Arial" w:cs="Arial"/>
        </w:rPr>
        <w:t>)</w:t>
      </w:r>
      <w:r w:rsidR="00204951" w:rsidRPr="00D74CD6">
        <w:rPr>
          <w:rFonts w:ascii="Arial" w:hAnsi="Arial" w:cs="Arial"/>
        </w:rPr>
        <w:t xml:space="preserve">. </w:t>
      </w:r>
      <w:r w:rsidR="0016090E" w:rsidRPr="00D74CD6">
        <w:rPr>
          <w:rFonts w:ascii="Arial" w:hAnsi="Arial" w:cs="Arial"/>
        </w:rPr>
        <w:t xml:space="preserve">Our results </w:t>
      </w:r>
      <w:r w:rsidR="00F427C0">
        <w:rPr>
          <w:rFonts w:ascii="Arial" w:hAnsi="Arial" w:cs="Arial"/>
        </w:rPr>
        <w:t xml:space="preserve">are consistent with the former report, that </w:t>
      </w:r>
      <w:proofErr w:type="spellStart"/>
      <w:r w:rsidR="00F427C0">
        <w:rPr>
          <w:rFonts w:ascii="Arial" w:hAnsi="Arial" w:cs="Arial"/>
        </w:rPr>
        <w:t>Hfq</w:t>
      </w:r>
      <w:proofErr w:type="spellEnd"/>
      <w:r w:rsidR="00F427C0">
        <w:rPr>
          <w:rFonts w:ascii="Arial" w:hAnsi="Arial" w:cs="Arial"/>
        </w:rPr>
        <w:t xml:space="preserve"> acts as a negative regulator of </w:t>
      </w:r>
      <w:proofErr w:type="spellStart"/>
      <w:r w:rsidR="00F427C0" w:rsidRPr="00F427C0">
        <w:rPr>
          <w:rFonts w:ascii="Arial" w:hAnsi="Arial" w:cs="Arial"/>
          <w:i/>
          <w:iCs/>
        </w:rPr>
        <w:t>pdpA</w:t>
      </w:r>
      <w:proofErr w:type="spellEnd"/>
      <w:r w:rsidR="00F427C0">
        <w:rPr>
          <w:rFonts w:ascii="Arial" w:hAnsi="Arial" w:cs="Arial"/>
        </w:rPr>
        <w:t xml:space="preserve"> operon transcript abundance. W</w:t>
      </w:r>
      <w:r w:rsidR="00A1647A" w:rsidRPr="00D74CD6">
        <w:rPr>
          <w:rFonts w:ascii="Arial" w:hAnsi="Arial" w:cs="Arial"/>
        </w:rPr>
        <w:t xml:space="preserve">e </w:t>
      </w:r>
      <w:r w:rsidR="00115AE5" w:rsidRPr="00D74CD6">
        <w:rPr>
          <w:rFonts w:ascii="Arial" w:hAnsi="Arial" w:cs="Arial"/>
        </w:rPr>
        <w:t xml:space="preserve">additionally </w:t>
      </w:r>
      <w:r w:rsidR="00A1647A" w:rsidRPr="00D74CD6">
        <w:rPr>
          <w:rFonts w:ascii="Arial" w:hAnsi="Arial" w:cs="Arial"/>
        </w:rPr>
        <w:t xml:space="preserve">demonstrate </w:t>
      </w:r>
      <w:r w:rsidR="00532A17" w:rsidRPr="00D74CD6">
        <w:rPr>
          <w:rFonts w:ascii="Arial" w:hAnsi="Arial" w:cs="Arial"/>
        </w:rPr>
        <w:t>a</w:t>
      </w:r>
      <w:r w:rsidR="00115AE5" w:rsidRPr="00D74CD6">
        <w:rPr>
          <w:rFonts w:ascii="Arial" w:hAnsi="Arial" w:cs="Arial"/>
        </w:rPr>
        <w:t xml:space="preserve"> concordant</w:t>
      </w:r>
      <w:r w:rsidR="00532A17" w:rsidRPr="00D74CD6">
        <w:rPr>
          <w:rFonts w:ascii="Arial" w:hAnsi="Arial" w:cs="Arial"/>
        </w:rPr>
        <w:t xml:space="preserve"> increase in protein abundance for a gene</w:t>
      </w:r>
      <w:r w:rsidR="00F427C0">
        <w:rPr>
          <w:rFonts w:ascii="Arial" w:hAnsi="Arial" w:cs="Arial"/>
        </w:rPr>
        <w:t xml:space="preserve"> encoded on the </w:t>
      </w:r>
      <w:proofErr w:type="spellStart"/>
      <w:r w:rsidR="00F427C0" w:rsidRPr="00F427C0">
        <w:rPr>
          <w:rFonts w:ascii="Arial" w:hAnsi="Arial" w:cs="Arial"/>
          <w:i/>
          <w:iCs/>
        </w:rPr>
        <w:t>pdpA</w:t>
      </w:r>
      <w:proofErr w:type="spellEnd"/>
      <w:r w:rsidR="00F427C0">
        <w:rPr>
          <w:rFonts w:ascii="Arial" w:hAnsi="Arial" w:cs="Arial"/>
        </w:rPr>
        <w:t xml:space="preserve"> operon in cells lacking </w:t>
      </w:r>
      <w:proofErr w:type="spellStart"/>
      <w:r w:rsidR="00F427C0">
        <w:rPr>
          <w:rFonts w:ascii="Arial" w:hAnsi="Arial" w:cs="Arial"/>
        </w:rPr>
        <w:t>Hfq</w:t>
      </w:r>
      <w:proofErr w:type="spellEnd"/>
      <w:r w:rsidR="00532A17" w:rsidRPr="00D74CD6">
        <w:rPr>
          <w:rFonts w:ascii="Arial" w:hAnsi="Arial" w:cs="Arial"/>
        </w:rPr>
        <w:t xml:space="preserve">. Finally, using a translational reporter fusion, we show that changes in protein abundance </w:t>
      </w:r>
      <w:r w:rsidR="002062A4" w:rsidRPr="00D74CD6">
        <w:rPr>
          <w:rFonts w:ascii="Arial" w:hAnsi="Arial" w:cs="Arial"/>
        </w:rPr>
        <w:t xml:space="preserve">for genes in the </w:t>
      </w:r>
      <w:proofErr w:type="spellStart"/>
      <w:r w:rsidR="002062A4" w:rsidRPr="00D74CD6">
        <w:rPr>
          <w:rFonts w:ascii="Arial" w:hAnsi="Arial" w:cs="Arial"/>
          <w:i/>
          <w:iCs/>
        </w:rPr>
        <w:t>pdpA</w:t>
      </w:r>
      <w:proofErr w:type="spellEnd"/>
      <w:r w:rsidR="002062A4" w:rsidRPr="00D74CD6">
        <w:rPr>
          <w:rFonts w:ascii="Arial" w:hAnsi="Arial" w:cs="Arial"/>
        </w:rPr>
        <w:t xml:space="preserve"> operon are not due to </w:t>
      </w:r>
      <w:r w:rsidR="00115AE5" w:rsidRPr="00D74CD6">
        <w:rPr>
          <w:rFonts w:ascii="Arial" w:hAnsi="Arial" w:cs="Arial"/>
        </w:rPr>
        <w:t xml:space="preserve">changes in translation efficiency. These results </w:t>
      </w:r>
      <w:r w:rsidR="00F57CA9" w:rsidRPr="00D74CD6">
        <w:rPr>
          <w:rFonts w:ascii="Arial" w:hAnsi="Arial" w:cs="Arial"/>
        </w:rPr>
        <w:lastRenderedPageBreak/>
        <w:t xml:space="preserve">demonstrate that </w:t>
      </w:r>
      <w:proofErr w:type="spellStart"/>
      <w:r w:rsidR="00F57CA9" w:rsidRPr="00D74CD6">
        <w:rPr>
          <w:rFonts w:ascii="Arial" w:hAnsi="Arial" w:cs="Arial"/>
        </w:rPr>
        <w:t>Hfq</w:t>
      </w:r>
      <w:proofErr w:type="spellEnd"/>
      <w:r w:rsidR="00F57CA9" w:rsidRPr="00D74CD6">
        <w:rPr>
          <w:rFonts w:ascii="Arial" w:hAnsi="Arial" w:cs="Arial"/>
        </w:rPr>
        <w:t xml:space="preserve"> </w:t>
      </w:r>
      <w:r w:rsidR="00F304DB" w:rsidRPr="00D74CD6">
        <w:rPr>
          <w:rFonts w:ascii="Arial" w:hAnsi="Arial" w:cs="Arial"/>
        </w:rPr>
        <w:t xml:space="preserve">acts to </w:t>
      </w:r>
      <w:r w:rsidR="00F57CA9" w:rsidRPr="00D74CD6">
        <w:rPr>
          <w:rFonts w:ascii="Arial" w:hAnsi="Arial" w:cs="Arial"/>
        </w:rPr>
        <w:t xml:space="preserve">repress </w:t>
      </w:r>
      <w:proofErr w:type="spellStart"/>
      <w:r w:rsidR="00F57CA9" w:rsidRPr="00D74CD6">
        <w:rPr>
          <w:rFonts w:ascii="Arial" w:hAnsi="Arial" w:cs="Arial"/>
          <w:i/>
          <w:iCs/>
        </w:rPr>
        <w:t>pdpA</w:t>
      </w:r>
      <w:proofErr w:type="spellEnd"/>
      <w:r w:rsidR="00F57CA9" w:rsidRPr="00D74CD6">
        <w:rPr>
          <w:rFonts w:ascii="Arial" w:hAnsi="Arial" w:cs="Arial"/>
        </w:rPr>
        <w:t xml:space="preserve"> operon transcript abundance</w:t>
      </w:r>
      <w:r w:rsidR="004D7595" w:rsidRPr="00D74CD6">
        <w:rPr>
          <w:rFonts w:ascii="Arial" w:hAnsi="Arial" w:cs="Arial"/>
        </w:rPr>
        <w:t xml:space="preserve"> but does not appear to influence T6SS protein synthesis</w:t>
      </w:r>
      <w:r w:rsidR="00F57CA9" w:rsidRPr="00D74CD6">
        <w:rPr>
          <w:rFonts w:ascii="Arial" w:hAnsi="Arial" w:cs="Arial"/>
        </w:rPr>
        <w:t xml:space="preserve">. The molecular mechanism by which </w:t>
      </w:r>
      <w:proofErr w:type="spellStart"/>
      <w:r w:rsidR="00F57CA9" w:rsidRPr="00D74CD6">
        <w:rPr>
          <w:rFonts w:ascii="Arial" w:hAnsi="Arial" w:cs="Arial"/>
        </w:rPr>
        <w:t>Hfq</w:t>
      </w:r>
      <w:proofErr w:type="spellEnd"/>
      <w:r w:rsidR="00F57CA9" w:rsidRPr="00D74CD6">
        <w:rPr>
          <w:rFonts w:ascii="Arial" w:hAnsi="Arial" w:cs="Arial"/>
        </w:rPr>
        <w:t xml:space="preserve"> exerts its effects on this operon, and if it involves a small RNA, remain unclear. </w:t>
      </w:r>
      <w:r w:rsidR="00F304DB" w:rsidRPr="00D74CD6">
        <w:rPr>
          <w:rFonts w:ascii="Arial" w:hAnsi="Arial" w:cs="Arial"/>
        </w:rPr>
        <w:t>Regardless, the change in production of T6SS components is consistent with the observed intramacrophage growth defect</w:t>
      </w:r>
      <w:r w:rsidR="000065B7" w:rsidRPr="00D74CD6">
        <w:rPr>
          <w:rFonts w:ascii="Arial" w:hAnsi="Arial" w:cs="Arial"/>
        </w:rPr>
        <w:t>, as</w:t>
      </w:r>
      <w:r w:rsidR="007B3695" w:rsidRPr="00D74CD6">
        <w:rPr>
          <w:rFonts w:ascii="Arial" w:hAnsi="Arial" w:cs="Arial"/>
        </w:rPr>
        <w:t xml:space="preserve"> </w:t>
      </w:r>
      <w:r w:rsidR="007B3695" w:rsidRPr="00D74CD6">
        <w:rPr>
          <w:rFonts w:ascii="Arial" w:hAnsi="Arial" w:cs="Arial"/>
          <w:i/>
          <w:iCs/>
        </w:rPr>
        <w:t xml:space="preserve">F. </w:t>
      </w:r>
      <w:proofErr w:type="spellStart"/>
      <w:r w:rsidR="007B3695" w:rsidRPr="00D74CD6">
        <w:rPr>
          <w:rFonts w:ascii="Arial" w:hAnsi="Arial" w:cs="Arial"/>
          <w:i/>
          <w:iCs/>
        </w:rPr>
        <w:t>tularensis</w:t>
      </w:r>
      <w:proofErr w:type="spellEnd"/>
      <w:r w:rsidR="007B3695" w:rsidRPr="00D74CD6">
        <w:rPr>
          <w:rFonts w:ascii="Arial" w:hAnsi="Arial" w:cs="Arial"/>
        </w:rPr>
        <w:t xml:space="preserve"> cells </w:t>
      </w:r>
      <w:r w:rsidR="0030089C" w:rsidRPr="00D74CD6">
        <w:rPr>
          <w:rFonts w:ascii="Arial" w:hAnsi="Arial" w:cs="Arial"/>
        </w:rPr>
        <w:t xml:space="preserve">overproducing </w:t>
      </w:r>
      <w:r w:rsidR="007B3695" w:rsidRPr="00D74CD6">
        <w:rPr>
          <w:rFonts w:ascii="Arial" w:hAnsi="Arial" w:cs="Arial"/>
        </w:rPr>
        <w:t xml:space="preserve">the T6SS </w:t>
      </w:r>
      <w:r w:rsidR="00D4050C" w:rsidRPr="00D74CD6">
        <w:rPr>
          <w:rFonts w:ascii="Arial" w:hAnsi="Arial" w:cs="Arial"/>
        </w:rPr>
        <w:t>are</w:t>
      </w:r>
      <w:r w:rsidR="007B3695" w:rsidRPr="00D74CD6">
        <w:rPr>
          <w:rFonts w:ascii="Arial" w:hAnsi="Arial" w:cs="Arial"/>
        </w:rPr>
        <w:t xml:space="preserve"> defective for intramacrophage survival</w:t>
      </w:r>
      <w:r w:rsidR="000065B7" w:rsidRPr="00D74CD6">
        <w:rPr>
          <w:rFonts w:ascii="Arial" w:hAnsi="Arial" w:cs="Arial"/>
        </w:rPr>
        <w:t xml:space="preserve"> (Rohlfing </w:t>
      </w:r>
      <w:r w:rsidR="003F052E">
        <w:rPr>
          <w:rFonts w:ascii="Arial" w:hAnsi="Arial" w:cs="Arial"/>
        </w:rPr>
        <w:t xml:space="preserve">et al., </w:t>
      </w:r>
      <w:r w:rsidR="008B5191" w:rsidRPr="00D74CD6">
        <w:rPr>
          <w:rFonts w:ascii="Arial" w:hAnsi="Arial" w:cs="Arial"/>
        </w:rPr>
        <w:t>2018</w:t>
      </w:r>
      <w:r w:rsidR="00D4050C" w:rsidRPr="00D74CD6">
        <w:rPr>
          <w:rFonts w:ascii="Arial" w:hAnsi="Arial" w:cs="Arial"/>
        </w:rPr>
        <w:t>)</w:t>
      </w:r>
      <w:r w:rsidR="007B3695" w:rsidRPr="00D74CD6">
        <w:rPr>
          <w:rFonts w:ascii="Arial" w:hAnsi="Arial" w:cs="Arial"/>
        </w:rPr>
        <w:t xml:space="preserve">. </w:t>
      </w:r>
    </w:p>
    <w:p w14:paraId="4B919782" w14:textId="5F4F8520"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This work demonstrates that bS21-2 exerts its effects on protein synthesis in a leader sequence-dependent manner and is validated in a subset of bS21-2-responsive 5´ UTRs (</w:t>
      </w:r>
      <w:r w:rsidRPr="003F052E">
        <w:rPr>
          <w:rFonts w:ascii="Arial" w:hAnsi="Arial" w:cs="Arial"/>
          <w:b/>
          <w:bCs/>
        </w:rPr>
        <w:t>Fig 2</w:t>
      </w:r>
      <w:r w:rsidRPr="00D74CD6">
        <w:rPr>
          <w:rFonts w:ascii="Arial" w:hAnsi="Arial" w:cs="Arial"/>
        </w:rPr>
        <w:t>). While loss of bS21-2 results in altered abundance for about 160 proteins (</w:t>
      </w:r>
      <w:proofErr w:type="spellStart"/>
      <w:r w:rsidRPr="00D74CD6">
        <w:rPr>
          <w:rFonts w:ascii="Arial" w:hAnsi="Arial" w:cs="Arial"/>
        </w:rPr>
        <w:t>Trautmann</w:t>
      </w:r>
      <w:proofErr w:type="spellEnd"/>
      <w:r w:rsidR="003F052E">
        <w:rPr>
          <w:rFonts w:ascii="Arial" w:hAnsi="Arial" w:cs="Arial"/>
        </w:rPr>
        <w:t xml:space="preserve"> &amp; Ramsey, 2022</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 Thus, proteins like those encoded by FTL_0881 and FTL_0215 may have altered abundance in bS21-2 mutant cells due to changes in the abundance of proteases or protein processing genes.</w:t>
      </w:r>
    </w:p>
    <w:p w14:paraId="1782D1C5" w14:textId="3D7957FF"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0C12E5">
        <w:rPr>
          <w:rFonts w:ascii="Arial" w:hAnsi="Arial" w:cs="Arial"/>
        </w:rPr>
        <w:t>Additionally,</w:t>
      </w:r>
      <w:r w:rsidR="00C55076" w:rsidRPr="00D74CD6">
        <w:rPr>
          <w:rFonts w:ascii="Arial" w:hAnsi="Arial" w:cs="Arial"/>
        </w:rPr>
        <w:t xml:space="preserve"> leader sequences with perfect SDs </w:t>
      </w:r>
      <w:r w:rsidR="000C12E5">
        <w:rPr>
          <w:rFonts w:ascii="Arial" w:hAnsi="Arial" w:cs="Arial"/>
        </w:rPr>
        <w:t>result in</w:t>
      </w:r>
      <w:r w:rsidR="00C55076" w:rsidRPr="00D74CD6">
        <w:rPr>
          <w:rFonts w:ascii="Arial" w:hAnsi="Arial" w:cs="Arial"/>
        </w:rPr>
        <w:t xml:space="preserve"> much higher translation</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that</w:t>
      </w:r>
      <w:r w:rsidR="00C55076" w:rsidRPr="00D74CD6">
        <w:rPr>
          <w:rFonts w:ascii="Arial" w:hAnsi="Arial" w:cs="Arial"/>
        </w:rPr>
        <w:t xml:space="preserve"> perfect SD-ASD complementarity leads to such efficient translation</w:t>
      </w:r>
      <w:r w:rsidR="00B96C0B">
        <w:rPr>
          <w:rFonts w:ascii="Arial" w:hAnsi="Arial" w:cs="Arial"/>
        </w:rPr>
        <w:t xml:space="preserve"> initiation</w:t>
      </w:r>
      <w:r w:rsidR="00C55076" w:rsidRPr="00D74CD6">
        <w:rPr>
          <w:rFonts w:ascii="Arial" w:hAnsi="Arial" w:cs="Arial"/>
        </w:rPr>
        <w:t xml:space="preserve">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w:t>
      </w:r>
      <w:r w:rsidR="00674053" w:rsidRPr="00D74CD6">
        <w:rPr>
          <w:rFonts w:ascii="Arial" w:hAnsi="Arial" w:cs="Arial"/>
        </w:rPr>
        <w:lastRenderedPageBreak/>
        <w:t xml:space="preserve">translation, such as H-NS in </w:t>
      </w:r>
      <w:r w:rsidR="00674053" w:rsidRPr="00D74CD6">
        <w:rPr>
          <w:rFonts w:ascii="Arial" w:hAnsi="Arial" w:cs="Arial"/>
          <w:i/>
          <w:iCs/>
        </w:rPr>
        <w:t>E. coli</w:t>
      </w:r>
      <w:r w:rsidR="00674053" w:rsidRPr="00D74CD6">
        <w:rPr>
          <w:rFonts w:ascii="Arial" w:hAnsi="Arial" w:cs="Arial"/>
        </w:rPr>
        <w:t>, similarly function to regulate translation of mRNAs with imperfect SDs (Park</w:t>
      </w:r>
      <w:r w:rsidR="00C155E0">
        <w:rPr>
          <w:rFonts w:ascii="Arial" w:hAnsi="Arial" w:cs="Arial"/>
        </w:rPr>
        <w:t xml:space="preserve"> et al., 2010</w:t>
      </w:r>
      <w:r w:rsidR="00674053" w:rsidRPr="00D74CD6">
        <w:rPr>
          <w:rFonts w:ascii="Arial" w:hAnsi="Arial" w:cs="Arial"/>
        </w:rPr>
        <w:t xml:space="preserve">). </w:t>
      </w:r>
    </w:p>
    <w:p w14:paraId="452DA55B" w14:textId="7E91F79E" w:rsidR="003B7640" w:rsidRPr="00D74CD6" w:rsidRDefault="006B693F" w:rsidP="003B7640">
      <w:pPr>
        <w:spacing w:before="100" w:beforeAutospacing="1" w:after="100" w:afterAutospacing="1" w:line="480" w:lineRule="auto"/>
        <w:jc w:val="both"/>
        <w:rPr>
          <w:rFonts w:ascii="Arial" w:hAnsi="Arial" w:cs="Arial"/>
        </w:rPr>
      </w:pPr>
      <w:r w:rsidRPr="00D74CD6">
        <w:rPr>
          <w:rFonts w:ascii="Arial" w:hAnsi="Arial" w:cs="Arial"/>
        </w:rPr>
        <w:tab/>
      </w:r>
      <w:r w:rsidR="004E070B" w:rsidRPr="00D74CD6">
        <w:rPr>
          <w:rFonts w:ascii="Arial" w:hAnsi="Arial" w:cs="Arial"/>
        </w:rPr>
        <w:t xml:space="preserve">While we were unsuccessful at </w:t>
      </w:r>
      <w:r w:rsidR="00851A83" w:rsidRPr="00D74CD6">
        <w:rPr>
          <w:rFonts w:ascii="Arial" w:hAnsi="Arial" w:cs="Arial"/>
        </w:rPr>
        <w:t>identifying a common element across all bS21-2 responsive leader sequences, we were able to hone in on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004E070B" w:rsidRPr="00D74CD6">
        <w:rPr>
          <w:rFonts w:ascii="Arial" w:hAnsi="Arial" w:cs="Arial"/>
        </w:rPr>
        <w:t xml:space="preserve"> the </w:t>
      </w:r>
      <w:proofErr w:type="spellStart"/>
      <w:r w:rsidR="004E070B" w:rsidRPr="00D74CD6">
        <w:rPr>
          <w:rFonts w:ascii="Arial" w:hAnsi="Arial" w:cs="Arial"/>
          <w:i/>
          <w:iCs/>
        </w:rPr>
        <w:t>mraY</w:t>
      </w:r>
      <w:proofErr w:type="spellEnd"/>
      <w:r w:rsidR="004E070B" w:rsidRPr="00D74CD6">
        <w:rPr>
          <w:rFonts w:ascii="Arial" w:hAnsi="Arial" w:cs="Arial"/>
        </w:rPr>
        <w:t xml:space="preserve"> 5´ UTR that leads to </w:t>
      </w:r>
      <w:r w:rsidR="00851A83" w:rsidRPr="00D74CD6">
        <w:rPr>
          <w:rFonts w:ascii="Arial" w:hAnsi="Arial" w:cs="Arial"/>
        </w:rPr>
        <w:t>bS21-2 responsiv</w:t>
      </w:r>
      <w:r w:rsidR="004E070B"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4E070B" w:rsidRPr="00D74CD6">
        <w:rPr>
          <w:rFonts w:ascii="Arial" w:hAnsi="Arial" w:cs="Arial"/>
        </w:rPr>
        <w:t xml:space="preserve">. </w:t>
      </w:r>
      <w:r w:rsidR="005547A1" w:rsidRPr="00D74CD6">
        <w:rPr>
          <w:rFonts w:ascii="Arial" w:hAnsi="Arial" w:cs="Arial"/>
        </w:rPr>
        <w:t xml:space="preserve">It is notable that this 6 </w:t>
      </w:r>
      <w:proofErr w:type="spellStart"/>
      <w:r w:rsidR="005547A1" w:rsidRPr="00D74CD6">
        <w:rPr>
          <w:rFonts w:ascii="Arial" w:hAnsi="Arial" w:cs="Arial"/>
        </w:rPr>
        <w:t>nt</w:t>
      </w:r>
      <w:proofErr w:type="spellEnd"/>
      <w:r w:rsidR="005547A1" w:rsidRPr="00D74CD6">
        <w:rPr>
          <w:rFonts w:ascii="Arial" w:hAnsi="Arial" w:cs="Arial"/>
        </w:rPr>
        <w:t xml:space="preserve"> sequence, which is found 58-63 </w:t>
      </w:r>
      <w:proofErr w:type="spellStart"/>
      <w:r w:rsidR="005547A1" w:rsidRPr="00D74CD6">
        <w:rPr>
          <w:rFonts w:ascii="Arial" w:hAnsi="Arial" w:cs="Arial"/>
        </w:rPr>
        <w:t>nt</w:t>
      </w:r>
      <w:proofErr w:type="spellEnd"/>
      <w:r w:rsidR="005547A1" w:rsidRPr="00D74CD6">
        <w:rPr>
          <w:rFonts w:ascii="Arial" w:hAnsi="Arial" w:cs="Arial"/>
        </w:rPr>
        <w:t xml:space="preserve"> away from the initiation codon, is predicted to form a stem-loop complementary to sequence 3 </w:t>
      </w:r>
      <w:proofErr w:type="spellStart"/>
      <w:r w:rsidR="005547A1" w:rsidRPr="00D74CD6">
        <w:rPr>
          <w:rFonts w:ascii="Arial" w:hAnsi="Arial" w:cs="Arial"/>
        </w:rPr>
        <w:t>nt</w:t>
      </w:r>
      <w:proofErr w:type="spellEnd"/>
      <w:r w:rsidR="005547A1" w:rsidRPr="00D74CD6">
        <w:rPr>
          <w:rFonts w:ascii="Arial" w:hAnsi="Arial" w:cs="Arial"/>
        </w:rPr>
        <w:t xml:space="preserve"> away from the SD. Yet disruption of that structure by mutating the complementary sequence does not impact </w:t>
      </w:r>
      <w:r w:rsidR="00875BAC" w:rsidRPr="00D74CD6">
        <w:rPr>
          <w:rFonts w:ascii="Arial" w:hAnsi="Arial" w:cs="Arial"/>
        </w:rPr>
        <w:t xml:space="preserve">the </w:t>
      </w:r>
      <w:r w:rsidR="005547A1" w:rsidRPr="00D74CD6">
        <w:rPr>
          <w:rFonts w:ascii="Arial" w:hAnsi="Arial" w:cs="Arial"/>
        </w:rPr>
        <w:t xml:space="preserve">response to bS21-2, implicating the 6 </w:t>
      </w:r>
      <w:proofErr w:type="spellStart"/>
      <w:r w:rsidR="005547A1" w:rsidRPr="00D74CD6">
        <w:rPr>
          <w:rFonts w:ascii="Arial" w:hAnsi="Arial" w:cs="Arial"/>
        </w:rPr>
        <w:t>nt</w:t>
      </w:r>
      <w:proofErr w:type="spellEnd"/>
      <w:r w:rsidR="005547A1" w:rsidRPr="00D74CD6">
        <w:rPr>
          <w:rFonts w:ascii="Arial" w:hAnsi="Arial" w:cs="Arial"/>
        </w:rPr>
        <w:t xml:space="preserve"> sequence alone. </w:t>
      </w:r>
      <w:r w:rsidR="00724889">
        <w:rPr>
          <w:rFonts w:ascii="Arial" w:hAnsi="Arial" w:cs="Arial"/>
        </w:rPr>
        <w:t>We speculate that this may be a direct binding site for bS21-2, and that direct interaction with</w:t>
      </w:r>
      <w:r w:rsidR="0004136F">
        <w:rPr>
          <w:rFonts w:ascii="Arial" w:hAnsi="Arial" w:cs="Arial"/>
        </w:rPr>
        <w:t xml:space="preserve"> bS21-2 in the ribosome</w:t>
      </w:r>
      <w:r w:rsidR="00724889">
        <w:rPr>
          <w:rFonts w:ascii="Arial" w:hAnsi="Arial" w:cs="Arial"/>
        </w:rPr>
        <w:t xml:space="preserve"> increases translation initiation of the </w:t>
      </w:r>
      <w:proofErr w:type="spellStart"/>
      <w:r w:rsidR="00724889" w:rsidRPr="00724889">
        <w:rPr>
          <w:rFonts w:ascii="Arial" w:hAnsi="Arial" w:cs="Arial"/>
          <w:i/>
          <w:iCs/>
        </w:rPr>
        <w:t>mraY</w:t>
      </w:r>
      <w:proofErr w:type="spellEnd"/>
      <w:r w:rsidR="00724889">
        <w:rPr>
          <w:rFonts w:ascii="Arial" w:hAnsi="Arial" w:cs="Arial"/>
        </w:rPr>
        <w:t xml:space="preserve"> mRNA. </w:t>
      </w:r>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to identify the commonalities among bS21-2 responsive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p>
    <w:p w14:paraId="1F1DDE62" w14:textId="5292C84F" w:rsidR="00E3632B" w:rsidRPr="00AB27A5" w:rsidRDefault="00E3632B" w:rsidP="00AB27A5">
      <w:pPr>
        <w:spacing w:before="100" w:beforeAutospacing="1" w:after="100" w:afterAutospacing="1" w:line="480" w:lineRule="auto"/>
        <w:jc w:val="both"/>
        <w:rPr>
          <w:rFonts w:ascii="Arial" w:eastAsia="Times New Roman" w:hAnsi="Arial" w:cs="Arial"/>
        </w:rPr>
      </w:pPr>
      <w:r>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eastAsia="Times New Roman"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proofErr w:type="spellStart"/>
      <w:r w:rsidRPr="00CD7270">
        <w:rPr>
          <w:rFonts w:ascii="Arial" w:hAnsi="Arial" w:cs="Arial"/>
          <w:i/>
          <w:iCs/>
        </w:rPr>
        <w:t>Francisella</w:t>
      </w:r>
      <w:proofErr w:type="spellEnd"/>
      <w:r w:rsidRPr="00CD7270">
        <w:rPr>
          <w:rFonts w:ascii="Arial" w:hAnsi="Arial" w:cs="Arial"/>
          <w:i/>
          <w:iCs/>
        </w:rPr>
        <w:t xml:space="preserve">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Tn7:</w:t>
      </w:r>
      <w:r w:rsidR="00BC7BFD">
        <w:rPr>
          <w:rFonts w:ascii="Arial" w:hAnsi="Arial" w:cs="Arial"/>
          <w:u w:val="single"/>
        </w:rPr>
        <w:t>:</w:t>
      </w:r>
      <w:r w:rsidRPr="00CD7270">
        <w:rPr>
          <w:rFonts w:ascii="Arial" w:hAnsi="Arial" w:cs="Arial"/>
          <w:i/>
          <w:iCs/>
          <w:u w:val="single"/>
        </w:rPr>
        <w:t>lacZ</w:t>
      </w:r>
      <w:r w:rsidRPr="00CD7270">
        <w:rPr>
          <w:rFonts w:ascii="Arial" w:hAnsi="Arial" w:cs="Arial"/>
          <w:u w:val="single"/>
        </w:rPr>
        <w:t xml:space="preserve"> plasmids</w:t>
      </w:r>
    </w:p>
    <w:p w14:paraId="1855CF82" w14:textId="523EBE9D"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w:t>
      </w:r>
      <w:proofErr w:type="spellStart"/>
      <w:r w:rsidRPr="00CD7270">
        <w:rPr>
          <w:rFonts w:ascii="Arial" w:hAnsi="Arial" w:cs="Arial"/>
        </w:rPr>
        <w:t>LoVullo</w:t>
      </w:r>
      <w:proofErr w:type="spellEnd"/>
      <w:r w:rsidRPr="00CD7270">
        <w:rPr>
          <w:rFonts w:ascii="Arial" w:hAnsi="Arial" w:cs="Arial"/>
        </w:rPr>
        <w:t xml:space="preserve"> et al.</w:t>
      </w:r>
      <w:r w:rsidR="003B2C8D">
        <w:rPr>
          <w:rFonts w:ascii="Arial" w:hAnsi="Arial" w:cs="Arial"/>
        </w:rPr>
        <w:t>,</w:t>
      </w:r>
      <w:r w:rsidRPr="00CD7270">
        <w:rPr>
          <w:rFonts w:ascii="Arial" w:hAnsi="Arial" w:cs="Arial"/>
        </w:rPr>
        <w:t xml:space="preserve"> 2009).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r w:rsidRPr="00CD7270">
        <w:rPr>
          <w:rFonts w:ascii="Arial" w:hAnsi="Arial" w:cs="Arial"/>
          <w:i/>
          <w:iCs/>
        </w:rPr>
        <w:t>pigR</w:t>
      </w:r>
      <w:proofErr w:type="spellEnd"/>
      <w:r w:rsidRPr="003421DD">
        <w:rPr>
          <w:rFonts w:ascii="Arial" w:hAnsi="Arial" w:cs="Arial"/>
        </w:rPr>
        <w:t>::</w:t>
      </w:r>
      <w:r w:rsidRPr="00CD7270">
        <w:rPr>
          <w:rFonts w:ascii="Arial" w:hAnsi="Arial" w:cs="Arial"/>
          <w:i/>
          <w:iCs/>
        </w:rPr>
        <w:t>lacZ</w:t>
      </w:r>
      <w:r w:rsidRPr="00CD7270">
        <w:rPr>
          <w:rFonts w:ascii="Arial" w:hAnsi="Arial" w:cs="Arial"/>
        </w:rPr>
        <w:t xml:space="preserve"> (Charity et al., 2009)</w:t>
      </w:r>
      <w:r w:rsidRPr="00CD7270">
        <w:rPr>
          <w:rFonts w:ascii="Times New Roman" w:hAnsi="Times New Roman"/>
          <w:sz w:val="16"/>
          <w:szCs w:val="16"/>
        </w:rPr>
        <w:t xml:space="preserve"> </w:t>
      </w:r>
      <w:r w:rsidRPr="00CD7270">
        <w:rPr>
          <w:rFonts w:ascii="Arial" w:hAnsi="Arial" w:cs="Arial"/>
        </w:rPr>
        <w:t xml:space="preserve">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5´ primer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 primer overlapping the second fragment; and (2) either modified or wild-type UTRs from genes of interest, along with the first six codons of the corresponding gene, with a 3´ primer </w:t>
      </w:r>
      <w:r w:rsidRPr="00CD7270">
        <w:rPr>
          <w:rFonts w:ascii="Arial" w:hAnsi="Arial" w:cs="Arial"/>
        </w:rPr>
        <w:lastRenderedPageBreak/>
        <w:t xml:space="preserve">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 5´ primer overlapping the first fragment. Overlap extension PCR was then conducted on the two fragments and the PCR product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Pr="00CD7270">
        <w:rPr>
          <w:rFonts w:ascii="Arial" w:hAnsi="Arial" w:cs="Arial"/>
          <w:b/>
          <w:bCs/>
        </w:rPr>
        <w:t>Table 1</w:t>
      </w:r>
      <w:r w:rsidRPr="00CD7270">
        <w:rPr>
          <w:rFonts w:ascii="Arial" w:hAnsi="Arial" w:cs="Arial"/>
        </w:rPr>
        <w:t xml:space="preserve"> below. Modifications to wild-type UTRs were encoded on primers for PCR amplification.</w:t>
      </w:r>
    </w:p>
    <w:p w14:paraId="2F065EDB" w14:textId="142532B1"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 xml:space="preserve"> site. The digested product was cloned into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5´ primer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and a 3´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w:t>
      </w:r>
      <w:r w:rsidRPr="00CD7270">
        <w:rPr>
          <w:rFonts w:ascii="Arial" w:hAnsi="Arial" w:cs="Arial"/>
          <w:i/>
          <w:iCs/>
        </w:rPr>
        <w:t xml:space="preserve">lacZ </w:t>
      </w:r>
      <w:r w:rsidRPr="00CD7270">
        <w:rPr>
          <w:rFonts w:ascii="Arial" w:hAnsi="Arial" w:cs="Arial"/>
        </w:rPr>
        <w:t xml:space="preserve">was amplified from pKR68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two fragments were cloned into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Pr="00CD7270">
        <w:rPr>
          <w:rFonts w:ascii="Arial" w:hAnsi="Arial" w:cs="Arial"/>
          <w:b/>
          <w:bCs/>
        </w:rPr>
        <w:t>Table 1</w:t>
      </w:r>
      <w:r w:rsidRPr="00CD7270">
        <w:rPr>
          <w:rFonts w:ascii="Arial" w:hAnsi="Arial" w:cs="Arial"/>
        </w:rPr>
        <w:t xml:space="preserve">). </w:t>
      </w:r>
    </w:p>
    <w:p w14:paraId="2271CCFB"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2B757F">
        <w:rPr>
          <w:rFonts w:ascii="Arial" w:hAnsi="Arial" w:cs="Arial"/>
        </w:rPr>
        <w:t>Psi</w:t>
      </w:r>
      <w:r w:rsidRPr="00CD7270">
        <w:rPr>
          <w:rFonts w:ascii="Arial" w:hAnsi="Arial" w:cs="Arial"/>
        </w:rPr>
        <w:t>I</w:t>
      </w:r>
      <w:proofErr w:type="spellEnd"/>
      <w:r w:rsidRPr="00CD7270">
        <w:rPr>
          <w:rFonts w:ascii="Arial" w:hAnsi="Arial" w:cs="Arial"/>
        </w:rPr>
        <w:t xml:space="preserve">, then cloned into </w:t>
      </w:r>
      <w:proofErr w:type="spellStart"/>
      <w:r w:rsidRPr="002B757F">
        <w:rPr>
          <w:rFonts w:ascii="Arial" w:hAnsi="Arial" w:cs="Arial"/>
        </w:rPr>
        <w:t>Dra</w:t>
      </w:r>
      <w:r w:rsidRPr="00CD7270">
        <w:rPr>
          <w:rFonts w:ascii="Arial" w:hAnsi="Arial" w:cs="Arial"/>
        </w:rPr>
        <w:t>I</w:t>
      </w:r>
      <w:proofErr w:type="spellEnd"/>
      <w:r w:rsidRPr="00CD7270">
        <w:rPr>
          <w:rFonts w:ascii="Arial" w:hAnsi="Arial" w:cs="Arial"/>
        </w:rPr>
        <w:t>-digested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sites, as described above and detailed in </w:t>
      </w:r>
      <w:r w:rsidRPr="00CD7270">
        <w:rPr>
          <w:rFonts w:ascii="Arial" w:hAnsi="Arial" w:cs="Arial"/>
          <w:b/>
          <w:bCs/>
        </w:rPr>
        <w:t>Table 1</w:t>
      </w:r>
      <w:r w:rsidRPr="00CD7270">
        <w:rPr>
          <w:rFonts w:ascii="Arial" w:hAnsi="Arial" w:cs="Arial"/>
        </w:rPr>
        <w:t xml:space="preserve"> below.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lastRenderedPageBreak/>
        <w:t>pF-GFP plasmids</w:t>
      </w:r>
    </w:p>
    <w:p w14:paraId="37A9DC69" w14:textId="1A00416D"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Fragment were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proofErr w:type="spellStart"/>
      <w:r w:rsidRPr="00CD7270">
        <w:rPr>
          <w:rFonts w:ascii="Arial" w:hAnsi="Arial" w:cs="Arial"/>
          <w:i/>
          <w:iCs/>
        </w:rPr>
        <w:t>pdpA</w:t>
      </w:r>
      <w:proofErr w:type="spellEnd"/>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proofErr w:type="spellStart"/>
      <w:r w:rsidRPr="00CD7270">
        <w:rPr>
          <w:rFonts w:ascii="Arial" w:hAnsi="Arial" w:cs="Arial"/>
          <w:i/>
          <w:iCs/>
        </w:rPr>
        <w:t>pdpA</w:t>
      </w:r>
      <w:proofErr w:type="spellEnd"/>
      <w:r w:rsidRPr="00CD7270">
        <w:rPr>
          <w:rFonts w:ascii="Arial" w:hAnsi="Arial" w:cs="Arial"/>
        </w:rPr>
        <w:t xml:space="preserve"> 5´ UTR and first six codons and digestion of the PCR product with </w:t>
      </w:r>
      <w:proofErr w:type="spellStart"/>
      <w:r w:rsidRPr="002B757F">
        <w:rPr>
          <w:rFonts w:ascii="Arial" w:hAnsi="Arial" w:cs="Arial"/>
        </w:rPr>
        <w:t>Kpn</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proofErr w:type="spellStart"/>
      <w:r w:rsidRPr="002B757F">
        <w:rPr>
          <w:rFonts w:ascii="Arial" w:hAnsi="Arial" w:cs="Arial"/>
        </w:rPr>
        <w:t>Pac</w:t>
      </w:r>
      <w:r w:rsidRPr="00CD7270">
        <w:rPr>
          <w:rFonts w:ascii="Arial" w:hAnsi="Arial" w:cs="Arial"/>
        </w:rPr>
        <w:t>I</w:t>
      </w:r>
      <w:proofErr w:type="spellEnd"/>
      <w:r w:rsidRPr="00CD7270">
        <w:rPr>
          <w:rFonts w:ascii="Arial" w:hAnsi="Arial" w:cs="Arial"/>
        </w:rPr>
        <w:t xml:space="preserve"> site in the </w:t>
      </w:r>
      <w:r w:rsidRPr="00CD7270">
        <w:rPr>
          <w:rFonts w:ascii="Arial" w:hAnsi="Arial" w:cs="Arial"/>
          <w:i/>
          <w:iCs/>
        </w:rPr>
        <w:t>tul4</w:t>
      </w:r>
      <w:r w:rsidRPr="00CD7270">
        <w:rPr>
          <w:rFonts w:ascii="Arial" w:hAnsi="Arial" w:cs="Arial"/>
        </w:rPr>
        <w:t xml:space="preserve"> promoter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proofErr w:type="spellStart"/>
      <w:r w:rsidRPr="00CD7270">
        <w:rPr>
          <w:rFonts w:ascii="Arial" w:hAnsi="Arial" w:cs="Arial"/>
          <w:i/>
          <w:iCs/>
        </w:rPr>
        <w:t>iglA</w:t>
      </w:r>
      <w:proofErr w:type="spellEnd"/>
      <w:r w:rsidRPr="00CD7270">
        <w:rPr>
          <w:rFonts w:ascii="Arial" w:hAnsi="Arial" w:cs="Arial"/>
        </w:rPr>
        <w:t xml:space="preserve">, and </w:t>
      </w:r>
      <w:proofErr w:type="spellStart"/>
      <w:r w:rsidRPr="00CD7270">
        <w:rPr>
          <w:rFonts w:ascii="Arial" w:hAnsi="Arial" w:cs="Arial"/>
          <w:i/>
          <w:iCs/>
        </w:rPr>
        <w:t>pdpA</w:t>
      </w:r>
      <w:proofErr w:type="spellEnd"/>
      <w:r w:rsidRPr="00CD7270">
        <w:rPr>
          <w:rFonts w:ascii="Arial" w:hAnsi="Arial" w:cs="Arial"/>
        </w:rPr>
        <w:t xml:space="preserve"> were previously published by Ramsey et al. (2015); the transcription start site for </w:t>
      </w:r>
      <w:proofErr w:type="spellStart"/>
      <w:r w:rsidRPr="00CD7270">
        <w:rPr>
          <w:rFonts w:ascii="Arial" w:hAnsi="Arial" w:cs="Arial"/>
          <w:i/>
          <w:iCs/>
        </w:rPr>
        <w:t>hfq</w:t>
      </w:r>
      <w:proofErr w:type="spellEnd"/>
      <w:r w:rsidRPr="00CD7270">
        <w:rPr>
          <w:rFonts w:ascii="Arial" w:hAnsi="Arial" w:cs="Arial"/>
        </w:rPr>
        <w:t xml:space="preserve"> was experimentally determined by </w:t>
      </w:r>
      <w:proofErr w:type="spellStart"/>
      <w:r w:rsidRPr="00CD7270">
        <w:rPr>
          <w:rFonts w:ascii="Arial" w:hAnsi="Arial" w:cs="Arial"/>
        </w:rPr>
        <w:t>Meibom</w:t>
      </w:r>
      <w:proofErr w:type="spellEnd"/>
      <w:r w:rsidRPr="00CD7270">
        <w:rPr>
          <w:rFonts w:ascii="Arial" w:hAnsi="Arial" w:cs="Arial"/>
        </w:rPr>
        <w:t xml:space="preserve"> et al. (2009) and Chambers &amp; Bender (2011).</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w:t>
      </w:r>
      <w:proofErr w:type="spellStart"/>
      <w:r>
        <w:rPr>
          <w:rFonts w:ascii="Arial" w:hAnsi="Arial" w:cs="Arial"/>
          <w:u w:val="single"/>
        </w:rPr>
        <w:t>nat</w:t>
      </w:r>
      <w:proofErr w:type="spellEnd"/>
      <w:r>
        <w:rPr>
          <w:rFonts w:ascii="Arial" w:hAnsi="Arial" w:cs="Arial"/>
          <w:u w:val="single"/>
        </w:rPr>
        <w:t xml:space="preserve"> complementation</w:t>
      </w:r>
      <w:r w:rsidRPr="00CD7270">
        <w:rPr>
          <w:rFonts w:ascii="Arial" w:hAnsi="Arial" w:cs="Arial"/>
          <w:u w:val="single"/>
        </w:rPr>
        <w:t xml:space="preserve"> vector</w:t>
      </w:r>
    </w:p>
    <w:p w14:paraId="28DB6913" w14:textId="2795C3B2" w:rsidR="00F36B2F" w:rsidRPr="00097A8A" w:rsidRDefault="00F36B2F" w:rsidP="00CD7270">
      <w:pPr>
        <w:keepNext/>
        <w:spacing w:after="160" w:line="480" w:lineRule="auto"/>
        <w:jc w:val="both"/>
        <w:rPr>
          <w:rFonts w:ascii="Arial" w:hAnsi="Arial" w:cs="Arial"/>
        </w:rPr>
      </w:pPr>
      <w:r w:rsidRPr="00097A8A">
        <w:rPr>
          <w:rFonts w:ascii="Arial" w:hAnsi="Arial" w:cs="Arial"/>
        </w:rPr>
        <w:tab/>
        <w:t>The pF-</w:t>
      </w:r>
      <w:r w:rsidRPr="00097A8A">
        <w:rPr>
          <w:rFonts w:ascii="Arial" w:hAnsi="Arial" w:cs="Arial"/>
          <w:i/>
          <w:iCs/>
        </w:rPr>
        <w:t>rpsU2</w:t>
      </w:r>
      <w:r w:rsidRPr="00097A8A">
        <w:rPr>
          <w:rFonts w:ascii="Arial" w:hAnsi="Arial" w:cs="Arial"/>
        </w:rPr>
        <w:t xml:space="preserve">-V plasmid (pKR7, </w:t>
      </w:r>
      <w:proofErr w:type="spellStart"/>
      <w:r w:rsidRPr="00097A8A">
        <w:rPr>
          <w:rFonts w:ascii="Arial" w:hAnsi="Arial" w:cs="Arial"/>
        </w:rPr>
        <w:t>Trautmann</w:t>
      </w:r>
      <w:proofErr w:type="spellEnd"/>
      <w:r w:rsidRPr="00097A8A">
        <w:rPr>
          <w:rFonts w:ascii="Arial" w:hAnsi="Arial" w:cs="Arial"/>
        </w:rPr>
        <w:t xml:space="preserve"> &amp; Ramsey, 2022) was modified to replace the kanamycin resistance cassette with a nourseothricin (</w:t>
      </w:r>
      <w:proofErr w:type="spellStart"/>
      <w:r w:rsidRPr="00097A8A">
        <w:rPr>
          <w:rFonts w:ascii="Arial" w:hAnsi="Arial" w:cs="Arial"/>
        </w:rPr>
        <w:t>nat</w:t>
      </w:r>
      <w:proofErr w:type="spellEnd"/>
      <w:r w:rsidRPr="00097A8A">
        <w:rPr>
          <w:rFonts w:ascii="Arial" w:hAnsi="Arial" w:cs="Arial"/>
        </w:rPr>
        <w:t>) resistance cassette</w:t>
      </w:r>
      <w:r w:rsidR="00C02032">
        <w:rPr>
          <w:rFonts w:ascii="Arial" w:hAnsi="Arial" w:cs="Arial"/>
        </w:rPr>
        <w:t xml:space="preserve"> from pF3-MglA-V as previously described (Rohlfing and Dove, 2014)</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proofErr w:type="spellStart"/>
      <w:r w:rsidRPr="00CD7270">
        <w:rPr>
          <w:rFonts w:ascii="Arial" w:hAnsi="Arial" w:cs="Arial"/>
          <w:i/>
          <w:iCs/>
          <w:szCs w:val="22"/>
        </w:rPr>
        <w:t>hfq</w:t>
      </w:r>
      <w:proofErr w:type="spellEnd"/>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w:t>
      </w:r>
      <w:r w:rsidRPr="00CD7270">
        <w:rPr>
          <w:rFonts w:ascii="Arial" w:hAnsi="Arial" w:cs="Arial"/>
          <w:szCs w:val="22"/>
        </w:rPr>
        <w:lastRenderedPageBreak/>
        <w:t xml:space="preserve">both sides of the </w:t>
      </w:r>
      <w:proofErr w:type="spellStart"/>
      <w:r w:rsidRPr="00CD7270">
        <w:rPr>
          <w:rFonts w:ascii="Arial" w:hAnsi="Arial" w:cs="Arial"/>
          <w:i/>
          <w:iCs/>
          <w:szCs w:val="22"/>
        </w:rPr>
        <w:t>hfq</w:t>
      </w:r>
      <w:proofErr w:type="spellEnd"/>
      <w:r w:rsidRPr="00CD7270">
        <w:rPr>
          <w:rFonts w:ascii="Arial" w:hAnsi="Arial" w:cs="Arial"/>
          <w:szCs w:val="22"/>
        </w:rPr>
        <w:t xml:space="preserve"> gene were amplified by PCR. Primers amplifying the DNA adjacent to </w:t>
      </w:r>
      <w:proofErr w:type="spellStart"/>
      <w:r w:rsidRPr="00CD7270">
        <w:rPr>
          <w:rFonts w:ascii="Arial" w:hAnsi="Arial" w:cs="Arial"/>
          <w:i/>
          <w:iCs/>
          <w:szCs w:val="22"/>
        </w:rPr>
        <w:t>hfq</w:t>
      </w:r>
      <w:proofErr w:type="spellEnd"/>
      <w:r w:rsidRPr="00CD7270">
        <w:rPr>
          <w:rFonts w:ascii="Arial" w:hAnsi="Arial" w:cs="Arial"/>
          <w:szCs w:val="22"/>
        </w:rPr>
        <w:t xml:space="preserve"> included the first three or last three codons of the open reading frame and DNA specifying a </w:t>
      </w:r>
      <w:proofErr w:type="spellStart"/>
      <w:r w:rsidRPr="002B757F">
        <w:rPr>
          <w:rFonts w:ascii="Arial" w:hAnsi="Arial" w:cs="Arial"/>
          <w:szCs w:val="22"/>
        </w:rPr>
        <w:t>Not</w:t>
      </w:r>
      <w:r w:rsidRPr="00CD7270">
        <w:rPr>
          <w:rFonts w:ascii="Arial" w:hAnsi="Arial" w:cs="Arial"/>
          <w:szCs w:val="22"/>
        </w:rPr>
        <w:t>I</w:t>
      </w:r>
      <w:proofErr w:type="spellEnd"/>
      <w:r w:rsidRPr="00CD7270">
        <w:rPr>
          <w:rFonts w:ascii="Arial" w:hAnsi="Arial" w:cs="Arial"/>
          <w:szCs w:val="22"/>
        </w:rPr>
        <w:t xml:space="preserve"> site, which also encodes an alanine linker (5´-GCGGCCGCT-3´).  The two fragments were cloned into </w:t>
      </w:r>
      <w:proofErr w:type="spellStart"/>
      <w:r w:rsidRPr="002B757F">
        <w:rPr>
          <w:rFonts w:ascii="Arial" w:hAnsi="Arial" w:cs="Arial"/>
          <w:szCs w:val="22"/>
        </w:rPr>
        <w:t>Bam</w:t>
      </w:r>
      <w:r w:rsidRPr="00CD7270">
        <w:rPr>
          <w:rFonts w:ascii="Arial" w:hAnsi="Arial" w:cs="Arial"/>
          <w:szCs w:val="22"/>
        </w:rPr>
        <w:t>HI</w:t>
      </w:r>
      <w:proofErr w:type="spellEnd"/>
      <w:r w:rsidRPr="00CD7270">
        <w:rPr>
          <w:rFonts w:ascii="Arial" w:hAnsi="Arial" w:cs="Arial"/>
          <w:szCs w:val="22"/>
        </w:rPr>
        <w:t>/</w:t>
      </w:r>
      <w:proofErr w:type="spellStart"/>
      <w:r w:rsidRPr="002B757F">
        <w:rPr>
          <w:rFonts w:ascii="Arial" w:hAnsi="Arial" w:cs="Arial"/>
          <w:szCs w:val="22"/>
        </w:rPr>
        <w:t>Kpn</w:t>
      </w:r>
      <w:r w:rsidRPr="00CD7270">
        <w:rPr>
          <w:rFonts w:ascii="Arial" w:hAnsi="Arial" w:cs="Arial"/>
          <w:szCs w:val="22"/>
        </w:rPr>
        <w:t>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11ADB4CD" w14:textId="3504E934" w:rsidR="00CD7270" w:rsidRDefault="00CD7270" w:rsidP="00E85B74">
      <w:pPr>
        <w:spacing w:after="160" w:line="480" w:lineRule="auto"/>
        <w:ind w:firstLine="720"/>
        <w:jc w:val="both"/>
        <w:rPr>
          <w:rFonts w:ascii="Arial" w:eastAsia="Times New Roman" w:hAnsi="Arial" w:cs="Arial"/>
          <w:color w:val="000000"/>
        </w:rPr>
      </w:pPr>
      <w:r w:rsidRPr="00CD7270">
        <w:rPr>
          <w:rFonts w:ascii="Arial" w:hAnsi="Arial" w:cs="Arial"/>
        </w:rPr>
        <w:t xml:space="preserve">A single-integration vector for VSV-G tagging of </w:t>
      </w:r>
      <w:proofErr w:type="spellStart"/>
      <w:r w:rsidRPr="00CD7270">
        <w:rPr>
          <w:rFonts w:ascii="Arial" w:hAnsi="Arial" w:cs="Arial"/>
          <w:i/>
          <w:iCs/>
        </w:rPr>
        <w:t>hfq</w:t>
      </w:r>
      <w:proofErr w:type="spellEnd"/>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end of </w:t>
      </w:r>
      <w:proofErr w:type="spellStart"/>
      <w:r w:rsidRPr="00CD7270">
        <w:rPr>
          <w:rFonts w:ascii="Arial" w:hAnsi="Arial" w:cs="Arial"/>
          <w:i/>
          <w:iCs/>
        </w:rPr>
        <w:t>hfq</w:t>
      </w:r>
      <w:proofErr w:type="spellEnd"/>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The fragment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digested pKL02 such that the 3</w:t>
      </w:r>
      <w:r w:rsidRPr="00CD7270">
        <w:rPr>
          <w:rFonts w:ascii="Arial" w:hAnsi="Arial" w:cs="Arial"/>
          <w:szCs w:val="22"/>
        </w:rPr>
        <w:t xml:space="preserve">´ end of </w:t>
      </w:r>
      <w:proofErr w:type="spellStart"/>
      <w:r w:rsidRPr="00CD7270">
        <w:rPr>
          <w:rFonts w:ascii="Arial" w:hAnsi="Arial" w:cs="Arial"/>
          <w:i/>
          <w:iCs/>
          <w:szCs w:val="22"/>
        </w:rPr>
        <w:t>hfq</w:t>
      </w:r>
      <w:proofErr w:type="spellEnd"/>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eastAsia="Times New Roman" w:hAnsi="Arial" w:cs="Arial"/>
          <w:color w:val="000000"/>
        </w:rPr>
        <w:t>pEX</w:t>
      </w:r>
      <w:proofErr w:type="spellEnd"/>
      <w:r w:rsidRPr="00CD7270">
        <w:rPr>
          <w:rFonts w:ascii="Arial" w:eastAsia="Times New Roman" w:hAnsi="Arial" w:cs="Arial"/>
          <w:color w:val="000000"/>
        </w:rPr>
        <w:t>-</w:t>
      </w:r>
      <w:proofErr w:type="spellStart"/>
      <w:r w:rsidRPr="00CD7270">
        <w:rPr>
          <w:rFonts w:ascii="Arial" w:eastAsia="Times New Roman" w:hAnsi="Arial" w:cs="Arial"/>
          <w:i/>
          <w:iCs/>
          <w:color w:val="000000"/>
        </w:rPr>
        <w:t>hfq</w:t>
      </w:r>
      <w:proofErr w:type="spellEnd"/>
      <w:r w:rsidRPr="00CD7270">
        <w:rPr>
          <w:rFonts w:ascii="Arial" w:eastAsia="Times New Roman" w:hAnsi="Arial" w:cs="Arial"/>
          <w:color w:val="000000"/>
        </w:rPr>
        <w:t>-V).</w:t>
      </w:r>
    </w:p>
    <w:p w14:paraId="7DD1E84C" w14:textId="0C9D82C0" w:rsidR="000C7FC7" w:rsidRPr="00CD7270" w:rsidRDefault="000C7FC7" w:rsidP="00CD7270">
      <w:pPr>
        <w:spacing w:after="160" w:line="259" w:lineRule="auto"/>
        <w:rPr>
          <w:rFonts w:ascii="Arial" w:eastAsia="Times New Roman" w:hAnsi="Arial" w:cs="Arial"/>
          <w:color w:val="000000"/>
        </w:rPr>
        <w:sectPr w:rsidR="000C7FC7" w:rsidRPr="00CD7270" w:rsidSect="00935558">
          <w:pgSz w:w="12240" w:h="15840"/>
          <w:pgMar w:top="1440" w:right="1080" w:bottom="1440" w:left="1080" w:header="720" w:footer="720" w:gutter="0"/>
          <w:lnNumType w:countBy="1" w:restart="continuous"/>
          <w:cols w:space="720"/>
          <w:docGrid w:linePitch="360"/>
        </w:sectPr>
      </w:pPr>
    </w:p>
    <w:p w14:paraId="4298EF33" w14:textId="77777777" w:rsidR="00B0696A" w:rsidRPr="00DC67B3" w:rsidRDefault="000C7FC7" w:rsidP="00976A3F">
      <w:pPr>
        <w:spacing w:after="240"/>
        <w:rPr>
          <w:b/>
          <w:bCs/>
        </w:rPr>
      </w:pPr>
      <w:bookmarkStart w:id="3" w:name="RANGE!A1:G40"/>
      <w:bookmarkEnd w:id="3"/>
      <w:r w:rsidRPr="00DC67B3">
        <w:rPr>
          <w:b/>
          <w:bCs/>
        </w:rPr>
        <w:lastRenderedPageBreak/>
        <w:t>Table 1. Plasmids used in this study.</w:t>
      </w:r>
    </w:p>
    <w:tbl>
      <w:tblPr>
        <w:tblW w:w="136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2924"/>
        <w:gridCol w:w="1080"/>
        <w:gridCol w:w="1440"/>
        <w:gridCol w:w="3420"/>
        <w:gridCol w:w="900"/>
        <w:gridCol w:w="2965"/>
      </w:tblGrid>
      <w:tr w:rsidR="00DC67B3" w:rsidRPr="000C7FC7" w14:paraId="60907629" w14:textId="77777777" w:rsidTr="00DC67B3">
        <w:trPr>
          <w:trHeight w:val="20"/>
          <w:tblHeader/>
        </w:trPr>
        <w:tc>
          <w:tcPr>
            <w:tcW w:w="946" w:type="dxa"/>
            <w:shd w:val="clear" w:color="auto" w:fill="auto"/>
            <w:vAlign w:val="center"/>
            <w:hideMark/>
          </w:tcPr>
          <w:p w14:paraId="001D43F5"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Plasmid Name</w:t>
            </w:r>
          </w:p>
        </w:tc>
        <w:tc>
          <w:tcPr>
            <w:tcW w:w="2924" w:type="dxa"/>
            <w:shd w:val="clear" w:color="auto" w:fill="auto"/>
            <w:vAlign w:val="center"/>
            <w:hideMark/>
          </w:tcPr>
          <w:p w14:paraId="7DC4CBF7"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Descriptive Name</w:t>
            </w:r>
          </w:p>
        </w:tc>
        <w:tc>
          <w:tcPr>
            <w:tcW w:w="1080" w:type="dxa"/>
            <w:shd w:val="clear" w:color="auto" w:fill="auto"/>
            <w:noWrap/>
            <w:vAlign w:val="center"/>
            <w:hideMark/>
          </w:tcPr>
          <w:p w14:paraId="01D1CB41"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Backbone</w:t>
            </w:r>
          </w:p>
        </w:tc>
        <w:tc>
          <w:tcPr>
            <w:tcW w:w="1440" w:type="dxa"/>
            <w:shd w:val="clear" w:color="auto" w:fill="auto"/>
            <w:noWrap/>
            <w:vAlign w:val="center"/>
            <w:hideMark/>
          </w:tcPr>
          <w:p w14:paraId="686F3C86"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Enzymes</w:t>
            </w:r>
          </w:p>
        </w:tc>
        <w:tc>
          <w:tcPr>
            <w:tcW w:w="3420" w:type="dxa"/>
            <w:shd w:val="clear" w:color="auto" w:fill="auto"/>
            <w:vAlign w:val="center"/>
            <w:hideMark/>
          </w:tcPr>
          <w:p w14:paraId="0E71DE91"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Insert construction</w:t>
            </w:r>
            <w:r>
              <w:rPr>
                <w:rFonts w:ascii="Arial" w:eastAsia="Times New Roman" w:hAnsi="Arial" w:cs="Arial"/>
                <w:b/>
                <w:bCs/>
                <w:color w:val="000000"/>
                <w:sz w:val="18"/>
                <w:szCs w:val="18"/>
              </w:rPr>
              <w:t xml:space="preserve"> </w:t>
            </w:r>
            <w:r w:rsidRPr="000C7FC7">
              <w:rPr>
                <w:rFonts w:ascii="Arial" w:eastAsia="Times New Roman" w:hAnsi="Arial" w:cs="Arial"/>
                <w:b/>
                <w:bCs/>
                <w:color w:val="000000"/>
                <w:sz w:val="18"/>
                <w:szCs w:val="18"/>
              </w:rPr>
              <w:t>/PCR description</w:t>
            </w:r>
          </w:p>
        </w:tc>
        <w:tc>
          <w:tcPr>
            <w:tcW w:w="900" w:type="dxa"/>
            <w:shd w:val="clear" w:color="auto" w:fill="auto"/>
            <w:vAlign w:val="center"/>
            <w:hideMark/>
          </w:tcPr>
          <w:p w14:paraId="41740AC9" w14:textId="77777777" w:rsidR="00B0696A" w:rsidRPr="000C7FC7" w:rsidRDefault="00B0696A" w:rsidP="00B91362">
            <w:pPr>
              <w:rPr>
                <w:rFonts w:ascii="Arial" w:eastAsia="Times New Roman" w:hAnsi="Arial" w:cs="Arial"/>
                <w:b/>
                <w:bCs/>
                <w:sz w:val="18"/>
                <w:szCs w:val="18"/>
              </w:rPr>
            </w:pPr>
            <w:r w:rsidRPr="000C7FC7">
              <w:rPr>
                <w:rFonts w:ascii="Arial" w:eastAsia="Times New Roman" w:hAnsi="Arial" w:cs="Arial"/>
                <w:b/>
                <w:bCs/>
                <w:sz w:val="18"/>
                <w:szCs w:val="18"/>
              </w:rPr>
              <w:t>5´ UTR</w:t>
            </w:r>
          </w:p>
        </w:tc>
        <w:tc>
          <w:tcPr>
            <w:tcW w:w="2965" w:type="dxa"/>
            <w:shd w:val="clear" w:color="auto" w:fill="auto"/>
            <w:vAlign w:val="center"/>
            <w:hideMark/>
          </w:tcPr>
          <w:p w14:paraId="1BCE9E02" w14:textId="77777777" w:rsidR="00B0696A" w:rsidRPr="000C7FC7" w:rsidRDefault="00B0696A" w:rsidP="00B91362">
            <w:pPr>
              <w:rPr>
                <w:rFonts w:ascii="Arial" w:eastAsia="Times New Roman" w:hAnsi="Arial" w:cs="Arial"/>
                <w:b/>
                <w:bCs/>
                <w:sz w:val="18"/>
                <w:szCs w:val="18"/>
              </w:rPr>
            </w:pPr>
            <w:r w:rsidRPr="000C7FC7">
              <w:rPr>
                <w:rFonts w:ascii="Arial" w:eastAsia="Times New Roman" w:hAnsi="Arial" w:cs="Arial"/>
                <w:b/>
                <w:bCs/>
                <w:sz w:val="18"/>
                <w:szCs w:val="18"/>
              </w:rPr>
              <w:t>5´ UTR Sequence (Modification from WT indicated by capital letters or dashes to represent deletions)</w:t>
            </w:r>
          </w:p>
        </w:tc>
      </w:tr>
      <w:tr w:rsidR="00DC67B3" w:rsidRPr="000C7FC7" w14:paraId="18761E11" w14:textId="77777777" w:rsidTr="00DC67B3">
        <w:trPr>
          <w:trHeight w:val="20"/>
        </w:trPr>
        <w:tc>
          <w:tcPr>
            <w:tcW w:w="946" w:type="dxa"/>
            <w:shd w:val="clear" w:color="auto" w:fill="auto"/>
            <w:noWrap/>
            <w:vAlign w:val="center"/>
            <w:hideMark/>
          </w:tcPr>
          <w:p w14:paraId="2111EF0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2924" w:type="dxa"/>
            <w:shd w:val="clear" w:color="auto" w:fill="auto"/>
            <w:vAlign w:val="center"/>
            <w:hideMark/>
          </w:tcPr>
          <w:p w14:paraId="480B4A6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w:t>
            </w:r>
            <w:r w:rsidRPr="000C7FC7">
              <w:rPr>
                <w:rFonts w:ascii="Arial" w:eastAsia="Times New Roman" w:hAnsi="Arial" w:cs="Arial"/>
                <w:i/>
                <w:iCs/>
                <w:color w:val="000000"/>
                <w:sz w:val="18"/>
                <w:szCs w:val="18"/>
              </w:rPr>
              <w:t>lacZ</w:t>
            </w:r>
          </w:p>
        </w:tc>
        <w:tc>
          <w:tcPr>
            <w:tcW w:w="1080" w:type="dxa"/>
            <w:shd w:val="clear" w:color="auto" w:fill="auto"/>
            <w:noWrap/>
            <w:vAlign w:val="bottom"/>
            <w:hideMark/>
          </w:tcPr>
          <w:p w14:paraId="743295C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pMP749</w:t>
            </w:r>
          </w:p>
        </w:tc>
        <w:tc>
          <w:tcPr>
            <w:tcW w:w="1440" w:type="dxa"/>
            <w:shd w:val="clear" w:color="auto" w:fill="auto"/>
            <w:vAlign w:val="center"/>
            <w:hideMark/>
          </w:tcPr>
          <w:p w14:paraId="53A9DCBF" w14:textId="74DD8E65"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HindIII</w:t>
            </w:r>
            <w:proofErr w:type="spellEnd"/>
          </w:p>
        </w:tc>
        <w:tc>
          <w:tcPr>
            <w:tcW w:w="3420" w:type="dxa"/>
            <w:shd w:val="clear" w:color="auto" w:fill="auto"/>
            <w:vAlign w:val="center"/>
            <w:hideMark/>
          </w:tcPr>
          <w:p w14:paraId="36866E3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lacZ</w:t>
            </w:r>
            <w:r w:rsidRPr="000C7FC7">
              <w:rPr>
                <w:rFonts w:ascii="Arial" w:eastAsia="Times New Roman" w:hAnsi="Arial" w:cs="Arial"/>
                <w:color w:val="000000"/>
                <w:sz w:val="18"/>
                <w:szCs w:val="18"/>
              </w:rPr>
              <w:t xml:space="preserve"> from </w:t>
            </w:r>
            <w:proofErr w:type="spellStart"/>
            <w:r w:rsidRPr="000C7FC7">
              <w:rPr>
                <w:rFonts w:ascii="Arial" w:eastAsia="Times New Roman" w:hAnsi="Arial" w:cs="Arial"/>
                <w:color w:val="000000"/>
                <w:sz w:val="18"/>
                <w:szCs w:val="18"/>
              </w:rPr>
              <w:t>pEX-pigR</w:t>
            </w:r>
            <w:proofErr w:type="spellEnd"/>
            <w:r w:rsidRPr="000C7FC7">
              <w:rPr>
                <w:rFonts w:ascii="Arial" w:eastAsia="Times New Roman" w:hAnsi="Arial" w:cs="Arial"/>
                <w:color w:val="000000"/>
                <w:sz w:val="18"/>
                <w:szCs w:val="18"/>
              </w:rPr>
              <w:t>::</w:t>
            </w:r>
            <w:r w:rsidRPr="000C7FC7">
              <w:rPr>
                <w:rFonts w:ascii="Arial" w:eastAsia="Times New Roman" w:hAnsi="Arial" w:cs="Arial"/>
                <w:i/>
                <w:iCs/>
                <w:color w:val="000000"/>
                <w:sz w:val="18"/>
                <w:szCs w:val="18"/>
              </w:rPr>
              <w:t xml:space="preserve">lacZ </w:t>
            </w:r>
          </w:p>
        </w:tc>
        <w:tc>
          <w:tcPr>
            <w:tcW w:w="900" w:type="dxa"/>
            <w:shd w:val="clear" w:color="auto" w:fill="auto"/>
            <w:vAlign w:val="center"/>
            <w:hideMark/>
          </w:tcPr>
          <w:p w14:paraId="5E3F243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2965" w:type="dxa"/>
            <w:shd w:val="clear" w:color="auto" w:fill="auto"/>
            <w:vAlign w:val="center"/>
            <w:hideMark/>
          </w:tcPr>
          <w:p w14:paraId="375D7C4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r>
      <w:tr w:rsidR="00DC67B3" w:rsidRPr="000C7FC7" w14:paraId="55A54DCF" w14:textId="77777777" w:rsidTr="00DC67B3">
        <w:trPr>
          <w:trHeight w:val="20"/>
        </w:trPr>
        <w:tc>
          <w:tcPr>
            <w:tcW w:w="946" w:type="dxa"/>
            <w:shd w:val="clear" w:color="auto" w:fill="auto"/>
            <w:noWrap/>
            <w:vAlign w:val="center"/>
            <w:hideMark/>
          </w:tcPr>
          <w:p w14:paraId="066C3D5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pKR74</w:t>
            </w:r>
          </w:p>
        </w:tc>
        <w:tc>
          <w:tcPr>
            <w:tcW w:w="2924" w:type="dxa"/>
            <w:shd w:val="clear" w:color="auto" w:fill="auto"/>
            <w:vAlign w:val="center"/>
            <w:hideMark/>
          </w:tcPr>
          <w:p w14:paraId="0179A07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w:t>
            </w:r>
            <w:r w:rsidRPr="000C7FC7">
              <w:rPr>
                <w:rFonts w:ascii="Arial" w:eastAsia="Times New Roman" w:hAnsi="Arial" w:cs="Arial"/>
                <w:i/>
                <w:iCs/>
                <w:color w:val="000000"/>
                <w:sz w:val="18"/>
                <w:szCs w:val="18"/>
              </w:rPr>
              <w:t>lacZ</w:t>
            </w:r>
          </w:p>
        </w:tc>
        <w:tc>
          <w:tcPr>
            <w:tcW w:w="1080" w:type="dxa"/>
            <w:shd w:val="clear" w:color="auto" w:fill="auto"/>
            <w:noWrap/>
            <w:vAlign w:val="center"/>
            <w:hideMark/>
          </w:tcPr>
          <w:p w14:paraId="320E1D7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440" w:type="dxa"/>
            <w:shd w:val="clear" w:color="auto" w:fill="auto"/>
            <w:noWrap/>
            <w:vAlign w:val="center"/>
            <w:hideMark/>
          </w:tcPr>
          <w:p w14:paraId="628C6FE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40AF212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Overlap extension PCR. Both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and</w:t>
            </w:r>
            <w:r w:rsidRPr="000C7FC7">
              <w:rPr>
                <w:rFonts w:ascii="Arial" w:eastAsia="Times New Roman" w:hAnsi="Arial" w:cs="Arial"/>
                <w:i/>
                <w:iCs/>
                <w:color w:val="000000"/>
                <w:sz w:val="18"/>
                <w:szCs w:val="18"/>
              </w:rPr>
              <w:t xml:space="preserve"> tul4</w:t>
            </w:r>
            <w:r w:rsidRPr="000C7FC7">
              <w:rPr>
                <w:rFonts w:ascii="Arial" w:eastAsia="Times New Roman" w:hAnsi="Arial" w:cs="Arial"/>
                <w:color w:val="000000"/>
                <w:sz w:val="18"/>
                <w:szCs w:val="18"/>
              </w:rPr>
              <w:t xml:space="preserve"> promoter amplified from LVS gDNA</w:t>
            </w:r>
          </w:p>
        </w:tc>
        <w:tc>
          <w:tcPr>
            <w:tcW w:w="900" w:type="dxa"/>
            <w:shd w:val="clear" w:color="auto" w:fill="auto"/>
            <w:vAlign w:val="center"/>
            <w:hideMark/>
          </w:tcPr>
          <w:p w14:paraId="1997473C"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2965" w:type="dxa"/>
            <w:shd w:val="clear" w:color="auto" w:fill="auto"/>
            <w:vAlign w:val="center"/>
            <w:hideMark/>
          </w:tcPr>
          <w:p w14:paraId="6BAC8CE0" w14:textId="4DF4B695"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agttatgttctaattaagtagacaatgatagcagtaaaagat</w:t>
            </w:r>
            <w:proofErr w:type="spellEnd"/>
          </w:p>
        </w:tc>
      </w:tr>
      <w:tr w:rsidR="00DC67B3" w:rsidRPr="000C7FC7" w14:paraId="2DB83B70" w14:textId="77777777" w:rsidTr="00DC67B3">
        <w:trPr>
          <w:trHeight w:val="20"/>
        </w:trPr>
        <w:tc>
          <w:tcPr>
            <w:tcW w:w="946" w:type="dxa"/>
            <w:shd w:val="clear" w:color="auto" w:fill="auto"/>
            <w:noWrap/>
            <w:vAlign w:val="center"/>
            <w:hideMark/>
          </w:tcPr>
          <w:p w14:paraId="41A6CF5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pKR84</w:t>
            </w:r>
          </w:p>
        </w:tc>
        <w:tc>
          <w:tcPr>
            <w:tcW w:w="2924" w:type="dxa"/>
            <w:shd w:val="clear" w:color="auto" w:fill="auto"/>
            <w:vAlign w:val="center"/>
            <w:hideMark/>
          </w:tcPr>
          <w:p w14:paraId="376D584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UTR_mut1_</w:t>
            </w:r>
            <w:r w:rsidRPr="000C7FC7">
              <w:rPr>
                <w:rFonts w:ascii="Arial" w:eastAsia="Times New Roman" w:hAnsi="Arial" w:cs="Arial"/>
                <w:i/>
                <w:iCs/>
                <w:color w:val="000000"/>
                <w:sz w:val="18"/>
                <w:szCs w:val="18"/>
              </w:rPr>
              <w:t>lacZ</w:t>
            </w:r>
          </w:p>
        </w:tc>
        <w:tc>
          <w:tcPr>
            <w:tcW w:w="1080" w:type="dxa"/>
            <w:shd w:val="clear" w:color="auto" w:fill="auto"/>
            <w:noWrap/>
            <w:vAlign w:val="center"/>
            <w:hideMark/>
          </w:tcPr>
          <w:p w14:paraId="78E1936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440" w:type="dxa"/>
            <w:shd w:val="clear" w:color="auto" w:fill="auto"/>
            <w:noWrap/>
            <w:vAlign w:val="center"/>
            <w:hideMark/>
          </w:tcPr>
          <w:p w14:paraId="00E0EC4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4FD51E0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modifications encoded on primers</w:t>
            </w:r>
          </w:p>
        </w:tc>
        <w:tc>
          <w:tcPr>
            <w:tcW w:w="900" w:type="dxa"/>
            <w:shd w:val="clear" w:color="auto" w:fill="auto"/>
            <w:vAlign w:val="center"/>
            <w:hideMark/>
          </w:tcPr>
          <w:p w14:paraId="3DEEFD1E"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2965" w:type="dxa"/>
            <w:shd w:val="clear" w:color="auto" w:fill="auto"/>
            <w:vAlign w:val="center"/>
            <w:hideMark/>
          </w:tcPr>
          <w:p w14:paraId="56E86D5C" w14:textId="7427C000"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agttatgttctaattaagtaCTcaatgatTgcagtaaaagat</w:t>
            </w:r>
            <w:proofErr w:type="spellEnd"/>
          </w:p>
        </w:tc>
      </w:tr>
      <w:tr w:rsidR="00DC67B3" w:rsidRPr="000C7FC7" w14:paraId="0E8AC02A" w14:textId="77777777" w:rsidTr="00DC67B3">
        <w:trPr>
          <w:trHeight w:val="20"/>
        </w:trPr>
        <w:tc>
          <w:tcPr>
            <w:tcW w:w="946" w:type="dxa"/>
            <w:shd w:val="clear" w:color="auto" w:fill="auto"/>
            <w:noWrap/>
            <w:vAlign w:val="center"/>
            <w:hideMark/>
          </w:tcPr>
          <w:p w14:paraId="0FCD097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pKR85</w:t>
            </w:r>
          </w:p>
        </w:tc>
        <w:tc>
          <w:tcPr>
            <w:tcW w:w="2924" w:type="dxa"/>
            <w:shd w:val="clear" w:color="auto" w:fill="auto"/>
            <w:vAlign w:val="center"/>
            <w:hideMark/>
          </w:tcPr>
          <w:p w14:paraId="47EFC7A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UTR_mut2_</w:t>
            </w:r>
            <w:r w:rsidRPr="000C7FC7">
              <w:rPr>
                <w:rFonts w:ascii="Arial" w:eastAsia="Times New Roman" w:hAnsi="Arial" w:cs="Arial"/>
                <w:i/>
                <w:iCs/>
                <w:color w:val="000000"/>
                <w:sz w:val="18"/>
                <w:szCs w:val="18"/>
              </w:rPr>
              <w:t>lacZ</w:t>
            </w:r>
          </w:p>
        </w:tc>
        <w:tc>
          <w:tcPr>
            <w:tcW w:w="1080" w:type="dxa"/>
            <w:shd w:val="clear" w:color="auto" w:fill="auto"/>
            <w:noWrap/>
            <w:vAlign w:val="center"/>
            <w:hideMark/>
          </w:tcPr>
          <w:p w14:paraId="54CC4EA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440" w:type="dxa"/>
            <w:shd w:val="clear" w:color="auto" w:fill="auto"/>
            <w:noWrap/>
            <w:vAlign w:val="center"/>
            <w:hideMark/>
          </w:tcPr>
          <w:p w14:paraId="3CF3355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5952130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modifications encoded on primers</w:t>
            </w:r>
          </w:p>
        </w:tc>
        <w:tc>
          <w:tcPr>
            <w:tcW w:w="900" w:type="dxa"/>
            <w:shd w:val="clear" w:color="auto" w:fill="auto"/>
            <w:vAlign w:val="center"/>
            <w:hideMark/>
          </w:tcPr>
          <w:p w14:paraId="3CB21917"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2965" w:type="dxa"/>
            <w:shd w:val="clear" w:color="auto" w:fill="auto"/>
            <w:vAlign w:val="center"/>
            <w:hideMark/>
          </w:tcPr>
          <w:p w14:paraId="260E52C9" w14:textId="0473A84A"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agttatgtActGattaagtagacaatgatagcagtaaaagat</w:t>
            </w:r>
            <w:proofErr w:type="spellEnd"/>
          </w:p>
        </w:tc>
      </w:tr>
      <w:tr w:rsidR="00DC67B3" w:rsidRPr="000C7FC7" w14:paraId="1C321924" w14:textId="77777777" w:rsidTr="00DC67B3">
        <w:trPr>
          <w:trHeight w:val="20"/>
        </w:trPr>
        <w:tc>
          <w:tcPr>
            <w:tcW w:w="946" w:type="dxa"/>
            <w:shd w:val="clear" w:color="auto" w:fill="auto"/>
            <w:noWrap/>
            <w:vAlign w:val="center"/>
            <w:hideMark/>
          </w:tcPr>
          <w:p w14:paraId="7BFAC83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pKR98</w:t>
            </w:r>
          </w:p>
        </w:tc>
        <w:tc>
          <w:tcPr>
            <w:tcW w:w="2924" w:type="dxa"/>
            <w:shd w:val="clear" w:color="auto" w:fill="auto"/>
            <w:vAlign w:val="center"/>
            <w:hideMark/>
          </w:tcPr>
          <w:p w14:paraId="5EE1138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UTR_badSD-</w:t>
            </w:r>
            <w:r w:rsidRPr="000C7FC7">
              <w:rPr>
                <w:rFonts w:ascii="Arial" w:eastAsia="Times New Roman" w:hAnsi="Arial" w:cs="Arial"/>
                <w:i/>
                <w:iCs/>
                <w:color w:val="000000"/>
                <w:sz w:val="18"/>
                <w:szCs w:val="18"/>
              </w:rPr>
              <w:t>lacZ</w:t>
            </w:r>
          </w:p>
        </w:tc>
        <w:tc>
          <w:tcPr>
            <w:tcW w:w="1080" w:type="dxa"/>
            <w:shd w:val="clear" w:color="auto" w:fill="auto"/>
            <w:noWrap/>
            <w:vAlign w:val="center"/>
            <w:hideMark/>
          </w:tcPr>
          <w:p w14:paraId="7BB7A2A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440" w:type="dxa"/>
            <w:shd w:val="clear" w:color="auto" w:fill="auto"/>
            <w:noWrap/>
            <w:vAlign w:val="center"/>
            <w:hideMark/>
          </w:tcPr>
          <w:p w14:paraId="4EE87EE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4858EBE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modifications encoded on primers</w:t>
            </w:r>
          </w:p>
        </w:tc>
        <w:tc>
          <w:tcPr>
            <w:tcW w:w="900" w:type="dxa"/>
            <w:shd w:val="clear" w:color="auto" w:fill="auto"/>
            <w:vAlign w:val="center"/>
            <w:hideMark/>
          </w:tcPr>
          <w:p w14:paraId="16601A60"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2965" w:type="dxa"/>
            <w:shd w:val="clear" w:color="auto" w:fill="auto"/>
            <w:vAlign w:val="center"/>
            <w:hideMark/>
          </w:tcPr>
          <w:p w14:paraId="658AE2F7" w14:textId="0CC66015"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agttatgttctCCttCCATCAacaatgatagcagtaaaagat</w:t>
            </w:r>
            <w:proofErr w:type="spellEnd"/>
          </w:p>
        </w:tc>
      </w:tr>
      <w:tr w:rsidR="00DC67B3" w:rsidRPr="000C7FC7" w14:paraId="30EEBBF3" w14:textId="77777777" w:rsidTr="00DC67B3">
        <w:trPr>
          <w:trHeight w:val="20"/>
        </w:trPr>
        <w:tc>
          <w:tcPr>
            <w:tcW w:w="946" w:type="dxa"/>
            <w:shd w:val="clear" w:color="auto" w:fill="auto"/>
            <w:noWrap/>
            <w:vAlign w:val="center"/>
            <w:hideMark/>
          </w:tcPr>
          <w:p w14:paraId="48FB33C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pKR99</w:t>
            </w:r>
          </w:p>
        </w:tc>
        <w:tc>
          <w:tcPr>
            <w:tcW w:w="2924" w:type="dxa"/>
            <w:shd w:val="clear" w:color="auto" w:fill="auto"/>
            <w:vAlign w:val="center"/>
            <w:hideMark/>
          </w:tcPr>
          <w:p w14:paraId="67FE078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UTR_ideal_movedSD-</w:t>
            </w:r>
            <w:r w:rsidRPr="000C7FC7">
              <w:rPr>
                <w:rFonts w:ascii="Arial" w:eastAsia="Times New Roman" w:hAnsi="Arial" w:cs="Arial"/>
                <w:i/>
                <w:iCs/>
                <w:color w:val="000000"/>
                <w:sz w:val="18"/>
                <w:szCs w:val="18"/>
              </w:rPr>
              <w:t>lacZ</w:t>
            </w:r>
          </w:p>
        </w:tc>
        <w:tc>
          <w:tcPr>
            <w:tcW w:w="1080" w:type="dxa"/>
            <w:shd w:val="clear" w:color="auto" w:fill="auto"/>
            <w:noWrap/>
            <w:vAlign w:val="center"/>
            <w:hideMark/>
          </w:tcPr>
          <w:p w14:paraId="17737C4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440" w:type="dxa"/>
            <w:shd w:val="clear" w:color="auto" w:fill="auto"/>
            <w:noWrap/>
            <w:vAlign w:val="center"/>
            <w:hideMark/>
          </w:tcPr>
          <w:p w14:paraId="4474103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339E754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modifications encoded on primers</w:t>
            </w:r>
          </w:p>
        </w:tc>
        <w:tc>
          <w:tcPr>
            <w:tcW w:w="900" w:type="dxa"/>
            <w:shd w:val="clear" w:color="auto" w:fill="auto"/>
            <w:vAlign w:val="center"/>
            <w:hideMark/>
          </w:tcPr>
          <w:p w14:paraId="61051AB3"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2965" w:type="dxa"/>
            <w:shd w:val="clear" w:color="auto" w:fill="auto"/>
            <w:vAlign w:val="center"/>
            <w:hideMark/>
          </w:tcPr>
          <w:p w14:paraId="34AECCAC" w14:textId="058EAA3E"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agttatgAAGGAGGTCCATCAacaatgatagcagtaaaagat</w:t>
            </w:r>
            <w:proofErr w:type="spellEnd"/>
          </w:p>
        </w:tc>
      </w:tr>
      <w:tr w:rsidR="00DC67B3" w:rsidRPr="000C7FC7" w14:paraId="124D6AF0" w14:textId="77777777" w:rsidTr="00DC67B3">
        <w:trPr>
          <w:trHeight w:val="20"/>
        </w:trPr>
        <w:tc>
          <w:tcPr>
            <w:tcW w:w="946" w:type="dxa"/>
            <w:shd w:val="clear" w:color="auto" w:fill="auto"/>
            <w:noWrap/>
            <w:vAlign w:val="center"/>
            <w:hideMark/>
          </w:tcPr>
          <w:p w14:paraId="51AD2E7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pKR88</w:t>
            </w:r>
          </w:p>
        </w:tc>
        <w:tc>
          <w:tcPr>
            <w:tcW w:w="2924" w:type="dxa"/>
            <w:shd w:val="clear" w:color="auto" w:fill="auto"/>
            <w:vAlign w:val="center"/>
            <w:hideMark/>
          </w:tcPr>
          <w:p w14:paraId="7BDC9F9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Mini_Tn7_R6Kg</w:t>
            </w:r>
          </w:p>
        </w:tc>
        <w:tc>
          <w:tcPr>
            <w:tcW w:w="1080" w:type="dxa"/>
            <w:shd w:val="clear" w:color="auto" w:fill="auto"/>
            <w:noWrap/>
            <w:vAlign w:val="center"/>
            <w:hideMark/>
          </w:tcPr>
          <w:p w14:paraId="59E3303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pKR55</w:t>
            </w:r>
          </w:p>
        </w:tc>
        <w:tc>
          <w:tcPr>
            <w:tcW w:w="1440" w:type="dxa"/>
            <w:shd w:val="clear" w:color="auto" w:fill="auto"/>
            <w:noWrap/>
            <w:vAlign w:val="center"/>
            <w:hideMark/>
          </w:tcPr>
          <w:p w14:paraId="7BBD3EB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NspI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261AD32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R6Kλ origin from pKL91</w:t>
            </w:r>
          </w:p>
        </w:tc>
        <w:tc>
          <w:tcPr>
            <w:tcW w:w="900" w:type="dxa"/>
            <w:shd w:val="clear" w:color="auto" w:fill="auto"/>
            <w:vAlign w:val="center"/>
            <w:hideMark/>
          </w:tcPr>
          <w:p w14:paraId="6E24859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2965" w:type="dxa"/>
            <w:shd w:val="clear" w:color="auto" w:fill="auto"/>
            <w:vAlign w:val="center"/>
            <w:hideMark/>
          </w:tcPr>
          <w:p w14:paraId="0A26EC8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w:t>
            </w:r>
          </w:p>
        </w:tc>
      </w:tr>
      <w:tr w:rsidR="00DC67B3" w:rsidRPr="000C7FC7" w14:paraId="36119BDC" w14:textId="77777777" w:rsidTr="00DC67B3">
        <w:trPr>
          <w:trHeight w:val="20"/>
        </w:trPr>
        <w:tc>
          <w:tcPr>
            <w:tcW w:w="946" w:type="dxa"/>
            <w:shd w:val="clear" w:color="auto" w:fill="auto"/>
            <w:noWrap/>
            <w:vAlign w:val="center"/>
            <w:hideMark/>
          </w:tcPr>
          <w:p w14:paraId="3F0C35E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pKR89</w:t>
            </w:r>
          </w:p>
        </w:tc>
        <w:tc>
          <w:tcPr>
            <w:tcW w:w="2924" w:type="dxa"/>
            <w:shd w:val="clear" w:color="auto" w:fill="auto"/>
            <w:vAlign w:val="center"/>
            <w:hideMark/>
          </w:tcPr>
          <w:p w14:paraId="527BD78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UTR_</w:t>
            </w:r>
            <w:r w:rsidRPr="000C7FC7">
              <w:rPr>
                <w:rFonts w:ascii="Arial" w:eastAsia="Times New Roman" w:hAnsi="Arial" w:cs="Arial"/>
                <w:i/>
                <w:iCs/>
                <w:color w:val="000000"/>
                <w:sz w:val="18"/>
                <w:szCs w:val="18"/>
              </w:rPr>
              <w:t>lacZ</w:t>
            </w:r>
            <w:r w:rsidRPr="000C7FC7">
              <w:rPr>
                <w:rFonts w:ascii="Arial" w:eastAsia="Times New Roman" w:hAnsi="Arial" w:cs="Arial"/>
                <w:color w:val="000000"/>
                <w:sz w:val="18"/>
                <w:szCs w:val="18"/>
              </w:rPr>
              <w:t>_R6Kg</w:t>
            </w:r>
          </w:p>
        </w:tc>
        <w:tc>
          <w:tcPr>
            <w:tcW w:w="1080" w:type="dxa"/>
            <w:shd w:val="clear" w:color="auto" w:fill="auto"/>
            <w:noWrap/>
            <w:vAlign w:val="center"/>
            <w:hideMark/>
          </w:tcPr>
          <w:p w14:paraId="740800E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pKR88</w:t>
            </w:r>
          </w:p>
        </w:tc>
        <w:tc>
          <w:tcPr>
            <w:tcW w:w="1440" w:type="dxa"/>
            <w:shd w:val="clear" w:color="auto" w:fill="auto"/>
            <w:vAlign w:val="center"/>
            <w:hideMark/>
          </w:tcPr>
          <w:p w14:paraId="721773DC"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p>
        </w:tc>
        <w:tc>
          <w:tcPr>
            <w:tcW w:w="3420" w:type="dxa"/>
            <w:shd w:val="clear" w:color="auto" w:fill="auto"/>
            <w:vAlign w:val="center"/>
            <w:hideMark/>
          </w:tcPr>
          <w:p w14:paraId="08C4A5F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 xml:space="preserve"> promoter and 5´UTR from LVS gDNA; </w:t>
            </w:r>
            <w:r w:rsidRPr="000C7FC7">
              <w:rPr>
                <w:rFonts w:ascii="Arial" w:eastAsia="Times New Roman" w:hAnsi="Arial" w:cs="Arial"/>
                <w:i/>
                <w:iCs/>
                <w:color w:val="000000"/>
                <w:sz w:val="18"/>
                <w:szCs w:val="18"/>
              </w:rPr>
              <w:t>lacZ</w:t>
            </w:r>
            <w:r w:rsidRPr="000C7FC7">
              <w:rPr>
                <w:rFonts w:ascii="Arial" w:eastAsia="Times New Roman" w:hAnsi="Arial" w:cs="Arial"/>
                <w:color w:val="000000"/>
                <w:sz w:val="18"/>
                <w:szCs w:val="18"/>
              </w:rPr>
              <w:t xml:space="preserve"> amplified from pKR68; three-way ligation</w:t>
            </w:r>
          </w:p>
        </w:tc>
        <w:tc>
          <w:tcPr>
            <w:tcW w:w="900" w:type="dxa"/>
            <w:shd w:val="clear" w:color="auto" w:fill="auto"/>
            <w:vAlign w:val="center"/>
            <w:hideMark/>
          </w:tcPr>
          <w:p w14:paraId="7B1F2BD2"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tul4</w:t>
            </w:r>
          </w:p>
        </w:tc>
        <w:tc>
          <w:tcPr>
            <w:tcW w:w="2965" w:type="dxa"/>
            <w:shd w:val="clear" w:color="auto" w:fill="auto"/>
            <w:vAlign w:val="center"/>
            <w:hideMark/>
          </w:tcPr>
          <w:p w14:paraId="58D31D23" w14:textId="6E30BA0A"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gagtatatgtgaatatttaaaaataggagtatctatatgaaaaaaataattaag</w:t>
            </w:r>
            <w:proofErr w:type="spellEnd"/>
          </w:p>
        </w:tc>
      </w:tr>
      <w:tr w:rsidR="00DC67B3" w:rsidRPr="000C7FC7" w14:paraId="250A611A" w14:textId="77777777" w:rsidTr="00DC67B3">
        <w:trPr>
          <w:trHeight w:val="20"/>
        </w:trPr>
        <w:tc>
          <w:tcPr>
            <w:tcW w:w="946" w:type="dxa"/>
            <w:shd w:val="clear" w:color="auto" w:fill="auto"/>
            <w:noWrap/>
            <w:vAlign w:val="center"/>
            <w:hideMark/>
          </w:tcPr>
          <w:p w14:paraId="5C95201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pKR128</w:t>
            </w:r>
          </w:p>
        </w:tc>
        <w:tc>
          <w:tcPr>
            <w:tcW w:w="2924" w:type="dxa"/>
            <w:shd w:val="clear" w:color="auto" w:fill="auto"/>
            <w:vAlign w:val="center"/>
            <w:hideMark/>
          </w:tcPr>
          <w:p w14:paraId="5FFCCBA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pYES2_Tn7_</w:t>
            </w:r>
            <w:r w:rsidRPr="000C7FC7">
              <w:rPr>
                <w:rFonts w:ascii="Arial" w:eastAsia="Times New Roman" w:hAnsi="Arial" w:cs="Arial"/>
                <w:i/>
                <w:iCs/>
                <w:color w:val="000000"/>
                <w:sz w:val="18"/>
                <w:szCs w:val="18"/>
              </w:rPr>
              <w:t>lacZ</w:t>
            </w:r>
          </w:p>
        </w:tc>
        <w:tc>
          <w:tcPr>
            <w:tcW w:w="1080" w:type="dxa"/>
            <w:shd w:val="clear" w:color="auto" w:fill="auto"/>
            <w:noWrap/>
            <w:vAlign w:val="center"/>
            <w:hideMark/>
          </w:tcPr>
          <w:p w14:paraId="001E83F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440" w:type="dxa"/>
            <w:shd w:val="clear" w:color="auto" w:fill="auto"/>
            <w:noWrap/>
            <w:vAlign w:val="center"/>
            <w:hideMark/>
          </w:tcPr>
          <w:p w14:paraId="2DB9659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DraI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PsiI</w:t>
            </w:r>
            <w:proofErr w:type="spellEnd"/>
          </w:p>
        </w:tc>
        <w:tc>
          <w:tcPr>
            <w:tcW w:w="3420" w:type="dxa"/>
            <w:shd w:val="clear" w:color="auto" w:fill="auto"/>
            <w:vAlign w:val="center"/>
            <w:hideMark/>
          </w:tcPr>
          <w:p w14:paraId="3C7AF09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i/>
                <w:iCs/>
                <w:color w:val="000000"/>
                <w:sz w:val="18"/>
                <w:szCs w:val="18"/>
              </w:rPr>
              <w:t>ura3</w:t>
            </w:r>
            <w:r w:rsidRPr="000C7FC7">
              <w:rPr>
                <w:rFonts w:ascii="Arial" w:eastAsia="Times New Roman" w:hAnsi="Arial" w:cs="Arial"/>
                <w:color w:val="000000"/>
                <w:sz w:val="18"/>
                <w:szCs w:val="18"/>
              </w:rPr>
              <w:t xml:space="preserve"> gene and 2μ origin digested from pYES2</w:t>
            </w:r>
          </w:p>
        </w:tc>
        <w:tc>
          <w:tcPr>
            <w:tcW w:w="900" w:type="dxa"/>
            <w:shd w:val="clear" w:color="auto" w:fill="auto"/>
            <w:vAlign w:val="center"/>
            <w:hideMark/>
          </w:tcPr>
          <w:p w14:paraId="536C31C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2965" w:type="dxa"/>
            <w:shd w:val="clear" w:color="auto" w:fill="auto"/>
            <w:vAlign w:val="center"/>
            <w:hideMark/>
          </w:tcPr>
          <w:p w14:paraId="78BDD11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w:t>
            </w:r>
          </w:p>
        </w:tc>
      </w:tr>
      <w:tr w:rsidR="00DC67B3" w:rsidRPr="000C7FC7" w14:paraId="0B664CCF" w14:textId="77777777" w:rsidTr="00DC67B3">
        <w:trPr>
          <w:trHeight w:val="20"/>
        </w:trPr>
        <w:tc>
          <w:tcPr>
            <w:tcW w:w="946" w:type="dxa"/>
            <w:shd w:val="clear" w:color="auto" w:fill="auto"/>
            <w:noWrap/>
            <w:vAlign w:val="center"/>
            <w:hideMark/>
          </w:tcPr>
          <w:p w14:paraId="1A3BF9E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pKR129</w:t>
            </w:r>
          </w:p>
        </w:tc>
        <w:tc>
          <w:tcPr>
            <w:tcW w:w="2924" w:type="dxa"/>
            <w:shd w:val="clear" w:color="auto" w:fill="auto"/>
            <w:vAlign w:val="center"/>
            <w:hideMark/>
          </w:tcPr>
          <w:p w14:paraId="09EE525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pYES2_Tn7_P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UTR_idealSD-</w:t>
            </w:r>
            <w:r w:rsidRPr="000C7FC7">
              <w:rPr>
                <w:rFonts w:ascii="Arial" w:eastAsia="Times New Roman" w:hAnsi="Arial" w:cs="Arial"/>
                <w:i/>
                <w:iCs/>
                <w:color w:val="000000"/>
                <w:sz w:val="18"/>
                <w:szCs w:val="18"/>
              </w:rPr>
              <w:t>lacZ</w:t>
            </w:r>
          </w:p>
        </w:tc>
        <w:tc>
          <w:tcPr>
            <w:tcW w:w="1080" w:type="dxa"/>
            <w:shd w:val="clear" w:color="auto" w:fill="auto"/>
            <w:noWrap/>
            <w:vAlign w:val="center"/>
            <w:hideMark/>
          </w:tcPr>
          <w:p w14:paraId="16D94AB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pKR128</w:t>
            </w:r>
          </w:p>
        </w:tc>
        <w:tc>
          <w:tcPr>
            <w:tcW w:w="1440" w:type="dxa"/>
            <w:shd w:val="clear" w:color="auto" w:fill="auto"/>
            <w:noWrap/>
            <w:vAlign w:val="center"/>
            <w:hideMark/>
          </w:tcPr>
          <w:p w14:paraId="29132A8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5F53B97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modifications encoded on primers</w:t>
            </w:r>
          </w:p>
        </w:tc>
        <w:tc>
          <w:tcPr>
            <w:tcW w:w="900" w:type="dxa"/>
            <w:shd w:val="clear" w:color="auto" w:fill="auto"/>
            <w:vAlign w:val="center"/>
            <w:hideMark/>
          </w:tcPr>
          <w:p w14:paraId="29FFC395"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2965" w:type="dxa"/>
            <w:shd w:val="clear" w:color="auto" w:fill="auto"/>
            <w:vAlign w:val="center"/>
            <w:hideMark/>
          </w:tcPr>
          <w:p w14:paraId="7740C8DA" w14:textId="7B97C8BA"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agttatgttctAAGGAGGTCAacaatgatagcagtaaaagat</w:t>
            </w:r>
            <w:proofErr w:type="spellEnd"/>
          </w:p>
        </w:tc>
      </w:tr>
      <w:tr w:rsidR="00DC67B3" w:rsidRPr="000C7FC7" w14:paraId="1373B9C1" w14:textId="77777777" w:rsidTr="00DC67B3">
        <w:trPr>
          <w:trHeight w:val="20"/>
        </w:trPr>
        <w:tc>
          <w:tcPr>
            <w:tcW w:w="946" w:type="dxa"/>
            <w:shd w:val="clear" w:color="auto" w:fill="auto"/>
            <w:noWrap/>
            <w:vAlign w:val="center"/>
            <w:hideMark/>
          </w:tcPr>
          <w:p w14:paraId="6E9D4D2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pKR130</w:t>
            </w:r>
          </w:p>
        </w:tc>
        <w:tc>
          <w:tcPr>
            <w:tcW w:w="2924" w:type="dxa"/>
            <w:shd w:val="clear" w:color="auto" w:fill="auto"/>
            <w:vAlign w:val="center"/>
            <w:hideMark/>
          </w:tcPr>
          <w:p w14:paraId="23A6CF7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pYES2_Tn7_P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SD-</w:t>
            </w:r>
            <w:r w:rsidRPr="000C7FC7">
              <w:rPr>
                <w:rFonts w:ascii="Arial" w:eastAsia="Times New Roman" w:hAnsi="Arial" w:cs="Arial"/>
                <w:i/>
                <w:iCs/>
                <w:color w:val="000000"/>
                <w:sz w:val="18"/>
                <w:szCs w:val="18"/>
              </w:rPr>
              <w:t>lacZ</w:t>
            </w:r>
          </w:p>
        </w:tc>
        <w:tc>
          <w:tcPr>
            <w:tcW w:w="1080" w:type="dxa"/>
            <w:shd w:val="clear" w:color="auto" w:fill="auto"/>
            <w:noWrap/>
            <w:vAlign w:val="center"/>
            <w:hideMark/>
          </w:tcPr>
          <w:p w14:paraId="517164C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pKR128</w:t>
            </w:r>
          </w:p>
        </w:tc>
        <w:tc>
          <w:tcPr>
            <w:tcW w:w="1440" w:type="dxa"/>
            <w:shd w:val="clear" w:color="auto" w:fill="auto"/>
            <w:noWrap/>
            <w:vAlign w:val="center"/>
            <w:hideMark/>
          </w:tcPr>
          <w:p w14:paraId="0634767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25B0BDD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modifications encoded on primers</w:t>
            </w:r>
          </w:p>
        </w:tc>
        <w:tc>
          <w:tcPr>
            <w:tcW w:w="900" w:type="dxa"/>
            <w:shd w:val="clear" w:color="auto" w:fill="auto"/>
            <w:vAlign w:val="center"/>
            <w:hideMark/>
          </w:tcPr>
          <w:p w14:paraId="086EE2EE"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2965" w:type="dxa"/>
            <w:shd w:val="clear" w:color="auto" w:fill="auto"/>
            <w:vAlign w:val="center"/>
            <w:hideMark/>
          </w:tcPr>
          <w:p w14:paraId="44267C1A" w14:textId="77368286"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agttatgttctaAGGAGTATCacaatgatagcagtaaaagat</w:t>
            </w:r>
            <w:proofErr w:type="spellEnd"/>
          </w:p>
        </w:tc>
      </w:tr>
      <w:tr w:rsidR="00DC67B3" w:rsidRPr="000C7FC7" w14:paraId="099F51D7" w14:textId="77777777" w:rsidTr="00DC67B3">
        <w:trPr>
          <w:trHeight w:val="20"/>
        </w:trPr>
        <w:tc>
          <w:tcPr>
            <w:tcW w:w="946" w:type="dxa"/>
            <w:shd w:val="clear" w:color="auto" w:fill="auto"/>
            <w:noWrap/>
            <w:vAlign w:val="center"/>
            <w:hideMark/>
          </w:tcPr>
          <w:p w14:paraId="59A9DF7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2924" w:type="dxa"/>
            <w:shd w:val="clear" w:color="auto" w:fill="auto"/>
            <w:vAlign w:val="center"/>
            <w:hideMark/>
          </w:tcPr>
          <w:p w14:paraId="64EE43C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UTR-GFP</w:t>
            </w:r>
          </w:p>
        </w:tc>
        <w:tc>
          <w:tcPr>
            <w:tcW w:w="1080" w:type="dxa"/>
            <w:shd w:val="clear" w:color="auto" w:fill="auto"/>
            <w:noWrap/>
            <w:vAlign w:val="center"/>
            <w:hideMark/>
          </w:tcPr>
          <w:p w14:paraId="23AAEC9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
        </w:tc>
        <w:tc>
          <w:tcPr>
            <w:tcW w:w="1440" w:type="dxa"/>
            <w:shd w:val="clear" w:color="000000" w:fill="FFFFFF"/>
            <w:vAlign w:val="center"/>
            <w:hideMark/>
          </w:tcPr>
          <w:p w14:paraId="6F42C7F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p>
        </w:tc>
        <w:tc>
          <w:tcPr>
            <w:tcW w:w="3420" w:type="dxa"/>
            <w:shd w:val="clear" w:color="auto" w:fill="auto"/>
            <w:vAlign w:val="center"/>
            <w:hideMark/>
          </w:tcPr>
          <w:p w14:paraId="6FFD9B7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 xml:space="preserve"> promoter and 5´UTR from pKR89; PCR of </w:t>
            </w:r>
            <w:proofErr w:type="spellStart"/>
            <w:r w:rsidRPr="000C7FC7">
              <w:rPr>
                <w:rFonts w:ascii="Arial" w:eastAsia="Times New Roman" w:hAnsi="Arial" w:cs="Arial"/>
                <w:i/>
                <w:iCs/>
                <w:color w:val="000000"/>
                <w:sz w:val="18"/>
                <w:szCs w:val="18"/>
              </w:rPr>
              <w:t>gfp</w:t>
            </w:r>
            <w:proofErr w:type="spellEnd"/>
            <w:r w:rsidRPr="000C7FC7">
              <w:rPr>
                <w:rFonts w:ascii="Arial" w:eastAsia="Times New Roman" w:hAnsi="Arial" w:cs="Arial"/>
                <w:color w:val="000000"/>
                <w:sz w:val="18"/>
                <w:szCs w:val="18"/>
              </w:rPr>
              <w:t xml:space="preserve"> from IDT </w:t>
            </w:r>
            <w:proofErr w:type="spellStart"/>
            <w:r w:rsidRPr="000C7FC7">
              <w:rPr>
                <w:rFonts w:ascii="Arial" w:eastAsia="Times New Roman" w:hAnsi="Arial" w:cs="Arial"/>
                <w:color w:val="000000"/>
                <w:sz w:val="18"/>
                <w:szCs w:val="18"/>
              </w:rPr>
              <w:t>gBlock</w:t>
            </w:r>
            <w:proofErr w:type="spellEnd"/>
            <w:r w:rsidRPr="000C7FC7">
              <w:rPr>
                <w:rFonts w:ascii="Arial" w:eastAsia="Times New Roman" w:hAnsi="Arial" w:cs="Arial"/>
                <w:color w:val="000000"/>
                <w:sz w:val="18"/>
                <w:szCs w:val="18"/>
              </w:rPr>
              <w:t xml:space="preserve"> of super-folder GFP codon-optimized for LVS; three-way ligation</w:t>
            </w:r>
          </w:p>
        </w:tc>
        <w:tc>
          <w:tcPr>
            <w:tcW w:w="900" w:type="dxa"/>
            <w:shd w:val="clear" w:color="auto" w:fill="auto"/>
            <w:vAlign w:val="center"/>
            <w:hideMark/>
          </w:tcPr>
          <w:p w14:paraId="6F428E3B"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tul4</w:t>
            </w:r>
          </w:p>
        </w:tc>
        <w:tc>
          <w:tcPr>
            <w:tcW w:w="2965" w:type="dxa"/>
            <w:shd w:val="clear" w:color="auto" w:fill="auto"/>
            <w:vAlign w:val="center"/>
            <w:hideMark/>
          </w:tcPr>
          <w:p w14:paraId="1BDD0897" w14:textId="02A37A57"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gagtatatgtgaatatttaaaaataggagtatctatatgaaaaaaataattaag</w:t>
            </w:r>
            <w:proofErr w:type="spellEnd"/>
          </w:p>
        </w:tc>
      </w:tr>
      <w:tr w:rsidR="00DC67B3" w:rsidRPr="000C7FC7" w14:paraId="6ACA0DDB" w14:textId="77777777" w:rsidTr="00DC67B3">
        <w:trPr>
          <w:trHeight w:val="20"/>
        </w:trPr>
        <w:tc>
          <w:tcPr>
            <w:tcW w:w="946" w:type="dxa"/>
            <w:shd w:val="clear" w:color="auto" w:fill="auto"/>
            <w:noWrap/>
            <w:vAlign w:val="center"/>
            <w:hideMark/>
          </w:tcPr>
          <w:p w14:paraId="4013556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pKR146</w:t>
            </w:r>
          </w:p>
        </w:tc>
        <w:tc>
          <w:tcPr>
            <w:tcW w:w="2924" w:type="dxa"/>
            <w:shd w:val="clear" w:color="auto" w:fill="auto"/>
            <w:vAlign w:val="center"/>
            <w:hideMark/>
          </w:tcPr>
          <w:p w14:paraId="40C1633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w:t>
            </w:r>
            <w:proofErr w:type="spellEnd"/>
            <w:r w:rsidRPr="000C7FC7">
              <w:rPr>
                <w:rFonts w:ascii="Arial" w:eastAsia="Times New Roman" w:hAnsi="Arial" w:cs="Arial"/>
                <w:color w:val="000000"/>
                <w:sz w:val="18"/>
                <w:szCs w:val="18"/>
              </w:rPr>
              <w:t>-GFP</w:t>
            </w:r>
          </w:p>
        </w:tc>
        <w:tc>
          <w:tcPr>
            <w:tcW w:w="1080" w:type="dxa"/>
            <w:shd w:val="clear" w:color="auto" w:fill="auto"/>
            <w:noWrap/>
            <w:vAlign w:val="center"/>
            <w:hideMark/>
          </w:tcPr>
          <w:p w14:paraId="5608BB7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
        </w:tc>
        <w:tc>
          <w:tcPr>
            <w:tcW w:w="1440" w:type="dxa"/>
            <w:shd w:val="clear" w:color="000000" w:fill="FFFFFF"/>
            <w:vAlign w:val="center"/>
            <w:hideMark/>
          </w:tcPr>
          <w:p w14:paraId="280C35F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p>
        </w:tc>
        <w:tc>
          <w:tcPr>
            <w:tcW w:w="3420" w:type="dxa"/>
            <w:shd w:val="clear" w:color="auto" w:fill="auto"/>
            <w:vAlign w:val="center"/>
            <w:hideMark/>
          </w:tcPr>
          <w:p w14:paraId="77803DD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 xml:space="preserve"> promoter and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PCR of </w:t>
            </w:r>
            <w:proofErr w:type="spellStart"/>
            <w:r w:rsidRPr="000C7FC7">
              <w:rPr>
                <w:rFonts w:ascii="Arial" w:eastAsia="Times New Roman" w:hAnsi="Arial" w:cs="Arial"/>
                <w:color w:val="000000"/>
                <w:sz w:val="18"/>
                <w:szCs w:val="18"/>
              </w:rPr>
              <w:t>gfp</w:t>
            </w:r>
            <w:proofErr w:type="spellEnd"/>
            <w:r w:rsidRPr="000C7FC7">
              <w:rPr>
                <w:rFonts w:ascii="Arial" w:eastAsia="Times New Roman" w:hAnsi="Arial" w:cs="Arial"/>
                <w:color w:val="000000"/>
                <w:sz w:val="18"/>
                <w:szCs w:val="18"/>
              </w:rPr>
              <w:t xml:space="preserve"> from IDT </w:t>
            </w:r>
            <w:proofErr w:type="spellStart"/>
            <w:r w:rsidRPr="000C7FC7">
              <w:rPr>
                <w:rFonts w:ascii="Arial" w:eastAsia="Times New Roman" w:hAnsi="Arial" w:cs="Arial"/>
                <w:color w:val="000000"/>
                <w:sz w:val="18"/>
                <w:szCs w:val="18"/>
              </w:rPr>
              <w:t>gBlock</w:t>
            </w:r>
            <w:proofErr w:type="spellEnd"/>
            <w:r w:rsidRPr="000C7FC7">
              <w:rPr>
                <w:rFonts w:ascii="Arial" w:eastAsia="Times New Roman" w:hAnsi="Arial" w:cs="Arial"/>
                <w:color w:val="000000"/>
                <w:sz w:val="18"/>
                <w:szCs w:val="18"/>
              </w:rPr>
              <w:t xml:space="preserve"> of super-folder GFP codon-optimized for LVS; three-way ligation</w:t>
            </w:r>
          </w:p>
        </w:tc>
        <w:tc>
          <w:tcPr>
            <w:tcW w:w="900" w:type="dxa"/>
            <w:shd w:val="clear" w:color="auto" w:fill="auto"/>
            <w:vAlign w:val="center"/>
            <w:hideMark/>
          </w:tcPr>
          <w:p w14:paraId="0DD168E1"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2965" w:type="dxa"/>
            <w:shd w:val="clear" w:color="auto" w:fill="auto"/>
            <w:vAlign w:val="center"/>
            <w:hideMark/>
          </w:tcPr>
          <w:p w14:paraId="35B1384F" w14:textId="3425CF9A" w:rsidR="00B0696A" w:rsidRPr="000C7FC7" w:rsidRDefault="00DC67B3"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w:t>
            </w:r>
            <w:r w:rsidR="00B0696A" w:rsidRPr="000C7FC7">
              <w:rPr>
                <w:rFonts w:ascii="Arial" w:eastAsia="Times New Roman" w:hAnsi="Arial" w:cs="Arial"/>
                <w:color w:val="000000"/>
                <w:sz w:val="18"/>
                <w:szCs w:val="18"/>
              </w:rPr>
              <w:t>gttatgttctaattaagtagacaatgatagcagtaaaagat</w:t>
            </w:r>
            <w:proofErr w:type="spellEnd"/>
          </w:p>
        </w:tc>
      </w:tr>
      <w:tr w:rsidR="00DC67B3" w:rsidRPr="000C7FC7" w14:paraId="1F293E9F" w14:textId="77777777" w:rsidTr="00DC67B3">
        <w:trPr>
          <w:trHeight w:val="20"/>
        </w:trPr>
        <w:tc>
          <w:tcPr>
            <w:tcW w:w="946" w:type="dxa"/>
            <w:shd w:val="clear" w:color="auto" w:fill="auto"/>
            <w:noWrap/>
            <w:vAlign w:val="center"/>
            <w:hideMark/>
          </w:tcPr>
          <w:p w14:paraId="64827E9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2924" w:type="dxa"/>
            <w:shd w:val="clear" w:color="auto" w:fill="auto"/>
            <w:vAlign w:val="center"/>
            <w:hideMark/>
          </w:tcPr>
          <w:p w14:paraId="7D40818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UTR</w:t>
            </w:r>
            <w:proofErr w:type="spellEnd"/>
            <w:r w:rsidRPr="000C7FC7">
              <w:rPr>
                <w:rFonts w:ascii="Arial" w:eastAsia="Times New Roman" w:hAnsi="Arial" w:cs="Arial"/>
                <w:color w:val="000000"/>
                <w:sz w:val="18"/>
                <w:szCs w:val="18"/>
              </w:rPr>
              <w:t>-GFP</w:t>
            </w:r>
          </w:p>
        </w:tc>
        <w:tc>
          <w:tcPr>
            <w:tcW w:w="1080" w:type="dxa"/>
            <w:shd w:val="clear" w:color="auto" w:fill="auto"/>
            <w:noWrap/>
            <w:vAlign w:val="center"/>
            <w:hideMark/>
          </w:tcPr>
          <w:p w14:paraId="2EB6549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1440" w:type="dxa"/>
            <w:shd w:val="clear" w:color="auto" w:fill="auto"/>
            <w:noWrap/>
            <w:vAlign w:val="center"/>
            <w:hideMark/>
          </w:tcPr>
          <w:p w14:paraId="23D6F27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0820135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LVS gDNA</w:t>
            </w:r>
          </w:p>
        </w:tc>
        <w:tc>
          <w:tcPr>
            <w:tcW w:w="900" w:type="dxa"/>
            <w:shd w:val="clear" w:color="auto" w:fill="auto"/>
            <w:vAlign w:val="center"/>
            <w:hideMark/>
          </w:tcPr>
          <w:p w14:paraId="5192200F"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center"/>
            <w:hideMark/>
          </w:tcPr>
          <w:p w14:paraId="79210F03" w14:textId="00B21B31" w:rsidR="00B0696A"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ataaaaaatttgaaccaattatttagacgctaattttgactctattaaaaaaataacatatctattataatactccaaggtcattaaac</w:t>
            </w:r>
          </w:p>
          <w:p w14:paraId="0449D2D1"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attttaaatatatgctgatttatcttttt</w:t>
            </w:r>
            <w:proofErr w:type="spellEnd"/>
          </w:p>
        </w:tc>
      </w:tr>
      <w:tr w:rsidR="00DC67B3" w:rsidRPr="000C7FC7" w14:paraId="542DBFB5" w14:textId="77777777" w:rsidTr="00DC67B3">
        <w:trPr>
          <w:trHeight w:val="20"/>
        </w:trPr>
        <w:tc>
          <w:tcPr>
            <w:tcW w:w="946" w:type="dxa"/>
            <w:shd w:val="clear" w:color="auto" w:fill="auto"/>
            <w:noWrap/>
            <w:vAlign w:val="center"/>
            <w:hideMark/>
          </w:tcPr>
          <w:p w14:paraId="0C54111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pKR152</w:t>
            </w:r>
          </w:p>
        </w:tc>
        <w:tc>
          <w:tcPr>
            <w:tcW w:w="2924" w:type="dxa"/>
            <w:shd w:val="clear" w:color="auto" w:fill="auto"/>
            <w:noWrap/>
            <w:vAlign w:val="center"/>
            <w:hideMark/>
          </w:tcPr>
          <w:p w14:paraId="101F483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pF-FTL_0215 UTR-GFP</w:t>
            </w:r>
          </w:p>
        </w:tc>
        <w:tc>
          <w:tcPr>
            <w:tcW w:w="1080" w:type="dxa"/>
            <w:shd w:val="clear" w:color="auto" w:fill="auto"/>
            <w:noWrap/>
            <w:vAlign w:val="center"/>
            <w:hideMark/>
          </w:tcPr>
          <w:p w14:paraId="1B23133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1440" w:type="dxa"/>
            <w:shd w:val="clear" w:color="auto" w:fill="auto"/>
            <w:noWrap/>
            <w:vAlign w:val="center"/>
            <w:hideMark/>
          </w:tcPr>
          <w:p w14:paraId="2BA42022"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p>
        </w:tc>
        <w:tc>
          <w:tcPr>
            <w:tcW w:w="3420" w:type="dxa"/>
            <w:shd w:val="clear" w:color="auto" w:fill="auto"/>
            <w:vAlign w:val="center"/>
            <w:hideMark/>
          </w:tcPr>
          <w:p w14:paraId="5271905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PCR of FTL_0215 5´UTR from LVS gDNA</w:t>
            </w:r>
          </w:p>
        </w:tc>
        <w:tc>
          <w:tcPr>
            <w:tcW w:w="900" w:type="dxa"/>
            <w:shd w:val="clear" w:color="auto" w:fill="auto"/>
            <w:vAlign w:val="center"/>
            <w:hideMark/>
          </w:tcPr>
          <w:p w14:paraId="69BA56B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FTL_ 0215</w:t>
            </w:r>
          </w:p>
        </w:tc>
        <w:tc>
          <w:tcPr>
            <w:tcW w:w="2965" w:type="dxa"/>
            <w:shd w:val="clear" w:color="auto" w:fill="auto"/>
            <w:vAlign w:val="center"/>
            <w:hideMark/>
          </w:tcPr>
          <w:p w14:paraId="248A897D" w14:textId="3F56A978" w:rsidR="00B0696A"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ataattacaaaaaaataaaaatatctctagcctaaaaaacattgttgaaaaattttttataaaatatactgattgaaacctttaagattt</w:t>
            </w:r>
          </w:p>
          <w:p w14:paraId="71C95779"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lastRenderedPageBreak/>
              <w:t>tatttttattatgaatatagttgactac</w:t>
            </w:r>
            <w:proofErr w:type="spellEnd"/>
          </w:p>
        </w:tc>
      </w:tr>
      <w:tr w:rsidR="00DC67B3" w:rsidRPr="000C7FC7" w14:paraId="046D46A5" w14:textId="77777777" w:rsidTr="00DC67B3">
        <w:trPr>
          <w:trHeight w:val="20"/>
        </w:trPr>
        <w:tc>
          <w:tcPr>
            <w:tcW w:w="946" w:type="dxa"/>
            <w:shd w:val="clear" w:color="auto" w:fill="auto"/>
            <w:noWrap/>
            <w:vAlign w:val="center"/>
            <w:hideMark/>
          </w:tcPr>
          <w:p w14:paraId="7A205B3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lastRenderedPageBreak/>
              <w:t>pKR156</w:t>
            </w:r>
          </w:p>
        </w:tc>
        <w:tc>
          <w:tcPr>
            <w:tcW w:w="2924" w:type="dxa"/>
            <w:shd w:val="clear" w:color="auto" w:fill="auto"/>
            <w:vAlign w:val="center"/>
            <w:hideMark/>
          </w:tcPr>
          <w:p w14:paraId="4659473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UTR_mut1-GFP</w:t>
            </w:r>
          </w:p>
        </w:tc>
        <w:tc>
          <w:tcPr>
            <w:tcW w:w="1080" w:type="dxa"/>
            <w:shd w:val="clear" w:color="auto" w:fill="auto"/>
            <w:noWrap/>
            <w:vAlign w:val="center"/>
            <w:hideMark/>
          </w:tcPr>
          <w:p w14:paraId="6A0E062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1440" w:type="dxa"/>
            <w:shd w:val="clear" w:color="auto" w:fill="auto"/>
            <w:noWrap/>
            <w:vAlign w:val="center"/>
            <w:hideMark/>
          </w:tcPr>
          <w:p w14:paraId="371026E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01B1EA2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Overlap extension PCR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pKR151; modifications encoded on primers</w:t>
            </w:r>
          </w:p>
        </w:tc>
        <w:tc>
          <w:tcPr>
            <w:tcW w:w="900" w:type="dxa"/>
            <w:shd w:val="clear" w:color="auto" w:fill="auto"/>
            <w:vAlign w:val="center"/>
            <w:hideMark/>
          </w:tcPr>
          <w:p w14:paraId="21709969"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center"/>
            <w:hideMark/>
          </w:tcPr>
          <w:p w14:paraId="70479007" w14:textId="09B4CD57"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ataaaaaatttgaaccaattatttagacgctaattttgactctattaaaCCCCGCCGatatctattataatactccaaggtcattaaacattttaaatatatgctgatttatcttttt </w:t>
            </w:r>
          </w:p>
        </w:tc>
      </w:tr>
      <w:tr w:rsidR="00DC67B3" w:rsidRPr="000C7FC7" w14:paraId="1850C865" w14:textId="77777777" w:rsidTr="00DC67B3">
        <w:trPr>
          <w:trHeight w:val="20"/>
        </w:trPr>
        <w:tc>
          <w:tcPr>
            <w:tcW w:w="946" w:type="dxa"/>
            <w:shd w:val="clear" w:color="auto" w:fill="auto"/>
            <w:noWrap/>
            <w:vAlign w:val="center"/>
            <w:hideMark/>
          </w:tcPr>
          <w:p w14:paraId="6F3BE33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pKR157</w:t>
            </w:r>
          </w:p>
        </w:tc>
        <w:tc>
          <w:tcPr>
            <w:tcW w:w="2924" w:type="dxa"/>
            <w:shd w:val="clear" w:color="auto" w:fill="auto"/>
            <w:vAlign w:val="center"/>
            <w:hideMark/>
          </w:tcPr>
          <w:p w14:paraId="67885C1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UTR_mut2-GFP</w:t>
            </w:r>
          </w:p>
        </w:tc>
        <w:tc>
          <w:tcPr>
            <w:tcW w:w="1080" w:type="dxa"/>
            <w:shd w:val="clear" w:color="auto" w:fill="auto"/>
            <w:noWrap/>
            <w:vAlign w:val="center"/>
            <w:hideMark/>
          </w:tcPr>
          <w:p w14:paraId="7541D7A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1440" w:type="dxa"/>
            <w:shd w:val="clear" w:color="auto" w:fill="auto"/>
            <w:noWrap/>
            <w:vAlign w:val="center"/>
            <w:hideMark/>
          </w:tcPr>
          <w:p w14:paraId="79FB718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3E3ED05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Overlap extension PCR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pKR151; modifications encoded on primers</w:t>
            </w:r>
          </w:p>
        </w:tc>
        <w:tc>
          <w:tcPr>
            <w:tcW w:w="900" w:type="dxa"/>
            <w:shd w:val="clear" w:color="auto" w:fill="auto"/>
            <w:vAlign w:val="center"/>
            <w:hideMark/>
          </w:tcPr>
          <w:p w14:paraId="0ACC398F"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hideMark/>
          </w:tcPr>
          <w:p w14:paraId="0D79E4F2" w14:textId="1CA2E957"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ataaaaaatttgaaccaattatttagacgctaattttgactctattaaaaaaTATacatatctattataatactccaaggtcattaaacattttaaatatatgctgatttatcttttt</w:t>
            </w:r>
          </w:p>
        </w:tc>
      </w:tr>
      <w:tr w:rsidR="00DC67B3" w:rsidRPr="000C7FC7" w14:paraId="64F08BBC" w14:textId="77777777" w:rsidTr="00DC67B3">
        <w:trPr>
          <w:trHeight w:val="20"/>
        </w:trPr>
        <w:tc>
          <w:tcPr>
            <w:tcW w:w="946" w:type="dxa"/>
            <w:shd w:val="clear" w:color="auto" w:fill="auto"/>
            <w:noWrap/>
            <w:vAlign w:val="center"/>
            <w:hideMark/>
          </w:tcPr>
          <w:p w14:paraId="6E24922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pKR160</w:t>
            </w:r>
          </w:p>
        </w:tc>
        <w:tc>
          <w:tcPr>
            <w:tcW w:w="2924" w:type="dxa"/>
            <w:shd w:val="clear" w:color="auto" w:fill="auto"/>
            <w:vAlign w:val="center"/>
            <w:hideMark/>
          </w:tcPr>
          <w:p w14:paraId="0C0886C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iglA</w:t>
            </w:r>
            <w:r w:rsidRPr="000C7FC7">
              <w:rPr>
                <w:rFonts w:ascii="Arial" w:eastAsia="Times New Roman" w:hAnsi="Arial" w:cs="Arial"/>
                <w:color w:val="000000"/>
                <w:sz w:val="18"/>
                <w:szCs w:val="18"/>
              </w:rPr>
              <w:t>UTR</w:t>
            </w:r>
            <w:proofErr w:type="spellEnd"/>
            <w:r w:rsidRPr="000C7FC7">
              <w:rPr>
                <w:rFonts w:ascii="Arial" w:eastAsia="Times New Roman" w:hAnsi="Arial" w:cs="Arial"/>
                <w:color w:val="000000"/>
                <w:sz w:val="18"/>
                <w:szCs w:val="18"/>
              </w:rPr>
              <w:t>-GFP</w:t>
            </w:r>
          </w:p>
        </w:tc>
        <w:tc>
          <w:tcPr>
            <w:tcW w:w="1080" w:type="dxa"/>
            <w:shd w:val="clear" w:color="auto" w:fill="auto"/>
            <w:noWrap/>
            <w:vAlign w:val="center"/>
            <w:hideMark/>
          </w:tcPr>
          <w:p w14:paraId="3E26CC8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7180D07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75C9A63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iglA</w:t>
            </w:r>
            <w:proofErr w:type="spellEnd"/>
            <w:r w:rsidRPr="000C7FC7">
              <w:rPr>
                <w:rFonts w:ascii="Arial" w:eastAsia="Times New Roman" w:hAnsi="Arial" w:cs="Arial"/>
                <w:color w:val="000000"/>
                <w:sz w:val="18"/>
                <w:szCs w:val="18"/>
              </w:rPr>
              <w:t xml:space="preserve"> 5´UTR from LVS gDNA</w:t>
            </w:r>
          </w:p>
        </w:tc>
        <w:tc>
          <w:tcPr>
            <w:tcW w:w="900" w:type="dxa"/>
            <w:shd w:val="clear" w:color="auto" w:fill="auto"/>
            <w:vAlign w:val="center"/>
            <w:hideMark/>
          </w:tcPr>
          <w:p w14:paraId="53FA6F1C"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iglA</w:t>
            </w:r>
            <w:proofErr w:type="spellEnd"/>
          </w:p>
        </w:tc>
        <w:tc>
          <w:tcPr>
            <w:tcW w:w="2965" w:type="dxa"/>
            <w:shd w:val="clear" w:color="auto" w:fill="auto"/>
            <w:vAlign w:val="center"/>
            <w:hideMark/>
          </w:tcPr>
          <w:p w14:paraId="1E66B312" w14:textId="30DE60A9" w:rsidR="00B0696A" w:rsidRPr="000C7FC7" w:rsidRDefault="00B0696A" w:rsidP="00DC67B3">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aaggtgttgtgaaaaaaaggacaataagatggcaaaaaataaaatc</w:t>
            </w:r>
            <w:proofErr w:type="spellEnd"/>
          </w:p>
        </w:tc>
      </w:tr>
      <w:tr w:rsidR="00DC67B3" w:rsidRPr="000C7FC7" w14:paraId="35338CCF" w14:textId="77777777" w:rsidTr="00DC67B3">
        <w:trPr>
          <w:trHeight w:val="20"/>
        </w:trPr>
        <w:tc>
          <w:tcPr>
            <w:tcW w:w="946" w:type="dxa"/>
            <w:shd w:val="clear" w:color="auto" w:fill="auto"/>
            <w:noWrap/>
            <w:vAlign w:val="center"/>
            <w:hideMark/>
          </w:tcPr>
          <w:p w14:paraId="7B2D8F1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pKR161</w:t>
            </w:r>
          </w:p>
        </w:tc>
        <w:tc>
          <w:tcPr>
            <w:tcW w:w="2924" w:type="dxa"/>
            <w:shd w:val="clear" w:color="auto" w:fill="auto"/>
            <w:vAlign w:val="center"/>
            <w:hideMark/>
          </w:tcPr>
          <w:p w14:paraId="1DD7B03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pF-FTL_0222UTR-GFP</w:t>
            </w:r>
          </w:p>
        </w:tc>
        <w:tc>
          <w:tcPr>
            <w:tcW w:w="1080" w:type="dxa"/>
            <w:shd w:val="clear" w:color="auto" w:fill="auto"/>
            <w:noWrap/>
            <w:vAlign w:val="center"/>
            <w:hideMark/>
          </w:tcPr>
          <w:p w14:paraId="768EEFE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6495B81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5EC5636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PCR of FTL_0222 5´UTR from LVS gDNA</w:t>
            </w:r>
          </w:p>
        </w:tc>
        <w:tc>
          <w:tcPr>
            <w:tcW w:w="900" w:type="dxa"/>
            <w:shd w:val="clear" w:color="auto" w:fill="auto"/>
            <w:vAlign w:val="center"/>
            <w:hideMark/>
          </w:tcPr>
          <w:p w14:paraId="5582BCE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FTL_ 0222</w:t>
            </w:r>
          </w:p>
        </w:tc>
        <w:tc>
          <w:tcPr>
            <w:tcW w:w="2965" w:type="dxa"/>
            <w:shd w:val="clear" w:color="auto" w:fill="auto"/>
            <w:vAlign w:val="center"/>
            <w:hideMark/>
          </w:tcPr>
          <w:p w14:paraId="04C5D972" w14:textId="4688D8D5"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aaaaaataaaaatttgtaatttagtcagaccatttaagtagaattttgagtaatcataatgtagatttaaattacacagaatattaaattttttaatccaatgtcagctcaagtctca</w:t>
            </w:r>
          </w:p>
        </w:tc>
      </w:tr>
      <w:tr w:rsidR="00DC67B3" w:rsidRPr="000C7FC7" w14:paraId="0C94E2B1" w14:textId="77777777" w:rsidTr="00DC67B3">
        <w:trPr>
          <w:trHeight w:val="20"/>
        </w:trPr>
        <w:tc>
          <w:tcPr>
            <w:tcW w:w="946" w:type="dxa"/>
            <w:shd w:val="clear" w:color="auto" w:fill="auto"/>
            <w:noWrap/>
            <w:vAlign w:val="center"/>
            <w:hideMark/>
          </w:tcPr>
          <w:p w14:paraId="15ADA2F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pKR162</w:t>
            </w:r>
          </w:p>
        </w:tc>
        <w:tc>
          <w:tcPr>
            <w:tcW w:w="2924" w:type="dxa"/>
            <w:shd w:val="clear" w:color="auto" w:fill="auto"/>
            <w:noWrap/>
            <w:vAlign w:val="center"/>
            <w:hideMark/>
          </w:tcPr>
          <w:p w14:paraId="415289D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pF-FTL_0881 UTR-GFP</w:t>
            </w:r>
          </w:p>
        </w:tc>
        <w:tc>
          <w:tcPr>
            <w:tcW w:w="1080" w:type="dxa"/>
            <w:shd w:val="clear" w:color="auto" w:fill="auto"/>
            <w:noWrap/>
            <w:vAlign w:val="center"/>
            <w:hideMark/>
          </w:tcPr>
          <w:p w14:paraId="167E02D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7B3F21B4"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p>
        </w:tc>
        <w:tc>
          <w:tcPr>
            <w:tcW w:w="3420" w:type="dxa"/>
            <w:shd w:val="clear" w:color="auto" w:fill="auto"/>
            <w:vAlign w:val="center"/>
            <w:hideMark/>
          </w:tcPr>
          <w:p w14:paraId="3FFCFA6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PCR of FTL_0881 5´UTR from LVS gDNA</w:t>
            </w:r>
          </w:p>
        </w:tc>
        <w:tc>
          <w:tcPr>
            <w:tcW w:w="900" w:type="dxa"/>
            <w:shd w:val="clear" w:color="auto" w:fill="auto"/>
            <w:vAlign w:val="center"/>
            <w:hideMark/>
          </w:tcPr>
          <w:p w14:paraId="671F907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FTL_ 0881</w:t>
            </w:r>
          </w:p>
        </w:tc>
        <w:tc>
          <w:tcPr>
            <w:tcW w:w="2965" w:type="dxa"/>
            <w:shd w:val="clear" w:color="auto" w:fill="auto"/>
            <w:vAlign w:val="center"/>
            <w:hideMark/>
          </w:tcPr>
          <w:p w14:paraId="5CB45104" w14:textId="51C8DE97"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aaaatttttactggataaaaaagtttcatgcagatgtttttatttactatttagattttaacaaacataaaacaaataatagtaaattaaggagaaaaaaatgaaaaagataattaca</w:t>
            </w:r>
          </w:p>
        </w:tc>
      </w:tr>
      <w:tr w:rsidR="00DC67B3" w:rsidRPr="000C7FC7" w14:paraId="068D9ACC" w14:textId="77777777" w:rsidTr="00DC67B3">
        <w:trPr>
          <w:trHeight w:val="20"/>
        </w:trPr>
        <w:tc>
          <w:tcPr>
            <w:tcW w:w="946" w:type="dxa"/>
            <w:shd w:val="clear" w:color="auto" w:fill="auto"/>
            <w:noWrap/>
            <w:vAlign w:val="center"/>
            <w:hideMark/>
          </w:tcPr>
          <w:p w14:paraId="46C96AC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pKR163</w:t>
            </w:r>
          </w:p>
        </w:tc>
        <w:tc>
          <w:tcPr>
            <w:tcW w:w="2924" w:type="dxa"/>
            <w:shd w:val="clear" w:color="auto" w:fill="auto"/>
            <w:vAlign w:val="center"/>
            <w:hideMark/>
          </w:tcPr>
          <w:p w14:paraId="3812434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pF-FTL_1093 UTR-GFP</w:t>
            </w:r>
          </w:p>
        </w:tc>
        <w:tc>
          <w:tcPr>
            <w:tcW w:w="1080" w:type="dxa"/>
            <w:shd w:val="clear" w:color="auto" w:fill="auto"/>
            <w:noWrap/>
            <w:vAlign w:val="center"/>
            <w:hideMark/>
          </w:tcPr>
          <w:p w14:paraId="2FAB3B8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571884B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62A90B7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PCR of FTL_1093 5´UTR from LVS gDNA</w:t>
            </w:r>
          </w:p>
        </w:tc>
        <w:tc>
          <w:tcPr>
            <w:tcW w:w="900" w:type="dxa"/>
            <w:shd w:val="clear" w:color="auto" w:fill="auto"/>
            <w:vAlign w:val="center"/>
            <w:hideMark/>
          </w:tcPr>
          <w:p w14:paraId="0A28E48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FTL_ 1093</w:t>
            </w:r>
          </w:p>
        </w:tc>
        <w:tc>
          <w:tcPr>
            <w:tcW w:w="2965" w:type="dxa"/>
            <w:shd w:val="clear" w:color="auto" w:fill="auto"/>
            <w:vAlign w:val="center"/>
            <w:hideMark/>
          </w:tcPr>
          <w:p w14:paraId="41EEF083" w14:textId="5F4783E5"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cctttcaatttagactagatattgtagattagaatatactttttctaaagtttatatcataattattaacaattatttaacaaattaataaggtaagtagatgctaaaaactaagagc</w:t>
            </w:r>
          </w:p>
        </w:tc>
      </w:tr>
      <w:tr w:rsidR="00DC67B3" w:rsidRPr="000C7FC7" w14:paraId="7DBC6D60" w14:textId="77777777" w:rsidTr="00DC67B3">
        <w:trPr>
          <w:trHeight w:val="20"/>
        </w:trPr>
        <w:tc>
          <w:tcPr>
            <w:tcW w:w="946" w:type="dxa"/>
            <w:shd w:val="clear" w:color="auto" w:fill="auto"/>
            <w:noWrap/>
            <w:vAlign w:val="center"/>
            <w:hideMark/>
          </w:tcPr>
          <w:p w14:paraId="0178495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pKR165</w:t>
            </w:r>
          </w:p>
        </w:tc>
        <w:tc>
          <w:tcPr>
            <w:tcW w:w="2924" w:type="dxa"/>
            <w:shd w:val="clear" w:color="auto" w:fill="auto"/>
            <w:vAlign w:val="center"/>
            <w:hideMark/>
          </w:tcPr>
          <w:p w14:paraId="7EA2888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-mut5-UTR-GFP</w:t>
            </w:r>
          </w:p>
        </w:tc>
        <w:tc>
          <w:tcPr>
            <w:tcW w:w="1080" w:type="dxa"/>
            <w:shd w:val="clear" w:color="auto" w:fill="auto"/>
            <w:noWrap/>
            <w:vAlign w:val="center"/>
            <w:hideMark/>
          </w:tcPr>
          <w:p w14:paraId="3C5BF7B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2F3BCD2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MfeI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243918B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pKR151</w:t>
            </w:r>
          </w:p>
        </w:tc>
        <w:tc>
          <w:tcPr>
            <w:tcW w:w="900" w:type="dxa"/>
            <w:shd w:val="clear" w:color="auto" w:fill="auto"/>
            <w:vAlign w:val="center"/>
            <w:hideMark/>
          </w:tcPr>
          <w:p w14:paraId="3D7536DC"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center"/>
            <w:hideMark/>
          </w:tcPr>
          <w:p w14:paraId="62374770" w14:textId="5381FA65"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_________________________gacgctaattttgactctattaaaaaaataacatatctattataatactccaaggtcattaaacattttaaatatatgctgatttatcttttt </w:t>
            </w:r>
          </w:p>
        </w:tc>
      </w:tr>
      <w:tr w:rsidR="00DC67B3" w:rsidRPr="000C7FC7" w14:paraId="05A4AA33" w14:textId="77777777" w:rsidTr="00DC67B3">
        <w:trPr>
          <w:trHeight w:val="20"/>
        </w:trPr>
        <w:tc>
          <w:tcPr>
            <w:tcW w:w="946" w:type="dxa"/>
            <w:shd w:val="clear" w:color="auto" w:fill="auto"/>
            <w:noWrap/>
            <w:vAlign w:val="center"/>
            <w:hideMark/>
          </w:tcPr>
          <w:p w14:paraId="40BCE5F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pKR169</w:t>
            </w:r>
          </w:p>
        </w:tc>
        <w:tc>
          <w:tcPr>
            <w:tcW w:w="2924" w:type="dxa"/>
            <w:shd w:val="clear" w:color="auto" w:fill="auto"/>
            <w:vAlign w:val="center"/>
            <w:hideMark/>
          </w:tcPr>
          <w:p w14:paraId="29CF631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idealSD</w:t>
            </w:r>
            <w:proofErr w:type="spellEnd"/>
            <w:r w:rsidRPr="000C7FC7">
              <w:rPr>
                <w:rFonts w:ascii="Arial" w:eastAsia="Times New Roman" w:hAnsi="Arial" w:cs="Arial"/>
                <w:color w:val="000000"/>
                <w:sz w:val="18"/>
                <w:szCs w:val="18"/>
              </w:rPr>
              <w:t>-UTR-GFP</w:t>
            </w:r>
          </w:p>
        </w:tc>
        <w:tc>
          <w:tcPr>
            <w:tcW w:w="1080" w:type="dxa"/>
            <w:shd w:val="clear" w:color="auto" w:fill="auto"/>
            <w:noWrap/>
            <w:vAlign w:val="center"/>
            <w:hideMark/>
          </w:tcPr>
          <w:p w14:paraId="141936D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26595C2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4D31F92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pKR151; modifications encoded on primers.</w:t>
            </w:r>
          </w:p>
        </w:tc>
        <w:tc>
          <w:tcPr>
            <w:tcW w:w="900" w:type="dxa"/>
            <w:shd w:val="clear" w:color="auto" w:fill="auto"/>
            <w:vAlign w:val="center"/>
            <w:hideMark/>
          </w:tcPr>
          <w:p w14:paraId="1130EA20"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bottom"/>
            <w:hideMark/>
          </w:tcPr>
          <w:p w14:paraId="157D5EA5" w14:textId="1E50CC31"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ataaaaaatttgaaccaattatttagacgctaattttgactctattaaaaaaataacatatctattataatactccaaggtcattaAGGAGGttaaatatatgctgatttatcttttt</w:t>
            </w:r>
          </w:p>
        </w:tc>
      </w:tr>
      <w:tr w:rsidR="00DC67B3" w:rsidRPr="000C7FC7" w14:paraId="7ED08FC2" w14:textId="77777777" w:rsidTr="00DC67B3">
        <w:trPr>
          <w:trHeight w:val="20"/>
        </w:trPr>
        <w:tc>
          <w:tcPr>
            <w:tcW w:w="946" w:type="dxa"/>
            <w:shd w:val="clear" w:color="auto" w:fill="auto"/>
            <w:noWrap/>
            <w:vAlign w:val="center"/>
            <w:hideMark/>
          </w:tcPr>
          <w:p w14:paraId="19221A3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pKR172</w:t>
            </w:r>
          </w:p>
        </w:tc>
        <w:tc>
          <w:tcPr>
            <w:tcW w:w="2924" w:type="dxa"/>
            <w:shd w:val="clear" w:color="auto" w:fill="auto"/>
            <w:vAlign w:val="center"/>
            <w:hideMark/>
          </w:tcPr>
          <w:p w14:paraId="4C5509A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hfq</w:t>
            </w:r>
            <w:r w:rsidRPr="000C7FC7">
              <w:rPr>
                <w:rFonts w:ascii="Arial" w:eastAsia="Times New Roman" w:hAnsi="Arial" w:cs="Arial"/>
                <w:color w:val="000000"/>
                <w:sz w:val="18"/>
                <w:szCs w:val="18"/>
              </w:rPr>
              <w:t>UTR</w:t>
            </w:r>
            <w:proofErr w:type="spellEnd"/>
            <w:r w:rsidRPr="000C7FC7">
              <w:rPr>
                <w:rFonts w:ascii="Arial" w:eastAsia="Times New Roman" w:hAnsi="Arial" w:cs="Arial"/>
                <w:color w:val="000000"/>
                <w:sz w:val="18"/>
                <w:szCs w:val="18"/>
              </w:rPr>
              <w:t>-GFP</w:t>
            </w:r>
          </w:p>
        </w:tc>
        <w:tc>
          <w:tcPr>
            <w:tcW w:w="1080" w:type="dxa"/>
            <w:shd w:val="clear" w:color="auto" w:fill="auto"/>
            <w:noWrap/>
            <w:vAlign w:val="center"/>
            <w:hideMark/>
          </w:tcPr>
          <w:p w14:paraId="755FF25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7CE0763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4A2476B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hfq</w:t>
            </w:r>
            <w:proofErr w:type="spellEnd"/>
            <w:r w:rsidRPr="000C7FC7">
              <w:rPr>
                <w:rFonts w:ascii="Arial" w:eastAsia="Times New Roman" w:hAnsi="Arial" w:cs="Arial"/>
                <w:color w:val="000000"/>
                <w:sz w:val="18"/>
                <w:szCs w:val="18"/>
              </w:rPr>
              <w:t xml:space="preserve"> 5´UTR from LVS gDNA</w:t>
            </w:r>
          </w:p>
        </w:tc>
        <w:tc>
          <w:tcPr>
            <w:tcW w:w="900" w:type="dxa"/>
            <w:shd w:val="clear" w:color="auto" w:fill="auto"/>
            <w:vAlign w:val="center"/>
            <w:hideMark/>
          </w:tcPr>
          <w:p w14:paraId="73EA6C98"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hfq</w:t>
            </w:r>
            <w:proofErr w:type="spellEnd"/>
          </w:p>
        </w:tc>
        <w:tc>
          <w:tcPr>
            <w:tcW w:w="2965" w:type="dxa"/>
            <w:shd w:val="clear" w:color="auto" w:fill="auto"/>
            <w:vAlign w:val="center"/>
            <w:hideMark/>
          </w:tcPr>
          <w:p w14:paraId="6C045F80" w14:textId="21423B40"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gaagtttaattgttaaacttgataaaataataactataacaaaataattaaaaggaagtgagataatgtcaagaatatcatct</w:t>
            </w:r>
          </w:p>
        </w:tc>
      </w:tr>
      <w:tr w:rsidR="00DC67B3" w:rsidRPr="000C7FC7" w14:paraId="06BC721C" w14:textId="77777777" w:rsidTr="00DC67B3">
        <w:trPr>
          <w:trHeight w:val="20"/>
        </w:trPr>
        <w:tc>
          <w:tcPr>
            <w:tcW w:w="946" w:type="dxa"/>
            <w:shd w:val="clear" w:color="auto" w:fill="auto"/>
            <w:noWrap/>
            <w:vAlign w:val="center"/>
            <w:hideMark/>
          </w:tcPr>
          <w:p w14:paraId="222809B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pKR175</w:t>
            </w:r>
          </w:p>
        </w:tc>
        <w:tc>
          <w:tcPr>
            <w:tcW w:w="2924" w:type="dxa"/>
            <w:shd w:val="clear" w:color="auto" w:fill="auto"/>
            <w:vAlign w:val="center"/>
            <w:hideMark/>
          </w:tcPr>
          <w:p w14:paraId="7509EEF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-mut6-UTR-GFP</w:t>
            </w:r>
          </w:p>
        </w:tc>
        <w:tc>
          <w:tcPr>
            <w:tcW w:w="1080" w:type="dxa"/>
            <w:shd w:val="clear" w:color="auto" w:fill="auto"/>
            <w:noWrap/>
            <w:vAlign w:val="center"/>
            <w:hideMark/>
          </w:tcPr>
          <w:p w14:paraId="1921AE7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3C2E9CD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6343B1E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pKR151</w:t>
            </w:r>
          </w:p>
        </w:tc>
        <w:tc>
          <w:tcPr>
            <w:tcW w:w="900" w:type="dxa"/>
            <w:shd w:val="clear" w:color="auto" w:fill="auto"/>
            <w:vAlign w:val="center"/>
            <w:hideMark/>
          </w:tcPr>
          <w:p w14:paraId="370BF369"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center"/>
            <w:hideMark/>
          </w:tcPr>
          <w:p w14:paraId="28274CDD" w14:textId="4E0E29B8" w:rsidR="00B0696A" w:rsidRPr="000C7FC7" w:rsidRDefault="00B0696A" w:rsidP="00DC67B3">
            <w:pPr>
              <w:rPr>
                <w:rFonts w:ascii="Arial" w:eastAsia="Times New Roman" w:hAnsi="Arial" w:cs="Arial"/>
                <w:color w:val="000000"/>
                <w:sz w:val="18"/>
                <w:szCs w:val="18"/>
              </w:rPr>
            </w:pPr>
            <w:r>
              <w:rPr>
                <w:rFonts w:ascii="Arial" w:eastAsia="Times New Roman" w:hAnsi="Arial" w:cs="Arial"/>
                <w:color w:val="000000"/>
                <w:sz w:val="18"/>
                <w:szCs w:val="18"/>
              </w:rPr>
              <w:t>_____________________________________</w:t>
            </w:r>
            <w:r w:rsidRPr="000C7FC7">
              <w:rPr>
                <w:rFonts w:ascii="Arial" w:eastAsia="Times New Roman" w:hAnsi="Arial" w:cs="Arial"/>
                <w:color w:val="000000"/>
                <w:sz w:val="18"/>
                <w:szCs w:val="18"/>
              </w:rPr>
              <w:t xml:space="preserve">______attaaaaaaataacatatctattataatactccaaggtcattaaacattttaaatatatgctgatttatcttttt </w:t>
            </w:r>
          </w:p>
        </w:tc>
      </w:tr>
      <w:tr w:rsidR="00DC67B3" w:rsidRPr="000C7FC7" w14:paraId="67FC63C2" w14:textId="77777777" w:rsidTr="00DC67B3">
        <w:trPr>
          <w:trHeight w:val="20"/>
        </w:trPr>
        <w:tc>
          <w:tcPr>
            <w:tcW w:w="946" w:type="dxa"/>
            <w:shd w:val="clear" w:color="auto" w:fill="auto"/>
            <w:noWrap/>
            <w:vAlign w:val="center"/>
            <w:hideMark/>
          </w:tcPr>
          <w:p w14:paraId="06725C0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lastRenderedPageBreak/>
              <w:t>pKR177</w:t>
            </w:r>
          </w:p>
        </w:tc>
        <w:tc>
          <w:tcPr>
            <w:tcW w:w="2924" w:type="dxa"/>
            <w:shd w:val="clear" w:color="auto" w:fill="auto"/>
            <w:vAlign w:val="center"/>
            <w:hideMark/>
          </w:tcPr>
          <w:p w14:paraId="6C40AFA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-mut7-UTR-GFP</w:t>
            </w:r>
          </w:p>
        </w:tc>
        <w:tc>
          <w:tcPr>
            <w:tcW w:w="1080" w:type="dxa"/>
            <w:shd w:val="clear" w:color="auto" w:fill="auto"/>
            <w:noWrap/>
            <w:vAlign w:val="center"/>
            <w:hideMark/>
          </w:tcPr>
          <w:p w14:paraId="089EE42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52A42B7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7F23AED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pKR175;  modifications encoded on primers</w:t>
            </w:r>
          </w:p>
        </w:tc>
        <w:tc>
          <w:tcPr>
            <w:tcW w:w="900" w:type="dxa"/>
            <w:shd w:val="clear" w:color="auto" w:fill="auto"/>
            <w:vAlign w:val="center"/>
            <w:hideMark/>
          </w:tcPr>
          <w:p w14:paraId="16F78D08"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center"/>
            <w:hideMark/>
          </w:tcPr>
          <w:p w14:paraId="6CCBF82A" w14:textId="653298AD"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________________________________________AGAattaaaaaaataacatatctattataatactccaaggtcattaaacattttaaatatatgctgatttatcttttt</w:t>
            </w:r>
          </w:p>
        </w:tc>
      </w:tr>
      <w:tr w:rsidR="00DC67B3" w:rsidRPr="000C7FC7" w14:paraId="3E4A48BC" w14:textId="77777777" w:rsidTr="00DC67B3">
        <w:trPr>
          <w:trHeight w:val="20"/>
        </w:trPr>
        <w:tc>
          <w:tcPr>
            <w:tcW w:w="946" w:type="dxa"/>
            <w:shd w:val="clear" w:color="auto" w:fill="auto"/>
            <w:noWrap/>
            <w:vAlign w:val="center"/>
            <w:hideMark/>
          </w:tcPr>
          <w:p w14:paraId="588BF71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pKR179</w:t>
            </w:r>
          </w:p>
        </w:tc>
        <w:tc>
          <w:tcPr>
            <w:tcW w:w="2924" w:type="dxa"/>
            <w:shd w:val="clear" w:color="auto" w:fill="auto"/>
            <w:vAlign w:val="center"/>
            <w:hideMark/>
          </w:tcPr>
          <w:p w14:paraId="0C9349F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-mut8-UTR-GFP</w:t>
            </w:r>
          </w:p>
        </w:tc>
        <w:tc>
          <w:tcPr>
            <w:tcW w:w="1080" w:type="dxa"/>
            <w:shd w:val="clear" w:color="auto" w:fill="auto"/>
            <w:noWrap/>
            <w:vAlign w:val="center"/>
            <w:hideMark/>
          </w:tcPr>
          <w:p w14:paraId="0989079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68F5A9B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337C943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proofErr w:type="spellStart"/>
            <w:r w:rsidRPr="000C7FC7">
              <w:rPr>
                <w:rFonts w:ascii="Arial" w:eastAsia="Times New Roman" w:hAnsi="Arial" w:cs="Arial"/>
                <w:color w:val="000000"/>
                <w:sz w:val="18"/>
                <w:szCs w:val="18"/>
              </w:rPr>
              <w:t>mraY</w:t>
            </w:r>
            <w:proofErr w:type="spellEnd"/>
            <w:r w:rsidRPr="000C7FC7">
              <w:rPr>
                <w:rFonts w:ascii="Arial" w:eastAsia="Times New Roman" w:hAnsi="Arial" w:cs="Arial"/>
                <w:color w:val="000000"/>
                <w:sz w:val="18"/>
                <w:szCs w:val="18"/>
              </w:rPr>
              <w:t xml:space="preserve"> 5´UTR from pKR165; modifications encoded on primers</w:t>
            </w:r>
          </w:p>
        </w:tc>
        <w:tc>
          <w:tcPr>
            <w:tcW w:w="900" w:type="dxa"/>
            <w:shd w:val="clear" w:color="auto" w:fill="auto"/>
            <w:vAlign w:val="center"/>
            <w:hideMark/>
          </w:tcPr>
          <w:p w14:paraId="4D4FE24B"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center"/>
            <w:hideMark/>
          </w:tcPr>
          <w:p w14:paraId="1BC70CFF" w14:textId="1C746509"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______________________________GCCGGGGgactctattaaaaaaataacatatctattataatactccaaggtcattaaacattttaaatatatgctgatttatcttttt</w:t>
            </w:r>
          </w:p>
        </w:tc>
      </w:tr>
      <w:tr w:rsidR="00DC67B3" w:rsidRPr="000C7FC7" w14:paraId="102B28FD" w14:textId="77777777" w:rsidTr="00DC67B3">
        <w:trPr>
          <w:trHeight w:val="20"/>
        </w:trPr>
        <w:tc>
          <w:tcPr>
            <w:tcW w:w="946" w:type="dxa"/>
            <w:shd w:val="clear" w:color="auto" w:fill="auto"/>
            <w:noWrap/>
            <w:vAlign w:val="center"/>
            <w:hideMark/>
          </w:tcPr>
          <w:p w14:paraId="42D533A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pKR180</w:t>
            </w:r>
          </w:p>
        </w:tc>
        <w:tc>
          <w:tcPr>
            <w:tcW w:w="2924" w:type="dxa"/>
            <w:shd w:val="clear" w:color="auto" w:fill="auto"/>
            <w:vAlign w:val="center"/>
            <w:hideMark/>
          </w:tcPr>
          <w:p w14:paraId="082C7CD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-mut9-UTR-GFP</w:t>
            </w:r>
          </w:p>
        </w:tc>
        <w:tc>
          <w:tcPr>
            <w:tcW w:w="1080" w:type="dxa"/>
            <w:shd w:val="clear" w:color="auto" w:fill="auto"/>
            <w:noWrap/>
            <w:vAlign w:val="center"/>
            <w:hideMark/>
          </w:tcPr>
          <w:p w14:paraId="2DBD394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4F4AA94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7E4D4F9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pKR165; modifications encoded on primers</w:t>
            </w:r>
          </w:p>
        </w:tc>
        <w:tc>
          <w:tcPr>
            <w:tcW w:w="900" w:type="dxa"/>
            <w:shd w:val="clear" w:color="auto" w:fill="auto"/>
            <w:vAlign w:val="center"/>
            <w:hideMark/>
          </w:tcPr>
          <w:p w14:paraId="76F2B67B"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center"/>
            <w:hideMark/>
          </w:tcPr>
          <w:p w14:paraId="27129D59" w14:textId="2336C9FF"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_____________________________________AGTGAGattaaaaaaataacatatctattataatactccaaggtcattaaacattttaaatatatgctgatttatcttttt</w:t>
            </w:r>
          </w:p>
        </w:tc>
      </w:tr>
      <w:tr w:rsidR="00DC67B3" w:rsidRPr="000C7FC7" w14:paraId="65B1174B" w14:textId="77777777" w:rsidTr="00DC67B3">
        <w:trPr>
          <w:trHeight w:val="20"/>
        </w:trPr>
        <w:tc>
          <w:tcPr>
            <w:tcW w:w="946" w:type="dxa"/>
            <w:shd w:val="clear" w:color="auto" w:fill="auto"/>
            <w:noWrap/>
            <w:vAlign w:val="center"/>
            <w:hideMark/>
          </w:tcPr>
          <w:p w14:paraId="62D03A9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pKR182</w:t>
            </w:r>
          </w:p>
        </w:tc>
        <w:tc>
          <w:tcPr>
            <w:tcW w:w="2924" w:type="dxa"/>
            <w:shd w:val="clear" w:color="auto" w:fill="auto"/>
            <w:vAlign w:val="center"/>
            <w:hideMark/>
          </w:tcPr>
          <w:p w14:paraId="6964940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-mut3-UTR-GFP</w:t>
            </w:r>
          </w:p>
        </w:tc>
        <w:tc>
          <w:tcPr>
            <w:tcW w:w="1080" w:type="dxa"/>
            <w:shd w:val="clear" w:color="auto" w:fill="auto"/>
            <w:noWrap/>
            <w:vAlign w:val="center"/>
            <w:hideMark/>
          </w:tcPr>
          <w:p w14:paraId="52900DA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7B68F7E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04FBBEF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color w:val="000000"/>
                <w:sz w:val="18"/>
                <w:szCs w:val="18"/>
              </w:rPr>
              <w:t>mraY</w:t>
            </w:r>
            <w:proofErr w:type="spellEnd"/>
            <w:r w:rsidRPr="000C7FC7">
              <w:rPr>
                <w:rFonts w:ascii="Arial" w:eastAsia="Times New Roman" w:hAnsi="Arial" w:cs="Arial"/>
                <w:color w:val="000000"/>
                <w:sz w:val="18"/>
                <w:szCs w:val="18"/>
              </w:rPr>
              <w:t xml:space="preserve"> 5´UTR from LVS gDNA; modifications encoded on primers</w:t>
            </w:r>
          </w:p>
        </w:tc>
        <w:tc>
          <w:tcPr>
            <w:tcW w:w="900" w:type="dxa"/>
            <w:shd w:val="clear" w:color="auto" w:fill="auto"/>
            <w:vAlign w:val="center"/>
            <w:hideMark/>
          </w:tcPr>
          <w:p w14:paraId="48D93C54"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center"/>
            <w:hideMark/>
          </w:tcPr>
          <w:p w14:paraId="243378E1" w14:textId="3FAF548E"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ataaaaaatttgaaccaattatttagacgctaattttgactctattaaaaaaataacatatctattataatactccaCTACTattaaacattttaaatatatgctgatttatcttttt</w:t>
            </w:r>
          </w:p>
        </w:tc>
      </w:tr>
      <w:tr w:rsidR="00DC67B3" w:rsidRPr="000C7FC7" w14:paraId="6C41FDFB" w14:textId="77777777" w:rsidTr="00DC67B3">
        <w:trPr>
          <w:trHeight w:val="20"/>
        </w:trPr>
        <w:tc>
          <w:tcPr>
            <w:tcW w:w="946" w:type="dxa"/>
            <w:shd w:val="clear" w:color="auto" w:fill="auto"/>
            <w:noWrap/>
            <w:vAlign w:val="center"/>
            <w:hideMark/>
          </w:tcPr>
          <w:p w14:paraId="55D783F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pKR183</w:t>
            </w:r>
          </w:p>
        </w:tc>
        <w:tc>
          <w:tcPr>
            <w:tcW w:w="2924" w:type="dxa"/>
            <w:shd w:val="clear" w:color="auto" w:fill="auto"/>
            <w:vAlign w:val="center"/>
            <w:hideMark/>
          </w:tcPr>
          <w:p w14:paraId="47EF88C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-mut4-UTR-GFP</w:t>
            </w:r>
          </w:p>
        </w:tc>
        <w:tc>
          <w:tcPr>
            <w:tcW w:w="1080" w:type="dxa"/>
            <w:shd w:val="clear" w:color="auto" w:fill="auto"/>
            <w:noWrap/>
            <w:vAlign w:val="center"/>
            <w:hideMark/>
          </w:tcPr>
          <w:p w14:paraId="4B5E3A0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440" w:type="dxa"/>
            <w:shd w:val="clear" w:color="auto" w:fill="auto"/>
            <w:noWrap/>
            <w:vAlign w:val="center"/>
            <w:hideMark/>
          </w:tcPr>
          <w:p w14:paraId="78E4867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72085DD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Overlap extension PCR of </w:t>
            </w:r>
            <w:proofErr w:type="spellStart"/>
            <w:r w:rsidRPr="000C7FC7">
              <w:rPr>
                <w:rFonts w:ascii="Arial" w:eastAsia="Times New Roman" w:hAnsi="Arial" w:cs="Arial"/>
                <w:color w:val="000000"/>
                <w:sz w:val="18"/>
                <w:szCs w:val="18"/>
              </w:rPr>
              <w:t>mraY</w:t>
            </w:r>
            <w:proofErr w:type="spellEnd"/>
            <w:r w:rsidRPr="000C7FC7">
              <w:rPr>
                <w:rFonts w:ascii="Arial" w:eastAsia="Times New Roman" w:hAnsi="Arial" w:cs="Arial"/>
                <w:color w:val="000000"/>
                <w:sz w:val="18"/>
                <w:szCs w:val="18"/>
              </w:rPr>
              <w:t xml:space="preserve"> 5´UTR from LVS gDNA; modifications encoded on primers</w:t>
            </w:r>
          </w:p>
        </w:tc>
        <w:tc>
          <w:tcPr>
            <w:tcW w:w="900" w:type="dxa"/>
            <w:shd w:val="clear" w:color="auto" w:fill="auto"/>
            <w:vAlign w:val="center"/>
            <w:hideMark/>
          </w:tcPr>
          <w:p w14:paraId="46053229"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2965" w:type="dxa"/>
            <w:shd w:val="clear" w:color="auto" w:fill="auto"/>
            <w:vAlign w:val="center"/>
            <w:hideMark/>
          </w:tcPr>
          <w:p w14:paraId="3A0BA83D" w14:textId="78A7A37B" w:rsidR="00B0696A" w:rsidRPr="000C7FC7" w:rsidRDefault="00B0696A" w:rsidP="00DC67B3">
            <w:pPr>
              <w:rPr>
                <w:rFonts w:ascii="Arial" w:eastAsia="Times New Roman" w:hAnsi="Arial" w:cs="Arial"/>
                <w:color w:val="000000"/>
                <w:sz w:val="18"/>
                <w:szCs w:val="18"/>
              </w:rPr>
            </w:pPr>
            <w:r w:rsidRPr="000C7FC7">
              <w:rPr>
                <w:rFonts w:ascii="Arial" w:eastAsia="Times New Roman" w:hAnsi="Arial" w:cs="Arial"/>
                <w:color w:val="000000"/>
                <w:sz w:val="18"/>
                <w:szCs w:val="18"/>
              </w:rPr>
              <w:t>ataaaaaatttgaaccaattatttagacgctaattttAGTGAGattaaaaaaataacatatctattataatactccaCTACTattaaacattttaaatatatgctgatttatcttttt</w:t>
            </w:r>
          </w:p>
        </w:tc>
      </w:tr>
      <w:tr w:rsidR="00DC67B3" w:rsidRPr="000C7FC7" w14:paraId="2128A67C" w14:textId="77777777" w:rsidTr="00DC67B3">
        <w:trPr>
          <w:trHeight w:val="20"/>
        </w:trPr>
        <w:tc>
          <w:tcPr>
            <w:tcW w:w="946" w:type="dxa"/>
            <w:shd w:val="clear" w:color="auto" w:fill="auto"/>
            <w:noWrap/>
            <w:vAlign w:val="center"/>
          </w:tcPr>
          <w:p w14:paraId="36BFEED5" w14:textId="2B4DD0E2"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pF-</w:t>
            </w:r>
            <w:proofErr w:type="spellStart"/>
            <w:r>
              <w:rPr>
                <w:rFonts w:ascii="Arial" w:eastAsia="Times New Roman" w:hAnsi="Arial" w:cs="Arial"/>
                <w:color w:val="000000"/>
                <w:sz w:val="18"/>
                <w:szCs w:val="18"/>
              </w:rPr>
              <w:t>nat</w:t>
            </w:r>
            <w:proofErr w:type="spellEnd"/>
          </w:p>
        </w:tc>
        <w:tc>
          <w:tcPr>
            <w:tcW w:w="2924" w:type="dxa"/>
            <w:shd w:val="clear" w:color="auto" w:fill="auto"/>
            <w:vAlign w:val="center"/>
          </w:tcPr>
          <w:p w14:paraId="7C3A1FA4" w14:textId="68A5DE5E"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pF-</w:t>
            </w:r>
            <w:proofErr w:type="spellStart"/>
            <w:r>
              <w:rPr>
                <w:rFonts w:ascii="Arial" w:eastAsia="Times New Roman" w:hAnsi="Arial" w:cs="Arial"/>
                <w:color w:val="000000"/>
                <w:sz w:val="18"/>
                <w:szCs w:val="18"/>
              </w:rPr>
              <w:t>nat</w:t>
            </w:r>
            <w:proofErr w:type="spellEnd"/>
          </w:p>
        </w:tc>
        <w:tc>
          <w:tcPr>
            <w:tcW w:w="1080" w:type="dxa"/>
            <w:shd w:val="clear" w:color="auto" w:fill="auto"/>
            <w:noWrap/>
            <w:vAlign w:val="center"/>
          </w:tcPr>
          <w:p w14:paraId="5CDCD49B" w14:textId="787DE6D6"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pF</w:t>
            </w:r>
          </w:p>
        </w:tc>
        <w:tc>
          <w:tcPr>
            <w:tcW w:w="1440" w:type="dxa"/>
            <w:shd w:val="clear" w:color="auto" w:fill="auto"/>
            <w:vAlign w:val="center"/>
          </w:tcPr>
          <w:p w14:paraId="1ED52C3B" w14:textId="56D88575" w:rsidR="00C02032" w:rsidRPr="000C7FC7" w:rsidRDefault="00C02032" w:rsidP="00C02032">
            <w:pPr>
              <w:rPr>
                <w:rFonts w:ascii="Arial" w:eastAsia="Times New Roman" w:hAnsi="Arial" w:cs="Arial"/>
                <w:color w:val="000000"/>
                <w:sz w:val="18"/>
                <w:szCs w:val="18"/>
              </w:rPr>
            </w:pPr>
            <w:proofErr w:type="spellStart"/>
            <w:r>
              <w:rPr>
                <w:rFonts w:ascii="Arial" w:eastAsia="Times New Roman" w:hAnsi="Arial" w:cs="Arial"/>
                <w:color w:val="000000"/>
                <w:sz w:val="18"/>
                <w:szCs w:val="18"/>
              </w:rPr>
              <w:t>PstI</w:t>
            </w:r>
            <w:proofErr w:type="spellEnd"/>
            <w:r>
              <w:rPr>
                <w:rFonts w:ascii="Arial" w:eastAsia="Times New Roman" w:hAnsi="Arial" w:cs="Arial"/>
                <w:color w:val="000000"/>
                <w:sz w:val="18"/>
                <w:szCs w:val="18"/>
              </w:rPr>
              <w:t>/</w:t>
            </w:r>
            <w:proofErr w:type="spellStart"/>
            <w:r>
              <w:rPr>
                <w:rFonts w:ascii="Arial" w:eastAsia="Times New Roman" w:hAnsi="Arial" w:cs="Arial"/>
                <w:color w:val="000000"/>
                <w:sz w:val="18"/>
                <w:szCs w:val="18"/>
              </w:rPr>
              <w:t>NcoI</w:t>
            </w:r>
            <w:proofErr w:type="spellEnd"/>
          </w:p>
        </w:tc>
        <w:tc>
          <w:tcPr>
            <w:tcW w:w="3420" w:type="dxa"/>
            <w:shd w:val="clear" w:color="auto" w:fill="auto"/>
            <w:vAlign w:val="center"/>
          </w:tcPr>
          <w:p w14:paraId="730E98D0" w14:textId="4B84BF68"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Nourseothricin-resistance cassette digested from pF3-M</w:t>
            </w:r>
            <w:r w:rsidRPr="00C02032">
              <w:rPr>
                <w:rFonts w:ascii="Arial" w:eastAsia="Times New Roman" w:hAnsi="Arial" w:cs="Arial"/>
                <w:color w:val="000000"/>
                <w:sz w:val="18"/>
                <w:szCs w:val="18"/>
              </w:rPr>
              <w:t>glA</w:t>
            </w:r>
            <w:r>
              <w:rPr>
                <w:rFonts w:ascii="Arial" w:eastAsia="Times New Roman" w:hAnsi="Arial" w:cs="Arial"/>
                <w:color w:val="000000"/>
                <w:sz w:val="18"/>
                <w:szCs w:val="18"/>
              </w:rPr>
              <w:t>-V</w:t>
            </w:r>
          </w:p>
        </w:tc>
        <w:tc>
          <w:tcPr>
            <w:tcW w:w="900" w:type="dxa"/>
            <w:shd w:val="clear" w:color="auto" w:fill="auto"/>
            <w:vAlign w:val="center"/>
          </w:tcPr>
          <w:p w14:paraId="12096B69" w14:textId="249D8E5E"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w:t>
            </w:r>
          </w:p>
        </w:tc>
        <w:tc>
          <w:tcPr>
            <w:tcW w:w="2965" w:type="dxa"/>
            <w:shd w:val="clear" w:color="auto" w:fill="auto"/>
            <w:vAlign w:val="center"/>
          </w:tcPr>
          <w:p w14:paraId="0E6A5AC3" w14:textId="70608419"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w:t>
            </w:r>
          </w:p>
        </w:tc>
      </w:tr>
      <w:tr w:rsidR="00DC67B3" w:rsidRPr="000C7FC7" w14:paraId="311D5D92" w14:textId="77777777" w:rsidTr="00DC67B3">
        <w:trPr>
          <w:trHeight w:val="20"/>
        </w:trPr>
        <w:tc>
          <w:tcPr>
            <w:tcW w:w="946" w:type="dxa"/>
            <w:shd w:val="clear" w:color="auto" w:fill="auto"/>
            <w:noWrap/>
            <w:vAlign w:val="center"/>
          </w:tcPr>
          <w:p w14:paraId="2566332F" w14:textId="500B8B96" w:rsidR="00517280" w:rsidRPr="000C7FC7" w:rsidRDefault="00517280" w:rsidP="00B91362">
            <w:pPr>
              <w:rPr>
                <w:rFonts w:ascii="Arial" w:eastAsia="Times New Roman" w:hAnsi="Arial" w:cs="Arial"/>
                <w:color w:val="000000"/>
                <w:sz w:val="18"/>
                <w:szCs w:val="18"/>
              </w:rPr>
            </w:pPr>
            <w:r>
              <w:rPr>
                <w:rFonts w:ascii="Arial" w:eastAsia="Times New Roman" w:hAnsi="Arial" w:cs="Arial"/>
                <w:color w:val="000000"/>
                <w:sz w:val="18"/>
                <w:szCs w:val="18"/>
              </w:rPr>
              <w:t>pKR15</w:t>
            </w:r>
          </w:p>
        </w:tc>
        <w:tc>
          <w:tcPr>
            <w:tcW w:w="2924" w:type="dxa"/>
            <w:shd w:val="clear" w:color="auto" w:fill="auto"/>
            <w:vAlign w:val="center"/>
          </w:tcPr>
          <w:p w14:paraId="5CC65D27" w14:textId="3A05BDD3" w:rsidR="00517280" w:rsidRPr="000C7FC7" w:rsidRDefault="00517280" w:rsidP="00B91362">
            <w:pPr>
              <w:rPr>
                <w:rFonts w:ascii="Arial" w:eastAsia="Times New Roman" w:hAnsi="Arial" w:cs="Arial"/>
                <w:color w:val="000000"/>
                <w:sz w:val="18"/>
                <w:szCs w:val="18"/>
              </w:rPr>
            </w:pPr>
            <w:r>
              <w:rPr>
                <w:rFonts w:ascii="Arial" w:eastAsia="Times New Roman" w:hAnsi="Arial" w:cs="Arial"/>
                <w:color w:val="000000"/>
                <w:sz w:val="18"/>
                <w:szCs w:val="18"/>
              </w:rPr>
              <w:t>pF-nat-</w:t>
            </w:r>
            <w:r w:rsidRPr="00097A8A">
              <w:rPr>
                <w:rFonts w:ascii="Arial" w:eastAsia="Times New Roman" w:hAnsi="Arial" w:cs="Arial"/>
                <w:i/>
                <w:iCs/>
                <w:color w:val="000000"/>
                <w:sz w:val="18"/>
                <w:szCs w:val="18"/>
              </w:rPr>
              <w:t>rpsU2</w:t>
            </w:r>
            <w:r>
              <w:rPr>
                <w:rFonts w:ascii="Arial" w:eastAsia="Times New Roman" w:hAnsi="Arial" w:cs="Arial"/>
                <w:color w:val="000000"/>
                <w:sz w:val="18"/>
                <w:szCs w:val="18"/>
              </w:rPr>
              <w:t>-V</w:t>
            </w:r>
          </w:p>
        </w:tc>
        <w:tc>
          <w:tcPr>
            <w:tcW w:w="1080" w:type="dxa"/>
            <w:shd w:val="clear" w:color="auto" w:fill="auto"/>
            <w:noWrap/>
            <w:vAlign w:val="center"/>
          </w:tcPr>
          <w:p w14:paraId="40F086A9" w14:textId="5B8C96C1" w:rsidR="00517280" w:rsidRPr="000C7FC7" w:rsidRDefault="00DF103E" w:rsidP="00B91362">
            <w:pPr>
              <w:rPr>
                <w:rFonts w:ascii="Arial" w:eastAsia="Times New Roman" w:hAnsi="Arial" w:cs="Arial"/>
                <w:color w:val="000000"/>
                <w:sz w:val="18"/>
                <w:szCs w:val="18"/>
              </w:rPr>
            </w:pPr>
            <w:r>
              <w:rPr>
                <w:rFonts w:ascii="Arial" w:eastAsia="Times New Roman" w:hAnsi="Arial" w:cs="Arial"/>
                <w:color w:val="000000"/>
                <w:sz w:val="18"/>
                <w:szCs w:val="18"/>
              </w:rPr>
              <w:t>pF-</w:t>
            </w:r>
            <w:r w:rsidRPr="00097A8A">
              <w:rPr>
                <w:rFonts w:ascii="Arial" w:eastAsia="Times New Roman" w:hAnsi="Arial" w:cs="Arial"/>
                <w:i/>
                <w:iCs/>
                <w:color w:val="000000"/>
                <w:sz w:val="18"/>
                <w:szCs w:val="18"/>
              </w:rPr>
              <w:t>rpsU2</w:t>
            </w:r>
            <w:r>
              <w:rPr>
                <w:rFonts w:ascii="Arial" w:eastAsia="Times New Roman" w:hAnsi="Arial" w:cs="Arial"/>
                <w:color w:val="000000"/>
                <w:sz w:val="18"/>
                <w:szCs w:val="18"/>
              </w:rPr>
              <w:t>-V (</w:t>
            </w:r>
            <w:proofErr w:type="spellStart"/>
            <w:r>
              <w:rPr>
                <w:rFonts w:ascii="Arial" w:eastAsia="Times New Roman" w:hAnsi="Arial" w:cs="Arial"/>
                <w:color w:val="000000"/>
                <w:sz w:val="18"/>
                <w:szCs w:val="18"/>
              </w:rPr>
              <w:t>Trautmann</w:t>
            </w:r>
            <w:proofErr w:type="spellEnd"/>
            <w:r>
              <w:rPr>
                <w:rFonts w:ascii="Arial" w:eastAsia="Times New Roman" w:hAnsi="Arial" w:cs="Arial"/>
                <w:color w:val="000000"/>
                <w:sz w:val="18"/>
                <w:szCs w:val="18"/>
              </w:rPr>
              <w:t xml:space="preserve"> &amp; Ramsey, 2022)</w:t>
            </w:r>
          </w:p>
        </w:tc>
        <w:tc>
          <w:tcPr>
            <w:tcW w:w="1440" w:type="dxa"/>
            <w:shd w:val="clear" w:color="auto" w:fill="auto"/>
            <w:vAlign w:val="center"/>
          </w:tcPr>
          <w:p w14:paraId="666AC953" w14:textId="27DFFCC2" w:rsidR="00517280" w:rsidRPr="000C7FC7" w:rsidRDefault="00DF103E" w:rsidP="00B91362">
            <w:pPr>
              <w:rPr>
                <w:rFonts w:ascii="Arial" w:eastAsia="Times New Roman" w:hAnsi="Arial" w:cs="Arial"/>
                <w:color w:val="000000"/>
                <w:sz w:val="18"/>
                <w:szCs w:val="18"/>
              </w:rPr>
            </w:pPr>
            <w:proofErr w:type="spellStart"/>
            <w:r>
              <w:rPr>
                <w:rFonts w:ascii="Arial" w:eastAsia="Times New Roman" w:hAnsi="Arial" w:cs="Arial"/>
                <w:color w:val="000000"/>
                <w:sz w:val="18"/>
                <w:szCs w:val="18"/>
              </w:rPr>
              <w:t>PstI</w:t>
            </w:r>
            <w:proofErr w:type="spellEnd"/>
            <w:r>
              <w:rPr>
                <w:rFonts w:ascii="Arial" w:eastAsia="Times New Roman" w:hAnsi="Arial" w:cs="Arial"/>
                <w:color w:val="000000"/>
                <w:sz w:val="18"/>
                <w:szCs w:val="18"/>
              </w:rPr>
              <w:t>/</w:t>
            </w:r>
            <w:proofErr w:type="spellStart"/>
            <w:r>
              <w:rPr>
                <w:rFonts w:ascii="Arial" w:eastAsia="Times New Roman" w:hAnsi="Arial" w:cs="Arial"/>
                <w:color w:val="000000"/>
                <w:sz w:val="18"/>
                <w:szCs w:val="18"/>
              </w:rPr>
              <w:t>NcoI</w:t>
            </w:r>
            <w:proofErr w:type="spellEnd"/>
          </w:p>
        </w:tc>
        <w:tc>
          <w:tcPr>
            <w:tcW w:w="3420" w:type="dxa"/>
            <w:shd w:val="clear" w:color="auto" w:fill="auto"/>
            <w:vAlign w:val="center"/>
          </w:tcPr>
          <w:p w14:paraId="29BA5D61" w14:textId="72AB4D6C" w:rsidR="00517280" w:rsidRPr="000C7FC7" w:rsidRDefault="00213E61" w:rsidP="00B91362">
            <w:pPr>
              <w:rPr>
                <w:rFonts w:ascii="Arial" w:eastAsia="Times New Roman" w:hAnsi="Arial" w:cs="Arial"/>
                <w:color w:val="000000"/>
                <w:sz w:val="18"/>
                <w:szCs w:val="18"/>
              </w:rPr>
            </w:pPr>
            <w:r>
              <w:rPr>
                <w:rFonts w:ascii="Arial" w:eastAsia="Times New Roman" w:hAnsi="Arial" w:cs="Arial"/>
                <w:color w:val="000000"/>
                <w:sz w:val="18"/>
                <w:szCs w:val="18"/>
              </w:rPr>
              <w:t>N</w:t>
            </w:r>
            <w:r w:rsidR="00DF103E">
              <w:rPr>
                <w:rFonts w:ascii="Arial" w:eastAsia="Times New Roman" w:hAnsi="Arial" w:cs="Arial"/>
                <w:color w:val="000000"/>
                <w:sz w:val="18"/>
                <w:szCs w:val="18"/>
              </w:rPr>
              <w:t>ourseothricin-resistance cassette</w:t>
            </w:r>
            <w:r>
              <w:rPr>
                <w:rFonts w:ascii="Arial" w:eastAsia="Times New Roman" w:hAnsi="Arial" w:cs="Arial"/>
                <w:color w:val="000000"/>
                <w:sz w:val="18"/>
                <w:szCs w:val="18"/>
              </w:rPr>
              <w:t xml:space="preserve"> digested</w:t>
            </w:r>
            <w:r w:rsidR="00DF103E">
              <w:rPr>
                <w:rFonts w:ascii="Arial" w:eastAsia="Times New Roman" w:hAnsi="Arial" w:cs="Arial"/>
                <w:color w:val="000000"/>
                <w:sz w:val="18"/>
                <w:szCs w:val="18"/>
              </w:rPr>
              <w:t xml:space="preserve"> from pF</w:t>
            </w:r>
            <w:r w:rsidR="00C02032">
              <w:rPr>
                <w:rFonts w:ascii="Arial" w:eastAsia="Times New Roman" w:hAnsi="Arial" w:cs="Arial"/>
                <w:color w:val="000000"/>
                <w:sz w:val="18"/>
                <w:szCs w:val="18"/>
              </w:rPr>
              <w:t>3</w:t>
            </w:r>
            <w:r w:rsidR="00DF103E">
              <w:rPr>
                <w:rFonts w:ascii="Arial" w:eastAsia="Times New Roman" w:hAnsi="Arial" w:cs="Arial"/>
                <w:color w:val="000000"/>
                <w:sz w:val="18"/>
                <w:szCs w:val="18"/>
              </w:rPr>
              <w:t>-</w:t>
            </w:r>
            <w:r w:rsidR="00C02032">
              <w:rPr>
                <w:rFonts w:ascii="Arial" w:eastAsia="Times New Roman" w:hAnsi="Arial" w:cs="Arial"/>
                <w:color w:val="000000"/>
                <w:sz w:val="18"/>
                <w:szCs w:val="18"/>
              </w:rPr>
              <w:t>M</w:t>
            </w:r>
            <w:r w:rsidR="00DF103E" w:rsidRPr="00C02032">
              <w:rPr>
                <w:rFonts w:ascii="Arial" w:eastAsia="Times New Roman" w:hAnsi="Arial" w:cs="Arial"/>
                <w:color w:val="000000"/>
                <w:sz w:val="18"/>
                <w:szCs w:val="18"/>
              </w:rPr>
              <w:t>glA</w:t>
            </w:r>
            <w:r w:rsidR="00DF103E">
              <w:rPr>
                <w:rFonts w:ascii="Arial" w:eastAsia="Times New Roman" w:hAnsi="Arial" w:cs="Arial"/>
                <w:color w:val="000000"/>
                <w:sz w:val="18"/>
                <w:szCs w:val="18"/>
              </w:rPr>
              <w:t>-V</w:t>
            </w:r>
          </w:p>
        </w:tc>
        <w:tc>
          <w:tcPr>
            <w:tcW w:w="900" w:type="dxa"/>
            <w:shd w:val="clear" w:color="auto" w:fill="auto"/>
            <w:vAlign w:val="center"/>
          </w:tcPr>
          <w:p w14:paraId="6D9D1F1D" w14:textId="46DBCBB5" w:rsidR="00517280" w:rsidRPr="000C7FC7" w:rsidRDefault="00DF103E" w:rsidP="00B91362">
            <w:pPr>
              <w:rPr>
                <w:rFonts w:ascii="Arial" w:eastAsia="Times New Roman" w:hAnsi="Arial" w:cs="Arial"/>
                <w:color w:val="000000"/>
                <w:sz w:val="18"/>
                <w:szCs w:val="18"/>
              </w:rPr>
            </w:pPr>
            <w:r>
              <w:rPr>
                <w:rFonts w:ascii="Arial" w:eastAsia="Times New Roman" w:hAnsi="Arial" w:cs="Arial"/>
                <w:color w:val="000000"/>
                <w:sz w:val="18"/>
                <w:szCs w:val="18"/>
              </w:rPr>
              <w:t>-</w:t>
            </w:r>
          </w:p>
        </w:tc>
        <w:tc>
          <w:tcPr>
            <w:tcW w:w="2965" w:type="dxa"/>
            <w:shd w:val="clear" w:color="auto" w:fill="auto"/>
            <w:vAlign w:val="center"/>
          </w:tcPr>
          <w:p w14:paraId="3FBF8350" w14:textId="27942772" w:rsidR="00517280" w:rsidRPr="000C7FC7" w:rsidRDefault="00DF103E" w:rsidP="00B91362">
            <w:pPr>
              <w:rPr>
                <w:rFonts w:ascii="Arial" w:eastAsia="Times New Roman" w:hAnsi="Arial" w:cs="Arial"/>
                <w:color w:val="000000"/>
                <w:sz w:val="18"/>
                <w:szCs w:val="18"/>
              </w:rPr>
            </w:pPr>
            <w:r>
              <w:rPr>
                <w:rFonts w:ascii="Arial" w:eastAsia="Times New Roman" w:hAnsi="Arial" w:cs="Arial"/>
                <w:color w:val="000000"/>
                <w:sz w:val="18"/>
                <w:szCs w:val="18"/>
              </w:rPr>
              <w:t>-</w:t>
            </w:r>
          </w:p>
        </w:tc>
      </w:tr>
      <w:tr w:rsidR="00DC67B3" w:rsidRPr="000C7FC7" w14:paraId="04AFC0E2" w14:textId="77777777" w:rsidTr="00DC67B3">
        <w:trPr>
          <w:trHeight w:val="20"/>
        </w:trPr>
        <w:tc>
          <w:tcPr>
            <w:tcW w:w="946" w:type="dxa"/>
            <w:shd w:val="clear" w:color="auto" w:fill="auto"/>
            <w:noWrap/>
            <w:vAlign w:val="center"/>
            <w:hideMark/>
          </w:tcPr>
          <w:p w14:paraId="3AB96D8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pKL111</w:t>
            </w:r>
          </w:p>
        </w:tc>
        <w:tc>
          <w:tcPr>
            <w:tcW w:w="2924" w:type="dxa"/>
            <w:shd w:val="clear" w:color="auto" w:fill="auto"/>
            <w:vAlign w:val="center"/>
            <w:hideMark/>
          </w:tcPr>
          <w:p w14:paraId="76AB00A5"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pEXΔ</w:t>
            </w:r>
            <w:r w:rsidRPr="000C7FC7">
              <w:rPr>
                <w:rFonts w:ascii="Arial" w:eastAsia="Times New Roman" w:hAnsi="Arial" w:cs="Arial"/>
                <w:i/>
                <w:iCs/>
                <w:color w:val="000000"/>
                <w:sz w:val="18"/>
                <w:szCs w:val="18"/>
              </w:rPr>
              <w:t>hfq</w:t>
            </w:r>
            <w:proofErr w:type="spellEnd"/>
          </w:p>
        </w:tc>
        <w:tc>
          <w:tcPr>
            <w:tcW w:w="1080" w:type="dxa"/>
            <w:shd w:val="clear" w:color="auto" w:fill="auto"/>
            <w:noWrap/>
            <w:vAlign w:val="center"/>
            <w:hideMark/>
          </w:tcPr>
          <w:p w14:paraId="1944B3C7"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pEX</w:t>
            </w:r>
            <w:proofErr w:type="spellEnd"/>
          </w:p>
        </w:tc>
        <w:tc>
          <w:tcPr>
            <w:tcW w:w="1440" w:type="dxa"/>
            <w:shd w:val="clear" w:color="auto" w:fill="auto"/>
            <w:vAlign w:val="center"/>
            <w:hideMark/>
          </w:tcPr>
          <w:p w14:paraId="7BB19A41" w14:textId="36D5D748"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w:t>
            </w:r>
            <w:r w:rsidR="00DF103E">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p>
        </w:tc>
        <w:tc>
          <w:tcPr>
            <w:tcW w:w="3420" w:type="dxa"/>
            <w:shd w:val="clear" w:color="auto" w:fill="auto"/>
            <w:vAlign w:val="center"/>
            <w:hideMark/>
          </w:tcPr>
          <w:p w14:paraId="67779BF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regions flanking </w:t>
            </w:r>
            <w:proofErr w:type="spellStart"/>
            <w:r w:rsidRPr="000C7FC7">
              <w:rPr>
                <w:rFonts w:ascii="Arial" w:eastAsia="Times New Roman" w:hAnsi="Arial" w:cs="Arial"/>
                <w:i/>
                <w:iCs/>
                <w:color w:val="000000"/>
                <w:sz w:val="18"/>
                <w:szCs w:val="18"/>
              </w:rPr>
              <w:t>hfq</w:t>
            </w:r>
            <w:proofErr w:type="spellEnd"/>
            <w:r w:rsidRPr="000C7FC7">
              <w:rPr>
                <w:rFonts w:ascii="Arial" w:eastAsia="Times New Roman" w:hAnsi="Arial" w:cs="Arial"/>
                <w:color w:val="000000"/>
                <w:sz w:val="18"/>
                <w:szCs w:val="18"/>
              </w:rPr>
              <w:t xml:space="preserve"> from LVS gDNA; three-way ligation</w:t>
            </w:r>
          </w:p>
        </w:tc>
        <w:tc>
          <w:tcPr>
            <w:tcW w:w="900" w:type="dxa"/>
            <w:shd w:val="clear" w:color="auto" w:fill="auto"/>
            <w:vAlign w:val="center"/>
            <w:hideMark/>
          </w:tcPr>
          <w:p w14:paraId="72A6F90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2965" w:type="dxa"/>
            <w:shd w:val="clear" w:color="auto" w:fill="auto"/>
            <w:vAlign w:val="center"/>
            <w:hideMark/>
          </w:tcPr>
          <w:p w14:paraId="0AAC07B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r>
      <w:tr w:rsidR="00DC67B3" w:rsidRPr="000C7FC7" w14:paraId="1A7A93E0" w14:textId="77777777" w:rsidTr="00DC67B3">
        <w:trPr>
          <w:trHeight w:val="20"/>
        </w:trPr>
        <w:tc>
          <w:tcPr>
            <w:tcW w:w="946" w:type="dxa"/>
            <w:shd w:val="clear" w:color="auto" w:fill="auto"/>
            <w:noWrap/>
            <w:vAlign w:val="center"/>
            <w:hideMark/>
          </w:tcPr>
          <w:p w14:paraId="65875EB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pKR158</w:t>
            </w:r>
          </w:p>
        </w:tc>
        <w:tc>
          <w:tcPr>
            <w:tcW w:w="2924" w:type="dxa"/>
            <w:shd w:val="clear" w:color="auto" w:fill="auto"/>
            <w:vAlign w:val="center"/>
            <w:hideMark/>
          </w:tcPr>
          <w:p w14:paraId="154875CF"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pEX</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i/>
                <w:iCs/>
                <w:color w:val="000000"/>
                <w:sz w:val="18"/>
                <w:szCs w:val="18"/>
              </w:rPr>
              <w:t>hfq</w:t>
            </w:r>
            <w:proofErr w:type="spellEnd"/>
            <w:r w:rsidRPr="000C7FC7">
              <w:rPr>
                <w:rFonts w:ascii="Arial" w:eastAsia="Times New Roman" w:hAnsi="Arial" w:cs="Arial"/>
                <w:color w:val="000000"/>
                <w:sz w:val="18"/>
                <w:szCs w:val="18"/>
              </w:rPr>
              <w:t>-V</w:t>
            </w:r>
          </w:p>
        </w:tc>
        <w:tc>
          <w:tcPr>
            <w:tcW w:w="1080" w:type="dxa"/>
            <w:shd w:val="clear" w:color="auto" w:fill="auto"/>
            <w:noWrap/>
            <w:vAlign w:val="center"/>
            <w:hideMark/>
          </w:tcPr>
          <w:p w14:paraId="17DC40F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pKL02</w:t>
            </w:r>
          </w:p>
        </w:tc>
        <w:tc>
          <w:tcPr>
            <w:tcW w:w="1440" w:type="dxa"/>
            <w:shd w:val="clear" w:color="auto" w:fill="auto"/>
            <w:noWrap/>
            <w:vAlign w:val="center"/>
            <w:hideMark/>
          </w:tcPr>
          <w:p w14:paraId="77B446F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3420" w:type="dxa"/>
            <w:shd w:val="clear" w:color="auto" w:fill="auto"/>
            <w:vAlign w:val="center"/>
            <w:hideMark/>
          </w:tcPr>
          <w:p w14:paraId="5A13AE1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3' end of </w:t>
            </w:r>
            <w:proofErr w:type="spellStart"/>
            <w:r w:rsidRPr="000C7FC7">
              <w:rPr>
                <w:rFonts w:ascii="Arial" w:eastAsia="Times New Roman" w:hAnsi="Arial" w:cs="Arial"/>
                <w:i/>
                <w:iCs/>
                <w:color w:val="000000"/>
                <w:sz w:val="18"/>
                <w:szCs w:val="18"/>
              </w:rPr>
              <w:t>hfq</w:t>
            </w:r>
            <w:proofErr w:type="spellEnd"/>
            <w:r w:rsidRPr="000C7FC7">
              <w:rPr>
                <w:rFonts w:ascii="Arial" w:eastAsia="Times New Roman" w:hAnsi="Arial" w:cs="Arial"/>
                <w:color w:val="000000"/>
                <w:sz w:val="18"/>
                <w:szCs w:val="18"/>
              </w:rPr>
              <w:t xml:space="preserve"> gene from LVS gDNA</w:t>
            </w:r>
          </w:p>
        </w:tc>
        <w:tc>
          <w:tcPr>
            <w:tcW w:w="900" w:type="dxa"/>
            <w:shd w:val="clear" w:color="auto" w:fill="auto"/>
            <w:vAlign w:val="center"/>
            <w:hideMark/>
          </w:tcPr>
          <w:p w14:paraId="400AE7C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2965" w:type="dxa"/>
            <w:shd w:val="clear" w:color="auto" w:fill="auto"/>
            <w:vAlign w:val="center"/>
            <w:hideMark/>
          </w:tcPr>
          <w:p w14:paraId="7D6B5A7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r>
    </w:tbl>
    <w:p w14:paraId="060C1872" w14:textId="363C5E19" w:rsidR="000C7FC7" w:rsidRPr="000C7FC7" w:rsidRDefault="000C7FC7" w:rsidP="00976A3F">
      <w:pPr>
        <w:spacing w:after="240"/>
        <w:rPr>
          <w:b/>
          <w:bCs/>
          <w:i/>
          <w:iCs/>
        </w:rPr>
      </w:pPr>
      <w:r>
        <w:rPr>
          <w:b/>
          <w:bCs/>
          <w:i/>
          <w:iCs/>
        </w:rPr>
        <w:fldChar w:fldCharType="begin"/>
      </w:r>
      <w:r w:rsidRPr="000C7FC7">
        <w:rPr>
          <w:b/>
          <w:bCs/>
          <w:i/>
          <w:iCs/>
        </w:rPr>
        <w:instrText xml:space="preserve"> LINK </w:instrText>
      </w:r>
      <w:r w:rsidR="00DC0A1A">
        <w:rPr>
          <w:b/>
          <w:bCs/>
          <w:i/>
          <w:iCs/>
        </w:rPr>
        <w:instrText xml:space="preserve">Excel.Sheet.12 "G:\\Shared drives\\KRamsey Lab\\Hannah Trautmann\\UTR Manuscript\\Methods Tables\\230303_plasmid_summary_table_v5.xlsx" Sheet1!Print_Area </w:instrText>
      </w:r>
      <w:r w:rsidRPr="000C7FC7">
        <w:rPr>
          <w:b/>
          <w:bCs/>
          <w:i/>
          <w:iCs/>
        </w:rPr>
        <w:instrText xml:space="preserve">\a \f 4 \h  \* MERGEFORMAT </w:instrText>
      </w:r>
      <w:r>
        <w:rPr>
          <w:b/>
          <w:bCs/>
          <w:i/>
          <w:iCs/>
        </w:rPr>
        <w:fldChar w:fldCharType="separate"/>
      </w:r>
    </w:p>
    <w:p w14:paraId="42EFF88E" w14:textId="49969987" w:rsidR="000C7FC7" w:rsidRDefault="000C7FC7" w:rsidP="00976A3F">
      <w:pPr>
        <w:spacing w:after="240"/>
        <w:rPr>
          <w:rFonts w:ascii="Arial" w:hAnsi="Arial" w:cs="Arial"/>
          <w:b/>
          <w:bCs/>
          <w:i/>
          <w:iCs/>
        </w:rPr>
        <w:sectPr w:rsidR="000C7FC7" w:rsidSect="000600EE">
          <w:pgSz w:w="15840" w:h="12240" w:orient="landscape"/>
          <w:pgMar w:top="1440" w:right="1080" w:bottom="1440" w:left="1080" w:header="720" w:footer="720" w:gutter="0"/>
          <w:lnNumType w:countBy="1" w:restart="continuous"/>
          <w:cols w:space="720"/>
          <w:docGrid w:linePitch="360"/>
        </w:sectPr>
      </w:pPr>
      <w:r>
        <w:rPr>
          <w:rFonts w:ascii="Arial" w:hAnsi="Arial" w:cs="Arial"/>
          <w:b/>
          <w:bCs/>
          <w:i/>
          <w:iCs/>
        </w:rPr>
        <w:fldChar w:fldCharType="end"/>
      </w:r>
    </w:p>
    <w:p w14:paraId="78C9A9B6" w14:textId="77777777" w:rsidR="00CD7270" w:rsidRPr="00976A3F" w:rsidRDefault="00CD7270" w:rsidP="00976A3F">
      <w:pPr>
        <w:spacing w:after="240"/>
        <w:rPr>
          <w:rFonts w:ascii="Arial" w:hAnsi="Arial" w:cs="Arial"/>
          <w:b/>
          <w:bCs/>
          <w:i/>
          <w:iCs/>
        </w:rPr>
      </w:pPr>
      <w:r w:rsidRPr="00976A3F">
        <w:rPr>
          <w:rFonts w:ascii="Arial" w:hAnsi="Arial" w:cs="Arial"/>
          <w:b/>
          <w:bCs/>
          <w:i/>
          <w:iCs/>
        </w:rPr>
        <w:lastRenderedPageBreak/>
        <w:t>Strain construction</w:t>
      </w:r>
    </w:p>
    <w:p w14:paraId="6B809FEE" w14:textId="2B90F509"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Table 2</w:t>
      </w:r>
      <w:r w:rsidRPr="00CD7270">
        <w:rPr>
          <w:rFonts w:ascii="Arial" w:hAnsi="Arial" w:cs="Arial"/>
        </w:rPr>
        <w:t>) were constructed by site- and orientation-specific single chromosome integration using the Tn7 transposon as previously described (</w:t>
      </w:r>
      <w:proofErr w:type="spellStart"/>
      <w:r w:rsidRPr="00CD7270">
        <w:rPr>
          <w:rFonts w:ascii="Arial" w:hAnsi="Arial" w:cs="Arial"/>
        </w:rPr>
        <w:t>LoVullo</w:t>
      </w:r>
      <w:proofErr w:type="spellEnd"/>
      <w:r w:rsidRPr="00CD7270">
        <w:rPr>
          <w:rFonts w:ascii="Arial" w:hAnsi="Arial" w:cs="Arial"/>
        </w:rPr>
        <w:t xml:space="preserve">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048FBEDC"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Table 2</w:t>
      </w:r>
      <w:r w:rsidRPr="00CD7270">
        <w:rPr>
          <w:rFonts w:ascii="Arial" w:hAnsi="Arial" w:cs="Arial"/>
        </w:rPr>
        <w:t>).</w:t>
      </w:r>
      <w:r w:rsidR="00B55917">
        <w:rPr>
          <w:rFonts w:ascii="Arial" w:hAnsi="Arial" w:cs="Arial"/>
        </w:rPr>
        <w:t xml:space="preserve"> The 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 xml:space="preserve">The </w:t>
      </w:r>
      <w:proofErr w:type="spellStart"/>
      <w:r>
        <w:rPr>
          <w:rFonts w:ascii="Arial" w:hAnsi="Arial" w:cs="Arial"/>
        </w:rPr>
        <w:t>Hfq</w:t>
      </w:r>
      <w:proofErr w:type="spellEnd"/>
      <w:r>
        <w:rPr>
          <w:rFonts w:ascii="Arial" w:hAnsi="Arial" w:cs="Arial"/>
        </w:rPr>
        <w:t xml:space="preserve">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w:t>
      </w:r>
      <w:proofErr w:type="spellStart"/>
      <w:r w:rsidR="00CD7270" w:rsidRPr="00CD7270">
        <w:rPr>
          <w:rFonts w:ascii="Arial" w:hAnsi="Arial" w:cs="Arial"/>
        </w:rPr>
        <w:t>Trautmann</w:t>
      </w:r>
      <w:proofErr w:type="spellEnd"/>
      <w:r w:rsidR="00CD7270" w:rsidRPr="00CD7270">
        <w:rPr>
          <w:rFonts w:ascii="Arial" w:hAnsi="Arial" w:cs="Arial"/>
        </w:rPr>
        <w:t xml:space="preserve"> &amp; Ramsey 2022). Briefly, at least 1 </w:t>
      </w:r>
      <w:proofErr w:type="spellStart"/>
      <w:r w:rsidR="00CD7270" w:rsidRPr="00CD7270">
        <w:rPr>
          <w:rFonts w:ascii="Arial" w:hAnsi="Arial" w:cs="Arial"/>
          <w:szCs w:val="22"/>
        </w:rPr>
        <w:t>μg</w:t>
      </w:r>
      <w:proofErr w:type="spellEnd"/>
      <w:r w:rsidR="00CD7270" w:rsidRPr="00CD7270">
        <w:rPr>
          <w:rFonts w:ascii="Arial" w:hAnsi="Arial" w:cs="Arial"/>
          <w:szCs w:val="22"/>
        </w:rPr>
        <w:t xml:space="preserve"> of allelic exchange plasmid </w:t>
      </w:r>
      <w:proofErr w:type="spellStart"/>
      <w:r w:rsidR="00CD7270" w:rsidRPr="00CD7270">
        <w:rPr>
          <w:rFonts w:ascii="Arial" w:hAnsi="Arial" w:cs="Arial"/>
          <w:szCs w:val="22"/>
        </w:rPr>
        <w:t>pEXΔ</w:t>
      </w:r>
      <w:r w:rsidR="00CD7270" w:rsidRPr="00CD7270">
        <w:rPr>
          <w:rFonts w:ascii="Arial" w:hAnsi="Arial" w:cs="Arial"/>
          <w:i/>
          <w:iCs/>
          <w:szCs w:val="22"/>
        </w:rPr>
        <w:t>hfq</w:t>
      </w:r>
      <w:proofErr w:type="spellEnd"/>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 xml:space="preserve">kanamycin. Counter-selection for the vector was accomplished by plating on CHA-H (BD </w:t>
      </w:r>
      <w:proofErr w:type="spellStart"/>
      <w:r w:rsidR="00CD7270" w:rsidRPr="00CD7270">
        <w:rPr>
          <w:rFonts w:ascii="Arial" w:hAnsi="Arial" w:cs="Arial"/>
          <w:szCs w:val="22"/>
        </w:rPr>
        <w:t>Difco</w:t>
      </w:r>
      <w:proofErr w:type="spellEnd"/>
      <w:r w:rsidR="00CD7270" w:rsidRPr="00CD7270">
        <w:rPr>
          <w:rFonts w:ascii="Arial" w:hAnsi="Arial" w:cs="Arial"/>
          <w:szCs w:val="22"/>
        </w:rPr>
        <w:t>) containing 10% sucrose. Sucrose-resistant, kanamycin-sensitive colonies were screened for deletions using PCR. Candidate strains were confirmed by amplification of genomic DNA outside of the flanking regions on each side of the deletion and Sanger sequencing, validating LVS ∆</w:t>
      </w:r>
      <w:proofErr w:type="spellStart"/>
      <w:r w:rsidR="00CD7270" w:rsidRPr="00CD7270">
        <w:rPr>
          <w:rFonts w:ascii="Arial" w:hAnsi="Arial" w:cs="Arial"/>
          <w:i/>
          <w:iCs/>
          <w:szCs w:val="22"/>
        </w:rPr>
        <w:t>hfq</w:t>
      </w:r>
      <w:proofErr w:type="spellEnd"/>
      <w:r w:rsidR="00CD7270" w:rsidRPr="00CD7270">
        <w:rPr>
          <w:rFonts w:ascii="Arial" w:hAnsi="Arial" w:cs="Arial"/>
          <w:szCs w:val="22"/>
        </w:rPr>
        <w:t>.</w:t>
      </w:r>
    </w:p>
    <w:p w14:paraId="7B184F24" w14:textId="322FA06A" w:rsidR="00CD7270" w:rsidRPr="00CD7270" w:rsidRDefault="00CD7270" w:rsidP="00CD7270">
      <w:pPr>
        <w:spacing w:after="160" w:line="480" w:lineRule="auto"/>
        <w:ind w:firstLine="720"/>
        <w:jc w:val="both"/>
        <w:rPr>
          <w:rFonts w:ascii="Arial" w:hAnsi="Arial" w:cs="Arial"/>
          <w:szCs w:val="22"/>
        </w:rPr>
        <w:sectPr w:rsidR="00CD7270" w:rsidRPr="00CD7270" w:rsidSect="000600EE">
          <w:pgSz w:w="12240" w:h="15840"/>
          <w:pgMar w:top="1440" w:right="1080" w:bottom="1440" w:left="1080" w:header="720" w:footer="720" w:gutter="0"/>
          <w:lnNumType w:countBy="1" w:restart="continuous"/>
          <w:cols w:space="720"/>
          <w:docGrid w:linePitch="360"/>
        </w:sectPr>
      </w:pPr>
      <w:r w:rsidRPr="00CD7270">
        <w:rPr>
          <w:rFonts w:ascii="Arial" w:hAnsi="Arial" w:cs="Arial"/>
          <w:szCs w:val="22"/>
        </w:rPr>
        <w:lastRenderedPageBreak/>
        <w:t xml:space="preserve">Cells with VSV-G-tagged </w:t>
      </w:r>
      <w:proofErr w:type="spellStart"/>
      <w:r w:rsidRPr="00CD7270">
        <w:rPr>
          <w:rFonts w:ascii="Arial" w:hAnsi="Arial" w:cs="Arial"/>
          <w:szCs w:val="22"/>
        </w:rPr>
        <w:t>Hfq</w:t>
      </w:r>
      <w:proofErr w:type="spellEnd"/>
      <w:r w:rsidRPr="00CD7270">
        <w:rPr>
          <w:rFonts w:ascii="Arial" w:hAnsi="Arial" w:cs="Arial"/>
          <w:szCs w:val="22"/>
        </w:rPr>
        <w:t xml:space="preserve"> were made as previously described (Ramsey et al., 2015).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eastAsia="Times New Roman" w:hAnsi="Arial" w:cs="Arial"/>
          <w:color w:val="000000"/>
        </w:rPr>
        <w:t>pEX</w:t>
      </w:r>
      <w:proofErr w:type="spellEnd"/>
      <w:r w:rsidRPr="00CD7270">
        <w:rPr>
          <w:rFonts w:ascii="Arial" w:eastAsia="Times New Roman" w:hAnsi="Arial" w:cs="Arial"/>
          <w:color w:val="000000"/>
        </w:rPr>
        <w:t>-</w:t>
      </w:r>
      <w:proofErr w:type="spellStart"/>
      <w:r w:rsidRPr="00CD7270">
        <w:rPr>
          <w:rFonts w:ascii="Arial" w:eastAsia="Times New Roman" w:hAnsi="Arial" w:cs="Arial"/>
          <w:i/>
          <w:iCs/>
          <w:color w:val="000000"/>
        </w:rPr>
        <w:t>hfq</w:t>
      </w:r>
      <w:proofErr w:type="spellEnd"/>
      <w:r w:rsidRPr="00CD7270">
        <w:rPr>
          <w:rFonts w:ascii="Arial" w:eastAsia="Times New Roman"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6EA104A6" w14:textId="77777777" w:rsidR="00CD7270" w:rsidRPr="00393992" w:rsidRDefault="00CD7270" w:rsidP="00976A3F">
      <w:pPr>
        <w:spacing w:after="240"/>
        <w:rPr>
          <w:rFonts w:ascii="Arial" w:hAnsi="Arial" w:cs="Arial"/>
          <w:b/>
          <w:bCs/>
        </w:rPr>
      </w:pPr>
      <w:r w:rsidRPr="00393992">
        <w:rPr>
          <w:rFonts w:ascii="Arial" w:hAnsi="Arial" w:cs="Arial"/>
          <w:b/>
          <w:bCs/>
        </w:rPr>
        <w:lastRenderedPageBreak/>
        <w:t>Table 2: Strains used in this study</w:t>
      </w:r>
    </w:p>
    <w:tbl>
      <w:tblPr>
        <w:tblW w:w="8905" w:type="dxa"/>
        <w:tblLayout w:type="fixed"/>
        <w:tblLook w:val="04A0" w:firstRow="1" w:lastRow="0" w:firstColumn="1" w:lastColumn="0" w:noHBand="0" w:noVBand="1"/>
      </w:tblPr>
      <w:tblGrid>
        <w:gridCol w:w="1165"/>
        <w:gridCol w:w="5310"/>
        <w:gridCol w:w="1350"/>
        <w:gridCol w:w="1080"/>
      </w:tblGrid>
      <w:tr w:rsidR="00CD7270" w:rsidRPr="00CD7270" w14:paraId="5088FDBF" w14:textId="77777777" w:rsidTr="0011495B">
        <w:trPr>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393992" w:rsidRDefault="00CD7270" w:rsidP="00CD7270">
            <w:pPr>
              <w:rPr>
                <w:rFonts w:ascii="Arial" w:eastAsia="Times New Roman" w:hAnsi="Arial" w:cs="Arial"/>
                <w:b/>
                <w:bCs/>
                <w:color w:val="000000"/>
                <w:sz w:val="18"/>
                <w:szCs w:val="18"/>
              </w:rPr>
            </w:pPr>
            <w:r w:rsidRPr="00393992">
              <w:rPr>
                <w:rFonts w:ascii="Arial" w:eastAsia="Times New Roman"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393992" w:rsidRDefault="00CD7270" w:rsidP="00CD7270">
            <w:pPr>
              <w:rPr>
                <w:rFonts w:ascii="Arial" w:eastAsia="Times New Roman" w:hAnsi="Arial" w:cs="Arial"/>
                <w:b/>
                <w:bCs/>
                <w:color w:val="000000"/>
                <w:sz w:val="18"/>
                <w:szCs w:val="18"/>
              </w:rPr>
            </w:pPr>
            <w:r w:rsidRPr="00393992">
              <w:rPr>
                <w:rFonts w:ascii="Arial" w:eastAsia="Times New Roman"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60913532" w:rsidR="00CD7270" w:rsidRPr="00393992" w:rsidRDefault="00393992" w:rsidP="00CD7270">
            <w:pPr>
              <w:rPr>
                <w:rFonts w:ascii="Arial" w:eastAsia="Times New Roman" w:hAnsi="Arial" w:cs="Arial"/>
                <w:b/>
                <w:bCs/>
                <w:color w:val="000000"/>
                <w:sz w:val="18"/>
                <w:szCs w:val="18"/>
              </w:rPr>
            </w:pPr>
            <w:r>
              <w:rPr>
                <w:rFonts w:ascii="Arial" w:eastAsia="Times New Roman" w:hAnsi="Arial" w:cs="Arial"/>
                <w:b/>
                <w:bCs/>
                <w:color w:val="000000"/>
                <w:sz w:val="18"/>
                <w:szCs w:val="18"/>
              </w:rPr>
              <w:t xml:space="preserve">Genetic </w:t>
            </w:r>
            <w:r w:rsidR="00CD7270" w:rsidRPr="00393992">
              <w:rPr>
                <w:rFonts w:ascii="Arial" w:eastAsia="Times New Roman"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0963952C" w:rsidR="00CD7270" w:rsidRPr="00393992" w:rsidRDefault="00CD7270" w:rsidP="00CD7270">
            <w:pPr>
              <w:rPr>
                <w:rFonts w:ascii="Arial" w:eastAsia="Times New Roman" w:hAnsi="Arial" w:cs="Arial"/>
                <w:b/>
                <w:bCs/>
                <w:color w:val="000000"/>
                <w:sz w:val="18"/>
                <w:szCs w:val="18"/>
              </w:rPr>
            </w:pPr>
            <w:r w:rsidRPr="00393992">
              <w:rPr>
                <w:rFonts w:ascii="Arial" w:eastAsia="Times New Roman" w:hAnsi="Arial" w:cs="Arial"/>
                <w:b/>
                <w:bCs/>
                <w:color w:val="000000"/>
                <w:sz w:val="18"/>
                <w:szCs w:val="18"/>
              </w:rPr>
              <w:t>Plasmid</w:t>
            </w:r>
          </w:p>
        </w:tc>
      </w:tr>
      <w:tr w:rsidR="00CD7270" w:rsidRPr="00CD7270" w14:paraId="41156C85"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393992" w:rsidRDefault="00CD7270" w:rsidP="00CD7270">
            <w:pPr>
              <w:rPr>
                <w:rFonts w:ascii="Arial" w:eastAsia="Times New Roman" w:hAnsi="Arial" w:cs="Arial"/>
                <w:b/>
                <w:bCs/>
                <w:color w:val="000000"/>
                <w:sz w:val="18"/>
                <w:szCs w:val="18"/>
              </w:rPr>
            </w:pPr>
            <w:r w:rsidRPr="00393992">
              <w:rPr>
                <w:rFonts w:ascii="Arial" w:eastAsia="Times New Roman" w:hAnsi="Arial" w:cs="Arial"/>
                <w:b/>
                <w:bCs/>
                <w:color w:val="000000"/>
                <w:sz w:val="18"/>
                <w:szCs w:val="18"/>
              </w:rPr>
              <w:t>β-galactosidase reporter strains</w:t>
            </w:r>
          </w:p>
        </w:tc>
      </w:tr>
      <w:tr w:rsidR="00CD7270" w:rsidRPr="00CD7270" w14:paraId="4E7A00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r w:rsidRPr="00393992">
              <w:rPr>
                <w:rFonts w:ascii="Arial" w:eastAsia="Times New Roman" w:hAnsi="Arial" w:cs="Arial"/>
                <w:i/>
                <w:iCs/>
                <w:color w:val="000000"/>
                <w:sz w:val="18"/>
                <w:szCs w:val="18"/>
              </w:rPr>
              <w:t xml:space="preserve"> </w:t>
            </w:r>
            <w:r w:rsidRPr="00393992">
              <w:rPr>
                <w:rFonts w:ascii="Arial" w:eastAsia="Times New Roman" w:hAnsi="Arial" w:cs="Arial"/>
                <w:color w:val="000000"/>
                <w:sz w:val="18"/>
                <w:szCs w:val="18"/>
              </w:rPr>
              <w:t>Tn7::P</w:t>
            </w:r>
            <w:r w:rsidRPr="00393992">
              <w:rPr>
                <w:rFonts w:ascii="Arial" w:eastAsia="Times New Roman" w:hAnsi="Arial" w:cs="Arial"/>
                <w:i/>
                <w:iCs/>
                <w:color w:val="000000"/>
                <w:sz w:val="18"/>
                <w:szCs w:val="18"/>
              </w:rPr>
              <w:t>tul4-pdpA</w:t>
            </w:r>
            <w:r w:rsidRPr="00393992">
              <w:rPr>
                <w:rFonts w:ascii="Arial" w:eastAsia="Times New Roman" w:hAnsi="Arial" w:cs="Arial"/>
                <w:color w:val="000000"/>
                <w:sz w:val="18"/>
                <w:szCs w:val="18"/>
              </w:rPr>
              <w:t xml:space="preserve"> 5'UTR</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pKR74</w:t>
            </w:r>
          </w:p>
        </w:tc>
      </w:tr>
      <w:tr w:rsidR="00CD7270" w:rsidRPr="00CD7270" w14:paraId="7A52CCD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r w:rsidRPr="00393992">
              <w:rPr>
                <w:rFonts w:ascii="Arial" w:eastAsia="Times New Roman" w:hAnsi="Arial" w:cs="Arial"/>
                <w:i/>
                <w:iCs/>
                <w:color w:val="000000"/>
                <w:sz w:val="18"/>
                <w:szCs w:val="18"/>
              </w:rPr>
              <w:t xml:space="preserve"> ΔrpsU2 </w:t>
            </w:r>
            <w:r w:rsidRPr="00393992">
              <w:rPr>
                <w:rFonts w:ascii="Arial" w:eastAsia="Times New Roman" w:hAnsi="Arial" w:cs="Arial"/>
                <w:color w:val="000000"/>
                <w:sz w:val="18"/>
                <w:szCs w:val="18"/>
              </w:rPr>
              <w:t>Tn7::P</w:t>
            </w:r>
            <w:r w:rsidRPr="00393992">
              <w:rPr>
                <w:rFonts w:ascii="Arial" w:eastAsia="Times New Roman" w:hAnsi="Arial" w:cs="Arial"/>
                <w:i/>
                <w:iCs/>
                <w:color w:val="000000"/>
                <w:sz w:val="18"/>
                <w:szCs w:val="18"/>
              </w:rPr>
              <w:t>tul4-pdpA</w:t>
            </w:r>
            <w:r w:rsidRPr="00393992">
              <w:rPr>
                <w:rFonts w:ascii="Arial" w:eastAsia="Times New Roman" w:hAnsi="Arial" w:cs="Arial"/>
                <w:color w:val="000000"/>
                <w:sz w:val="18"/>
                <w:szCs w:val="18"/>
              </w:rPr>
              <w:t xml:space="preserve"> 5'UTR</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pKR74</w:t>
            </w:r>
          </w:p>
        </w:tc>
      </w:tr>
      <w:tr w:rsidR="00CD7270" w:rsidRPr="00CD7270" w14:paraId="701EACE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r w:rsidRPr="00393992">
              <w:rPr>
                <w:rFonts w:ascii="Arial" w:eastAsia="Times New Roman" w:hAnsi="Arial" w:cs="Arial"/>
                <w:i/>
                <w:iCs/>
                <w:color w:val="000000"/>
                <w:sz w:val="18"/>
                <w:szCs w:val="18"/>
              </w:rPr>
              <w:t xml:space="preserve"> </w:t>
            </w:r>
            <w:r w:rsidRPr="00393992">
              <w:rPr>
                <w:rFonts w:ascii="Arial" w:eastAsia="Times New Roman" w:hAnsi="Arial" w:cs="Arial"/>
                <w:color w:val="000000"/>
                <w:sz w:val="18"/>
                <w:szCs w:val="18"/>
              </w:rPr>
              <w:t>Tn7::P</w:t>
            </w:r>
            <w:r w:rsidRPr="00393992">
              <w:rPr>
                <w:rFonts w:ascii="Arial" w:eastAsia="Times New Roman" w:hAnsi="Arial" w:cs="Arial"/>
                <w:i/>
                <w:iCs/>
                <w:color w:val="000000"/>
                <w:sz w:val="18"/>
                <w:szCs w:val="18"/>
              </w:rPr>
              <w:t>tul4-pdpA</w:t>
            </w:r>
            <w:r w:rsidRPr="00393992">
              <w:rPr>
                <w:rFonts w:ascii="Arial" w:eastAsia="Times New Roman" w:hAnsi="Arial" w:cs="Arial"/>
                <w:color w:val="000000"/>
                <w:sz w:val="18"/>
                <w:szCs w:val="18"/>
              </w:rPr>
              <w:t xml:space="preserve"> 5'UTR-mut1</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pKR84</w:t>
            </w:r>
          </w:p>
        </w:tc>
      </w:tr>
      <w:tr w:rsidR="00CD7270" w:rsidRPr="00CD7270" w14:paraId="3C37293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r w:rsidRPr="00393992">
              <w:rPr>
                <w:rFonts w:ascii="Arial" w:eastAsia="Times New Roman" w:hAnsi="Arial" w:cs="Arial"/>
                <w:i/>
                <w:iCs/>
                <w:color w:val="000000"/>
                <w:sz w:val="18"/>
                <w:szCs w:val="18"/>
              </w:rPr>
              <w:t xml:space="preserve"> ΔrpsU2 </w:t>
            </w:r>
            <w:r w:rsidRPr="00393992">
              <w:rPr>
                <w:rFonts w:ascii="Arial" w:eastAsia="Times New Roman" w:hAnsi="Arial" w:cs="Arial"/>
                <w:color w:val="000000"/>
                <w:sz w:val="18"/>
                <w:szCs w:val="18"/>
              </w:rPr>
              <w:t>Tn7::P</w:t>
            </w:r>
            <w:r w:rsidRPr="00393992">
              <w:rPr>
                <w:rFonts w:ascii="Arial" w:eastAsia="Times New Roman" w:hAnsi="Arial" w:cs="Arial"/>
                <w:i/>
                <w:iCs/>
                <w:color w:val="000000"/>
                <w:sz w:val="18"/>
                <w:szCs w:val="18"/>
              </w:rPr>
              <w:t>tul4-pdpA</w:t>
            </w:r>
            <w:r w:rsidRPr="00393992">
              <w:rPr>
                <w:rFonts w:ascii="Arial" w:eastAsia="Times New Roman" w:hAnsi="Arial" w:cs="Arial"/>
                <w:color w:val="000000"/>
                <w:sz w:val="18"/>
                <w:szCs w:val="18"/>
              </w:rPr>
              <w:t xml:space="preserve"> 5'UTR-mut1</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pKR84</w:t>
            </w:r>
          </w:p>
        </w:tc>
      </w:tr>
      <w:tr w:rsidR="00CD7270" w:rsidRPr="00CD7270" w14:paraId="2908B9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KRLVS110</w:t>
            </w:r>
          </w:p>
        </w:tc>
        <w:tc>
          <w:tcPr>
            <w:tcW w:w="5310"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r w:rsidRPr="00393992">
              <w:rPr>
                <w:rFonts w:ascii="Arial" w:eastAsia="Times New Roman" w:hAnsi="Arial" w:cs="Arial"/>
                <w:i/>
                <w:iCs/>
                <w:color w:val="000000"/>
                <w:sz w:val="18"/>
                <w:szCs w:val="18"/>
              </w:rPr>
              <w:t xml:space="preserve"> </w:t>
            </w:r>
            <w:r w:rsidRPr="00393992">
              <w:rPr>
                <w:rFonts w:ascii="Arial" w:eastAsia="Times New Roman" w:hAnsi="Arial" w:cs="Arial"/>
                <w:color w:val="000000"/>
                <w:sz w:val="18"/>
                <w:szCs w:val="18"/>
              </w:rPr>
              <w:t>Tn7::P</w:t>
            </w:r>
            <w:r w:rsidRPr="00393992">
              <w:rPr>
                <w:rFonts w:ascii="Arial" w:eastAsia="Times New Roman" w:hAnsi="Arial" w:cs="Arial"/>
                <w:i/>
                <w:iCs/>
                <w:color w:val="000000"/>
                <w:sz w:val="18"/>
                <w:szCs w:val="18"/>
              </w:rPr>
              <w:t>tul4-pdpA</w:t>
            </w:r>
            <w:r w:rsidRPr="00393992">
              <w:rPr>
                <w:rFonts w:ascii="Arial" w:eastAsia="Times New Roman" w:hAnsi="Arial" w:cs="Arial"/>
                <w:color w:val="000000"/>
                <w:sz w:val="18"/>
                <w:szCs w:val="18"/>
              </w:rPr>
              <w:t xml:space="preserve"> 5'UTR-mut2</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182FBF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pKR85</w:t>
            </w:r>
          </w:p>
        </w:tc>
      </w:tr>
      <w:tr w:rsidR="00CD7270" w:rsidRPr="00CD7270" w14:paraId="2101303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KRLVS107</w:t>
            </w:r>
          </w:p>
        </w:tc>
        <w:tc>
          <w:tcPr>
            <w:tcW w:w="5310"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r w:rsidRPr="00393992">
              <w:rPr>
                <w:rFonts w:ascii="Arial" w:eastAsia="Times New Roman" w:hAnsi="Arial" w:cs="Arial"/>
                <w:i/>
                <w:iCs/>
                <w:color w:val="000000"/>
                <w:sz w:val="18"/>
                <w:szCs w:val="18"/>
              </w:rPr>
              <w:t xml:space="preserve"> ΔrpsU2 </w:t>
            </w:r>
            <w:r w:rsidRPr="00393992">
              <w:rPr>
                <w:rFonts w:ascii="Arial" w:eastAsia="Times New Roman" w:hAnsi="Arial" w:cs="Arial"/>
                <w:color w:val="000000"/>
                <w:sz w:val="18"/>
                <w:szCs w:val="18"/>
              </w:rPr>
              <w:t>Tn7::P</w:t>
            </w:r>
            <w:r w:rsidRPr="00393992">
              <w:rPr>
                <w:rFonts w:ascii="Arial" w:eastAsia="Times New Roman" w:hAnsi="Arial" w:cs="Arial"/>
                <w:i/>
                <w:iCs/>
                <w:color w:val="000000"/>
                <w:sz w:val="18"/>
                <w:szCs w:val="18"/>
              </w:rPr>
              <w:t>tul4-pdpA</w:t>
            </w:r>
            <w:r w:rsidRPr="00393992">
              <w:rPr>
                <w:rFonts w:ascii="Arial" w:eastAsia="Times New Roman" w:hAnsi="Arial" w:cs="Arial"/>
                <w:color w:val="000000"/>
                <w:sz w:val="18"/>
                <w:szCs w:val="18"/>
              </w:rPr>
              <w:t xml:space="preserve"> 5'UTR-mut2-</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55ECD9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pKR85</w:t>
            </w:r>
          </w:p>
        </w:tc>
      </w:tr>
      <w:tr w:rsidR="00CD7270" w:rsidRPr="00CD7270" w14:paraId="55ED69E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Tn7::P</w:t>
            </w:r>
            <w:r w:rsidRPr="00393992">
              <w:rPr>
                <w:rFonts w:ascii="Arial" w:eastAsia="Times New Roman" w:hAnsi="Arial" w:cs="Arial"/>
                <w:i/>
                <w:iCs/>
                <w:color w:val="000000"/>
                <w:sz w:val="18"/>
                <w:szCs w:val="18"/>
              </w:rPr>
              <w:t xml:space="preserve">tul4-pdpA </w:t>
            </w:r>
            <w:r w:rsidRPr="00393992">
              <w:rPr>
                <w:rFonts w:ascii="Arial" w:eastAsia="Times New Roman" w:hAnsi="Arial" w:cs="Arial"/>
                <w:color w:val="000000"/>
                <w:sz w:val="18"/>
                <w:szCs w:val="18"/>
              </w:rPr>
              <w:t>5'UTR-badSD</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pKR98</w:t>
            </w:r>
          </w:p>
        </w:tc>
      </w:tr>
      <w:tr w:rsidR="00CD7270" w:rsidRPr="00CD7270" w14:paraId="2E241BD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Tn7::P</w:t>
            </w:r>
            <w:r w:rsidRPr="00393992">
              <w:rPr>
                <w:rFonts w:ascii="Arial" w:eastAsia="Times New Roman" w:hAnsi="Arial" w:cs="Arial"/>
                <w:i/>
                <w:iCs/>
                <w:color w:val="000000"/>
                <w:sz w:val="18"/>
                <w:szCs w:val="18"/>
              </w:rPr>
              <w:t xml:space="preserve">tul4-pdpA </w:t>
            </w:r>
            <w:r w:rsidRPr="00393992">
              <w:rPr>
                <w:rFonts w:ascii="Arial" w:eastAsia="Times New Roman" w:hAnsi="Arial" w:cs="Arial"/>
                <w:color w:val="000000"/>
                <w:sz w:val="18"/>
                <w:szCs w:val="18"/>
              </w:rPr>
              <w:t>5'UTR-badSD</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pKR98</w:t>
            </w:r>
          </w:p>
        </w:tc>
      </w:tr>
      <w:tr w:rsidR="00CD7270" w:rsidRPr="00CD7270" w14:paraId="199EB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Tn7::P</w:t>
            </w:r>
            <w:r w:rsidRPr="00393992">
              <w:rPr>
                <w:rFonts w:ascii="Arial" w:eastAsia="Times New Roman" w:hAnsi="Arial" w:cs="Arial"/>
                <w:i/>
                <w:iCs/>
                <w:color w:val="000000"/>
                <w:sz w:val="18"/>
                <w:szCs w:val="18"/>
              </w:rPr>
              <w:t xml:space="preserve">tul4-pdpA </w:t>
            </w:r>
            <w:r w:rsidRPr="00393992">
              <w:rPr>
                <w:rFonts w:ascii="Arial" w:eastAsia="Times New Roman" w:hAnsi="Arial" w:cs="Arial"/>
                <w:color w:val="000000"/>
                <w:sz w:val="18"/>
                <w:szCs w:val="18"/>
              </w:rPr>
              <w:t>5'UTR-ideal_movedSD</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pKR99</w:t>
            </w:r>
          </w:p>
        </w:tc>
      </w:tr>
      <w:tr w:rsidR="00CD7270" w:rsidRPr="00CD7270" w14:paraId="3D7C3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 xml:space="preserve">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Tn7::P</w:t>
            </w:r>
            <w:r w:rsidRPr="00393992">
              <w:rPr>
                <w:rFonts w:ascii="Arial" w:eastAsia="Times New Roman" w:hAnsi="Arial" w:cs="Arial"/>
                <w:i/>
                <w:iCs/>
                <w:color w:val="000000"/>
                <w:sz w:val="18"/>
                <w:szCs w:val="18"/>
              </w:rPr>
              <w:t xml:space="preserve">tul4-pdpA </w:t>
            </w:r>
            <w:r w:rsidRPr="00393992">
              <w:rPr>
                <w:rFonts w:ascii="Arial" w:eastAsia="Times New Roman" w:hAnsi="Arial" w:cs="Arial"/>
                <w:color w:val="000000"/>
                <w:sz w:val="18"/>
                <w:szCs w:val="18"/>
              </w:rPr>
              <w:t>5'UTR-ideal_movedSD</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pKR99</w:t>
            </w:r>
          </w:p>
        </w:tc>
      </w:tr>
      <w:tr w:rsidR="00CD7270" w:rsidRPr="00CD7270" w14:paraId="592A689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Tn7::P</w:t>
            </w:r>
            <w:r w:rsidRPr="00393992">
              <w:rPr>
                <w:rFonts w:ascii="Arial" w:eastAsia="Times New Roman" w:hAnsi="Arial" w:cs="Arial"/>
                <w:i/>
                <w:iCs/>
                <w:color w:val="000000"/>
                <w:sz w:val="18"/>
                <w:szCs w:val="18"/>
              </w:rPr>
              <w:t xml:space="preserve">tul4-tul4 </w:t>
            </w:r>
            <w:r w:rsidRPr="00393992">
              <w:rPr>
                <w:rFonts w:ascii="Arial" w:eastAsia="Times New Roman" w:hAnsi="Arial" w:cs="Arial"/>
                <w:color w:val="000000"/>
                <w:sz w:val="18"/>
                <w:szCs w:val="18"/>
              </w:rPr>
              <w:t>5'UTR</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pKR89</w:t>
            </w:r>
          </w:p>
        </w:tc>
      </w:tr>
      <w:tr w:rsidR="00CD7270" w:rsidRPr="00CD7270" w14:paraId="08FAAC7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 xml:space="preserve">LVS </w:t>
            </w:r>
            <w:r w:rsidRPr="00393992">
              <w:rPr>
                <w:rFonts w:ascii="Arial" w:eastAsia="Times New Roman" w:hAnsi="Arial" w:cs="Arial"/>
                <w:i/>
                <w:iCs/>
                <w:color w:val="000000"/>
                <w:sz w:val="18"/>
                <w:szCs w:val="18"/>
              </w:rPr>
              <w:t xml:space="preserve">ΔrpsU2 </w:t>
            </w:r>
            <w:r w:rsidRPr="00393992">
              <w:rPr>
                <w:rFonts w:ascii="Arial" w:eastAsia="Times New Roman" w:hAnsi="Arial" w:cs="Arial"/>
                <w:color w:val="000000"/>
                <w:sz w:val="18"/>
                <w:szCs w:val="18"/>
              </w:rPr>
              <w:t>Tn7::P</w:t>
            </w:r>
            <w:r w:rsidRPr="00393992">
              <w:rPr>
                <w:rFonts w:ascii="Arial" w:eastAsia="Times New Roman" w:hAnsi="Arial" w:cs="Arial"/>
                <w:i/>
                <w:iCs/>
                <w:color w:val="000000"/>
                <w:sz w:val="18"/>
                <w:szCs w:val="18"/>
              </w:rPr>
              <w:t xml:space="preserve">tul4-tul4 </w:t>
            </w:r>
            <w:r w:rsidRPr="00393992">
              <w:rPr>
                <w:rFonts w:ascii="Arial" w:eastAsia="Times New Roman" w:hAnsi="Arial" w:cs="Arial"/>
                <w:color w:val="000000"/>
                <w:sz w:val="18"/>
                <w:szCs w:val="18"/>
              </w:rPr>
              <w:t>5'UTR</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pKR89</w:t>
            </w:r>
          </w:p>
        </w:tc>
      </w:tr>
      <w:tr w:rsidR="00CD7270" w:rsidRPr="00CD7270" w14:paraId="1D708C0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Tn7::P</w:t>
            </w:r>
            <w:r w:rsidRPr="00393992">
              <w:rPr>
                <w:rFonts w:ascii="Arial" w:eastAsia="Times New Roman" w:hAnsi="Arial" w:cs="Arial"/>
                <w:i/>
                <w:iCs/>
                <w:color w:val="000000"/>
                <w:sz w:val="18"/>
                <w:szCs w:val="18"/>
              </w:rPr>
              <w:t xml:space="preserve">tul4-pdpA </w:t>
            </w:r>
            <w:r w:rsidRPr="00393992">
              <w:rPr>
                <w:rFonts w:ascii="Arial" w:eastAsia="Times New Roman" w:hAnsi="Arial" w:cs="Arial"/>
                <w:color w:val="000000"/>
                <w:sz w:val="18"/>
                <w:szCs w:val="18"/>
              </w:rPr>
              <w:t>5'UTR-idealSD</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r w:rsidRPr="00393992">
              <w:rPr>
                <w:rFonts w:ascii="Arial" w:eastAsia="Times New Roman"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pKR129</w:t>
            </w:r>
          </w:p>
        </w:tc>
      </w:tr>
      <w:tr w:rsidR="00CD7270" w:rsidRPr="00CD7270" w14:paraId="0A6E62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Tn7::P</w:t>
            </w:r>
            <w:r w:rsidRPr="00393992">
              <w:rPr>
                <w:rFonts w:ascii="Arial" w:eastAsia="Times New Roman" w:hAnsi="Arial" w:cs="Arial"/>
                <w:i/>
                <w:iCs/>
                <w:color w:val="000000"/>
                <w:sz w:val="18"/>
                <w:szCs w:val="18"/>
              </w:rPr>
              <w:t xml:space="preserve">tul4-pdpA </w:t>
            </w:r>
            <w:r w:rsidRPr="00393992">
              <w:rPr>
                <w:rFonts w:ascii="Arial" w:eastAsia="Times New Roman" w:hAnsi="Arial" w:cs="Arial"/>
                <w:color w:val="000000"/>
                <w:sz w:val="18"/>
                <w:szCs w:val="18"/>
              </w:rPr>
              <w:t>5'UTR-idealSD</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pKR129</w:t>
            </w:r>
          </w:p>
        </w:tc>
      </w:tr>
      <w:tr w:rsidR="00CD7270" w:rsidRPr="00CD7270" w14:paraId="5FA048F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Tn7::P</w:t>
            </w:r>
            <w:r w:rsidRPr="00393992">
              <w:rPr>
                <w:rFonts w:ascii="Arial" w:eastAsia="Times New Roman" w:hAnsi="Arial" w:cs="Arial"/>
                <w:i/>
                <w:iCs/>
                <w:color w:val="000000"/>
                <w:sz w:val="18"/>
                <w:szCs w:val="18"/>
              </w:rPr>
              <w:t xml:space="preserve">tul4-pdpA </w:t>
            </w:r>
            <w:r w:rsidRPr="00393992">
              <w:rPr>
                <w:rFonts w:ascii="Arial" w:eastAsia="Times New Roman" w:hAnsi="Arial" w:cs="Arial"/>
                <w:color w:val="000000"/>
                <w:sz w:val="18"/>
                <w:szCs w:val="18"/>
              </w:rPr>
              <w:t>5'UTR-</w:t>
            </w:r>
            <w:r w:rsidRPr="00393992">
              <w:rPr>
                <w:rFonts w:ascii="Arial" w:eastAsia="Times New Roman" w:hAnsi="Arial" w:cs="Arial"/>
                <w:i/>
                <w:iCs/>
                <w:color w:val="000000"/>
                <w:sz w:val="18"/>
                <w:szCs w:val="18"/>
              </w:rPr>
              <w:t>tul4</w:t>
            </w:r>
            <w:r w:rsidRPr="00393992">
              <w:rPr>
                <w:rFonts w:ascii="Arial" w:eastAsia="Times New Roman" w:hAnsi="Arial" w:cs="Arial"/>
                <w:color w:val="000000"/>
                <w:sz w:val="18"/>
                <w:szCs w:val="18"/>
              </w:rPr>
              <w:t>SD</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pKR130</w:t>
            </w:r>
          </w:p>
        </w:tc>
      </w:tr>
      <w:tr w:rsidR="00CD7270" w:rsidRPr="00CD7270" w14:paraId="301022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Tn7::P</w:t>
            </w:r>
            <w:r w:rsidRPr="00393992">
              <w:rPr>
                <w:rFonts w:ascii="Arial" w:eastAsia="Times New Roman" w:hAnsi="Arial" w:cs="Arial"/>
                <w:i/>
                <w:iCs/>
                <w:color w:val="000000"/>
                <w:sz w:val="18"/>
                <w:szCs w:val="18"/>
              </w:rPr>
              <w:t xml:space="preserve">tul4-pdpA </w:t>
            </w:r>
            <w:r w:rsidRPr="00393992">
              <w:rPr>
                <w:rFonts w:ascii="Arial" w:eastAsia="Times New Roman" w:hAnsi="Arial" w:cs="Arial"/>
                <w:color w:val="000000"/>
                <w:sz w:val="18"/>
                <w:szCs w:val="18"/>
              </w:rPr>
              <w:t>5'UTR-</w:t>
            </w:r>
            <w:r w:rsidRPr="00393992">
              <w:rPr>
                <w:rFonts w:ascii="Arial" w:eastAsia="Times New Roman" w:hAnsi="Arial" w:cs="Arial"/>
                <w:i/>
                <w:iCs/>
                <w:color w:val="000000"/>
                <w:sz w:val="18"/>
                <w:szCs w:val="18"/>
              </w:rPr>
              <w:t>tul4</w:t>
            </w:r>
            <w:r w:rsidRPr="00393992">
              <w:rPr>
                <w:rFonts w:ascii="Arial" w:eastAsia="Times New Roman" w:hAnsi="Arial" w:cs="Arial"/>
                <w:color w:val="000000"/>
                <w:sz w:val="18"/>
                <w:szCs w:val="18"/>
              </w:rPr>
              <w:t>SD</w:t>
            </w:r>
            <w:r w:rsidRPr="00393992">
              <w:rPr>
                <w:rFonts w:ascii="Arial" w:eastAsia="Times New Roman" w:hAnsi="Arial" w:cs="Arial"/>
                <w:i/>
                <w:iCs/>
                <w:color w:val="000000"/>
                <w:sz w:val="18"/>
                <w:szCs w:val="18"/>
              </w:rPr>
              <w:t xml:space="preserve">-lacZ </w:t>
            </w:r>
            <w:proofErr w:type="spellStart"/>
            <w:r w:rsidRPr="00393992">
              <w:rPr>
                <w:rFonts w:ascii="Arial" w:eastAsia="Times New Roman"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pKR130</w:t>
            </w:r>
          </w:p>
        </w:tc>
      </w:tr>
      <w:tr w:rsidR="00BF0EBE" w:rsidRPr="00CD7270" w14:paraId="1DE2F9F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20AA83D4" w14:textId="1A4DC40C" w:rsidR="00BF0EBE" w:rsidRPr="00393992" w:rsidRDefault="00BF0EBE"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w:t>
            </w:r>
            <w:r w:rsidR="007C3952" w:rsidRPr="00393992">
              <w:rPr>
                <w:rFonts w:ascii="Arial" w:eastAsia="Times New Roman" w:hAnsi="Arial" w:cs="Arial"/>
                <w:color w:val="000000"/>
                <w:sz w:val="18"/>
                <w:szCs w:val="18"/>
              </w:rPr>
              <w:t>266</w:t>
            </w:r>
          </w:p>
        </w:tc>
        <w:tc>
          <w:tcPr>
            <w:tcW w:w="5310" w:type="dxa"/>
            <w:tcBorders>
              <w:top w:val="nil"/>
              <w:left w:val="nil"/>
              <w:bottom w:val="single" w:sz="4" w:space="0" w:color="auto"/>
              <w:right w:val="single" w:sz="4" w:space="0" w:color="auto"/>
            </w:tcBorders>
            <w:shd w:val="clear" w:color="auto" w:fill="auto"/>
            <w:noWrap/>
            <w:vAlign w:val="bottom"/>
          </w:tcPr>
          <w:p w14:paraId="48902D63" w14:textId="145D55C1"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5E2A12D8" w14:textId="3511B798" w:rsidR="00BF0EBE" w:rsidRPr="00393992" w:rsidRDefault="0043228F"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0F21C72E" w14:textId="4456AC0D" w:rsidR="00BF0EBE" w:rsidRPr="00393992" w:rsidRDefault="0043228F"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pF-</w:t>
            </w:r>
            <w:proofErr w:type="spellStart"/>
            <w:r w:rsidRPr="00393992">
              <w:rPr>
                <w:rFonts w:ascii="Arial" w:eastAsia="Times New Roman" w:hAnsi="Arial" w:cs="Arial"/>
                <w:color w:val="000000"/>
                <w:sz w:val="18"/>
                <w:szCs w:val="18"/>
              </w:rPr>
              <w:t>nat</w:t>
            </w:r>
            <w:proofErr w:type="spellEnd"/>
          </w:p>
        </w:tc>
      </w:tr>
      <w:tr w:rsidR="007C3952" w:rsidRPr="00CD7270" w14:paraId="414E1B9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C271DC5" w14:textId="40AF7B2D" w:rsidR="007C3952" w:rsidRPr="00393992" w:rsidRDefault="007C3952"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43ADD2E7" w14:textId="6600430B"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7E80B491" w14:textId="3E9B3C56" w:rsidR="007C3952" w:rsidRPr="00393992" w:rsidRDefault="0043228F"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2A9C17E9" w14:textId="34BE54B7" w:rsidR="007C3952" w:rsidRPr="00393992" w:rsidRDefault="0043228F"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pF-</w:t>
            </w:r>
            <w:proofErr w:type="spellStart"/>
            <w:r w:rsidRPr="00393992">
              <w:rPr>
                <w:rFonts w:ascii="Arial" w:eastAsia="Times New Roman" w:hAnsi="Arial" w:cs="Arial"/>
                <w:color w:val="000000"/>
                <w:sz w:val="18"/>
                <w:szCs w:val="18"/>
              </w:rPr>
              <w:t>nat</w:t>
            </w:r>
            <w:proofErr w:type="spellEnd"/>
          </w:p>
        </w:tc>
      </w:tr>
      <w:tr w:rsidR="007C3952" w:rsidRPr="00CD7270" w14:paraId="0C3503A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C77966A" w14:textId="132A31B3" w:rsidR="007C3952" w:rsidRPr="00393992" w:rsidRDefault="007C3952"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32D2273E" w14:textId="50778E58"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43383AFB" w14:textId="5BA34F28" w:rsidR="007C3952" w:rsidRPr="00393992" w:rsidRDefault="0043228F" w:rsidP="00CD7270">
            <w:pPr>
              <w:rPr>
                <w:rFonts w:ascii="Arial" w:eastAsia="Times New Roman" w:hAnsi="Arial" w:cs="Arial"/>
                <w:i/>
                <w:iCs/>
                <w:color w:val="000000"/>
                <w:sz w:val="18"/>
                <w:szCs w:val="18"/>
              </w:rPr>
            </w:pPr>
            <w:r w:rsidRPr="00393992">
              <w:rPr>
                <w:rFonts w:ascii="Arial" w:eastAsia="Times New Roman"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5F3B97A2" w14:textId="4B722D9E" w:rsidR="007C3952" w:rsidRPr="00393992" w:rsidRDefault="0043228F"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w:t>
            </w:r>
          </w:p>
        </w:tc>
      </w:tr>
      <w:tr w:rsidR="007C3952" w:rsidRPr="00CD7270" w14:paraId="4B6C7DB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A9B1B6" w14:textId="0E1AAE52" w:rsidR="007C3952" w:rsidRPr="00393992" w:rsidRDefault="007C3952"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6A137682" w14:textId="1CC77753"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 Tn7::P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07B65B28" w14:textId="012A40F7" w:rsidR="007C3952" w:rsidRPr="00393992" w:rsidRDefault="0043228F"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w:t>
            </w:r>
            <w:r w:rsidR="007C3952" w:rsidRPr="00393992">
              <w:rPr>
                <w:rFonts w:ascii="Arial" w:eastAsia="Times New Roman" w:hAnsi="Arial" w:cs="Arial"/>
                <w:color w:val="000000"/>
                <w:sz w:val="18"/>
                <w:szCs w:val="18"/>
              </w:rPr>
              <w:t>LVS</w:t>
            </w:r>
            <w:r w:rsidRPr="00393992">
              <w:rPr>
                <w:rFonts w:ascii="Arial" w:eastAsia="Times New Roman" w:hAnsi="Arial" w:cs="Arial"/>
                <w:color w:val="000000"/>
                <w:sz w:val="18"/>
                <w:szCs w:val="18"/>
              </w:rPr>
              <w:t>112</w:t>
            </w:r>
          </w:p>
        </w:tc>
        <w:tc>
          <w:tcPr>
            <w:tcW w:w="1080" w:type="dxa"/>
            <w:tcBorders>
              <w:top w:val="nil"/>
              <w:left w:val="nil"/>
              <w:bottom w:val="single" w:sz="4" w:space="0" w:color="auto"/>
              <w:right w:val="single" w:sz="4" w:space="0" w:color="auto"/>
            </w:tcBorders>
            <w:shd w:val="clear" w:color="auto" w:fill="auto"/>
            <w:noWrap/>
            <w:vAlign w:val="center"/>
          </w:tcPr>
          <w:p w14:paraId="79D3BFA8" w14:textId="6509EFEC" w:rsidR="007C3952" w:rsidRPr="00393992" w:rsidRDefault="0043228F"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pF-</w:t>
            </w:r>
            <w:proofErr w:type="spellStart"/>
            <w:r w:rsidRPr="00393992">
              <w:rPr>
                <w:rFonts w:ascii="Arial" w:eastAsia="Times New Roman" w:hAnsi="Arial" w:cs="Arial"/>
                <w:color w:val="000000"/>
                <w:sz w:val="18"/>
                <w:szCs w:val="18"/>
              </w:rPr>
              <w:t>nat</w:t>
            </w:r>
            <w:proofErr w:type="spellEnd"/>
          </w:p>
        </w:tc>
      </w:tr>
      <w:tr w:rsidR="00BF0EBE" w:rsidRPr="00CD7270" w14:paraId="1CDEE14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0743CE23" w14:textId="16772EDD" w:rsidR="00BF0EBE" w:rsidRPr="00393992" w:rsidRDefault="007C3952"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4F47DBAC" w14:textId="01D9F56A"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Tn7::P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12C32FDA" w14:textId="688FD815" w:rsidR="00BF0EBE" w:rsidRPr="00393992" w:rsidRDefault="0043228F"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650F73EB" w14:textId="5202BAB7" w:rsidR="00BF0EBE" w:rsidRPr="00393992" w:rsidRDefault="0043228F"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pF-</w:t>
            </w:r>
            <w:proofErr w:type="spellStart"/>
            <w:r w:rsidRPr="00393992">
              <w:rPr>
                <w:rFonts w:ascii="Arial" w:eastAsia="Times New Roman" w:hAnsi="Arial" w:cs="Arial"/>
                <w:color w:val="000000"/>
                <w:sz w:val="18"/>
                <w:szCs w:val="18"/>
              </w:rPr>
              <w:t>nat</w:t>
            </w:r>
            <w:proofErr w:type="spellEnd"/>
          </w:p>
        </w:tc>
      </w:tr>
      <w:tr w:rsidR="00CD7270" w:rsidRPr="00CD7270" w14:paraId="1F88E74E"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393992" w:rsidRDefault="00CD7270" w:rsidP="00CD7270">
            <w:pPr>
              <w:rPr>
                <w:rFonts w:ascii="Arial" w:eastAsia="Times New Roman" w:hAnsi="Arial" w:cs="Arial"/>
                <w:b/>
                <w:bCs/>
                <w:color w:val="000000"/>
                <w:sz w:val="18"/>
                <w:szCs w:val="18"/>
              </w:rPr>
            </w:pPr>
            <w:r w:rsidRPr="00393992">
              <w:rPr>
                <w:rFonts w:ascii="Arial" w:eastAsia="Times New Roman" w:hAnsi="Arial" w:cs="Arial"/>
                <w:b/>
                <w:bCs/>
                <w:color w:val="000000"/>
                <w:sz w:val="18"/>
                <w:szCs w:val="18"/>
              </w:rPr>
              <w:t>pF-GFP reporter strains</w:t>
            </w:r>
          </w:p>
        </w:tc>
      </w:tr>
      <w:tr w:rsidR="00CD7270" w:rsidRPr="00CD7270" w14:paraId="56FE2E2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tul4</w:t>
            </w:r>
            <w:r w:rsidRPr="00393992">
              <w:rPr>
                <w:rFonts w:ascii="Arial" w:eastAsia="Times New Roman"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pKR145</w:t>
            </w:r>
          </w:p>
        </w:tc>
      </w:tr>
      <w:tr w:rsidR="00CD7270" w:rsidRPr="00CD7270" w14:paraId="3EC719D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 xml:space="preserve">rpsU2 </w:t>
            </w:r>
            <w:r w:rsidRPr="00393992">
              <w:rPr>
                <w:rFonts w:ascii="Arial" w:eastAsia="Times New Roman" w:hAnsi="Arial" w:cs="Arial"/>
                <w:color w:val="000000"/>
                <w:sz w:val="18"/>
                <w:szCs w:val="18"/>
              </w:rPr>
              <w:t>pF-</w:t>
            </w:r>
            <w:r w:rsidRPr="00393992">
              <w:rPr>
                <w:rFonts w:ascii="Arial" w:eastAsia="Times New Roman" w:hAnsi="Arial" w:cs="Arial"/>
                <w:i/>
                <w:iCs/>
                <w:color w:val="000000"/>
                <w:sz w:val="18"/>
                <w:szCs w:val="18"/>
              </w:rPr>
              <w:t>tul4</w:t>
            </w:r>
            <w:r w:rsidRPr="00393992">
              <w:rPr>
                <w:rFonts w:ascii="Arial" w:eastAsia="Times New Roman"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pKR145</w:t>
            </w:r>
          </w:p>
        </w:tc>
      </w:tr>
      <w:tr w:rsidR="00CD7270" w:rsidRPr="00CD7270" w14:paraId="696FEA0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proofErr w:type="spellStart"/>
            <w:r w:rsidRPr="00393992">
              <w:rPr>
                <w:rFonts w:ascii="Arial" w:eastAsia="Times New Roman" w:hAnsi="Arial" w:cs="Arial"/>
                <w:i/>
                <w:iCs/>
                <w:color w:val="000000"/>
                <w:sz w:val="18"/>
                <w:szCs w:val="18"/>
              </w:rPr>
              <w:t>hfq</w:t>
            </w:r>
            <w:proofErr w:type="spellEnd"/>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tul4</w:t>
            </w:r>
            <w:r w:rsidRPr="00393992">
              <w:rPr>
                <w:rFonts w:ascii="Arial" w:eastAsia="Times New Roman"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393992" w:rsidRDefault="00CD7270" w:rsidP="00CD7270">
            <w:pPr>
              <w:rPr>
                <w:rFonts w:ascii="Arial" w:eastAsia="Times New Roman" w:hAnsi="Arial" w:cs="Arial"/>
                <w:i/>
                <w:iCs/>
                <w:color w:val="000000"/>
                <w:sz w:val="18"/>
                <w:szCs w:val="18"/>
              </w:rPr>
            </w:pPr>
            <w:proofErr w:type="spellStart"/>
            <w:r w:rsidRPr="00393992">
              <w:rPr>
                <w:rFonts w:ascii="Arial" w:eastAsia="Times New Roman"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pKR145</w:t>
            </w:r>
          </w:p>
        </w:tc>
      </w:tr>
      <w:tr w:rsidR="00CD7270" w:rsidRPr="00CD7270" w14:paraId="7FC4CE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proofErr w:type="spellStart"/>
            <w:r w:rsidRPr="00393992">
              <w:rPr>
                <w:rFonts w:ascii="Arial" w:eastAsia="Times New Roman" w:hAnsi="Arial" w:cs="Arial"/>
                <w:i/>
                <w:iCs/>
                <w:color w:val="000000"/>
                <w:sz w:val="18"/>
                <w:szCs w:val="18"/>
              </w:rPr>
              <w:t>pdpA</w:t>
            </w:r>
            <w:r w:rsidRPr="00393992">
              <w:rPr>
                <w:rFonts w:ascii="Arial" w:eastAsia="Times New Roman" w:hAnsi="Arial" w:cs="Arial"/>
                <w:color w:val="000000"/>
                <w:sz w:val="18"/>
                <w:szCs w:val="18"/>
              </w:rPr>
              <w:t>UTR</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pKR146</w:t>
            </w:r>
          </w:p>
        </w:tc>
      </w:tr>
      <w:tr w:rsidR="00CD7270" w:rsidRPr="00CD7270" w14:paraId="77FCE9C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 xml:space="preserve">rpsU2 </w:t>
            </w:r>
            <w:r w:rsidRPr="00393992">
              <w:rPr>
                <w:rFonts w:ascii="Arial" w:eastAsia="Times New Roman" w:hAnsi="Arial" w:cs="Arial"/>
                <w:color w:val="000000"/>
                <w:sz w:val="18"/>
                <w:szCs w:val="18"/>
              </w:rPr>
              <w:t>pF-</w:t>
            </w:r>
            <w:proofErr w:type="spellStart"/>
            <w:r w:rsidRPr="00393992">
              <w:rPr>
                <w:rFonts w:ascii="Arial" w:eastAsia="Times New Roman" w:hAnsi="Arial" w:cs="Arial"/>
                <w:i/>
                <w:iCs/>
                <w:color w:val="000000"/>
                <w:sz w:val="18"/>
                <w:szCs w:val="18"/>
              </w:rPr>
              <w:t>pdpA</w:t>
            </w:r>
            <w:r w:rsidRPr="00393992">
              <w:rPr>
                <w:rFonts w:ascii="Arial" w:eastAsia="Times New Roman" w:hAnsi="Arial" w:cs="Arial"/>
                <w:color w:val="000000"/>
                <w:sz w:val="18"/>
                <w:szCs w:val="18"/>
              </w:rPr>
              <w:t>UTR</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pKR146</w:t>
            </w:r>
          </w:p>
        </w:tc>
      </w:tr>
      <w:tr w:rsidR="00CD7270" w:rsidRPr="00CD7270" w14:paraId="28B1EE7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proofErr w:type="spellStart"/>
            <w:r w:rsidRPr="00393992">
              <w:rPr>
                <w:rFonts w:ascii="Arial" w:eastAsia="Times New Roman" w:hAnsi="Arial" w:cs="Arial"/>
                <w:i/>
                <w:iCs/>
                <w:color w:val="000000"/>
                <w:sz w:val="18"/>
                <w:szCs w:val="18"/>
              </w:rPr>
              <w:t>hfq</w:t>
            </w:r>
            <w:proofErr w:type="spellEnd"/>
            <w:r w:rsidRPr="00393992">
              <w:rPr>
                <w:rFonts w:ascii="Arial" w:eastAsia="Times New Roman" w:hAnsi="Arial" w:cs="Arial"/>
                <w:color w:val="000000"/>
                <w:sz w:val="18"/>
                <w:szCs w:val="18"/>
              </w:rPr>
              <w:t xml:space="preserve"> pF-</w:t>
            </w:r>
            <w:proofErr w:type="spellStart"/>
            <w:r w:rsidRPr="00393992">
              <w:rPr>
                <w:rFonts w:ascii="Arial" w:eastAsia="Times New Roman" w:hAnsi="Arial" w:cs="Arial"/>
                <w:i/>
                <w:iCs/>
                <w:color w:val="000000"/>
                <w:sz w:val="18"/>
                <w:szCs w:val="18"/>
              </w:rPr>
              <w:t>pdpA</w:t>
            </w:r>
            <w:proofErr w:type="spellEnd"/>
            <w:r w:rsidRPr="00393992">
              <w:rPr>
                <w:rFonts w:ascii="Arial" w:eastAsia="Times New Roman"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393992" w:rsidRDefault="00CD7270" w:rsidP="00CD7270">
            <w:pPr>
              <w:rPr>
                <w:rFonts w:ascii="Arial" w:eastAsia="Times New Roman" w:hAnsi="Arial" w:cs="Arial"/>
                <w:i/>
                <w:iCs/>
                <w:color w:val="000000"/>
                <w:sz w:val="18"/>
                <w:szCs w:val="18"/>
              </w:rPr>
            </w:pPr>
            <w:proofErr w:type="spellStart"/>
            <w:r w:rsidRPr="00393992">
              <w:rPr>
                <w:rFonts w:ascii="Arial" w:eastAsia="Times New Roman"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pKR146</w:t>
            </w:r>
          </w:p>
        </w:tc>
      </w:tr>
      <w:tr w:rsidR="00CD7270" w:rsidRPr="00CD7270" w14:paraId="13176D0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proofErr w:type="spellStart"/>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pKR151</w:t>
            </w:r>
          </w:p>
        </w:tc>
      </w:tr>
      <w:tr w:rsidR="00CD7270" w:rsidRPr="00CD7270" w14:paraId="7A1F4BE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proofErr w:type="spellStart"/>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pKR151</w:t>
            </w:r>
          </w:p>
        </w:tc>
      </w:tr>
      <w:tr w:rsidR="00CD7270" w:rsidRPr="00CD7270" w14:paraId="47ACFE7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pKR152</w:t>
            </w:r>
          </w:p>
        </w:tc>
      </w:tr>
      <w:tr w:rsidR="00CD7270" w:rsidRPr="00CD7270" w14:paraId="20852F1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pKR152</w:t>
            </w:r>
          </w:p>
        </w:tc>
      </w:tr>
      <w:tr w:rsidR="00CD7270" w:rsidRPr="00CD7270" w14:paraId="71A26F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pKR156</w:t>
            </w:r>
          </w:p>
        </w:tc>
      </w:tr>
      <w:tr w:rsidR="00CD7270" w:rsidRPr="00CD7270" w14:paraId="0EAB990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pKR156</w:t>
            </w:r>
          </w:p>
        </w:tc>
      </w:tr>
      <w:tr w:rsidR="00CD7270" w:rsidRPr="00CD7270" w14:paraId="5BDD6CB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pKR157</w:t>
            </w:r>
          </w:p>
        </w:tc>
      </w:tr>
      <w:tr w:rsidR="00CD7270" w:rsidRPr="00CD7270" w14:paraId="6718B98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pKR157</w:t>
            </w:r>
          </w:p>
        </w:tc>
      </w:tr>
      <w:tr w:rsidR="00CD7270" w:rsidRPr="00CD7270" w14:paraId="4EA97C7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proofErr w:type="spellStart"/>
            <w:r w:rsidRPr="00393992">
              <w:rPr>
                <w:rFonts w:ascii="Arial" w:eastAsia="Times New Roman" w:hAnsi="Arial" w:cs="Arial"/>
                <w:i/>
                <w:iCs/>
                <w:color w:val="000000"/>
                <w:sz w:val="18"/>
                <w:szCs w:val="18"/>
              </w:rPr>
              <w:t>iglA</w:t>
            </w:r>
            <w:r w:rsidRPr="00393992">
              <w:rPr>
                <w:rFonts w:ascii="Arial" w:eastAsia="Times New Roman" w:hAnsi="Arial" w:cs="Arial"/>
                <w:color w:val="000000"/>
                <w:sz w:val="18"/>
                <w:szCs w:val="18"/>
              </w:rPr>
              <w:t>UTR</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pKR160</w:t>
            </w:r>
          </w:p>
        </w:tc>
      </w:tr>
      <w:tr w:rsidR="00CD7270" w:rsidRPr="00CD7270" w14:paraId="460371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proofErr w:type="spellStart"/>
            <w:r w:rsidRPr="00393992">
              <w:rPr>
                <w:rFonts w:ascii="Arial" w:eastAsia="Times New Roman" w:hAnsi="Arial" w:cs="Arial"/>
                <w:i/>
                <w:iCs/>
                <w:color w:val="000000"/>
                <w:sz w:val="18"/>
                <w:szCs w:val="18"/>
              </w:rPr>
              <w:t>iglA</w:t>
            </w:r>
            <w:r w:rsidRPr="00393992">
              <w:rPr>
                <w:rFonts w:ascii="Arial" w:eastAsia="Times New Roman" w:hAnsi="Arial" w:cs="Arial"/>
                <w:color w:val="000000"/>
                <w:sz w:val="18"/>
                <w:szCs w:val="18"/>
              </w:rPr>
              <w:t>UTR</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pKR160</w:t>
            </w:r>
          </w:p>
        </w:tc>
      </w:tr>
      <w:tr w:rsidR="00CD7270" w:rsidRPr="00CD7270" w14:paraId="51CBDAD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pKR161</w:t>
            </w:r>
          </w:p>
        </w:tc>
      </w:tr>
      <w:tr w:rsidR="00CD7270" w:rsidRPr="00CD7270" w14:paraId="5AF0DF7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pKR161</w:t>
            </w:r>
          </w:p>
        </w:tc>
      </w:tr>
      <w:tr w:rsidR="00CD7270" w:rsidRPr="00CD7270" w14:paraId="4F9BABC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pKR162</w:t>
            </w:r>
          </w:p>
        </w:tc>
      </w:tr>
      <w:tr w:rsidR="00CD7270" w:rsidRPr="00CD7270" w14:paraId="41DA362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pKR162</w:t>
            </w:r>
          </w:p>
        </w:tc>
      </w:tr>
      <w:tr w:rsidR="00CD7270" w:rsidRPr="00CD7270" w14:paraId="3F22BCC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pKR163</w:t>
            </w:r>
          </w:p>
        </w:tc>
      </w:tr>
      <w:tr w:rsidR="00CD7270" w:rsidRPr="00CD7270" w14:paraId="6658F9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pKR163</w:t>
            </w:r>
          </w:p>
        </w:tc>
      </w:tr>
      <w:tr w:rsidR="00CD7270" w:rsidRPr="00CD7270" w14:paraId="14DB649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pKR165</w:t>
            </w:r>
          </w:p>
        </w:tc>
      </w:tr>
      <w:tr w:rsidR="00CD7270" w:rsidRPr="00CD7270" w14:paraId="496835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pKR165</w:t>
            </w:r>
          </w:p>
        </w:tc>
      </w:tr>
      <w:tr w:rsidR="00CD7270" w:rsidRPr="00CD7270" w14:paraId="73A618D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proofErr w:type="spellStart"/>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UTR_idealSD</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pKR169</w:t>
            </w:r>
          </w:p>
        </w:tc>
      </w:tr>
      <w:tr w:rsidR="00CD7270" w:rsidRPr="00CD7270" w14:paraId="3B2C50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proofErr w:type="spellStart"/>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UTR_idealSD</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pKR169</w:t>
            </w:r>
          </w:p>
        </w:tc>
      </w:tr>
      <w:tr w:rsidR="00CD7270" w:rsidRPr="00CD7270" w14:paraId="4595DA5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proofErr w:type="spellStart"/>
            <w:r w:rsidRPr="00393992">
              <w:rPr>
                <w:rFonts w:ascii="Arial" w:eastAsia="Times New Roman" w:hAnsi="Arial" w:cs="Arial"/>
                <w:i/>
                <w:iCs/>
                <w:color w:val="000000"/>
                <w:sz w:val="18"/>
                <w:szCs w:val="18"/>
              </w:rPr>
              <w:t>hfq</w:t>
            </w:r>
            <w:r w:rsidRPr="00393992">
              <w:rPr>
                <w:rFonts w:ascii="Arial" w:eastAsia="Times New Roman" w:hAnsi="Arial" w:cs="Arial"/>
                <w:color w:val="000000"/>
                <w:sz w:val="18"/>
                <w:szCs w:val="18"/>
              </w:rPr>
              <w:t>UTR</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pKR172</w:t>
            </w:r>
          </w:p>
        </w:tc>
      </w:tr>
      <w:tr w:rsidR="00CD7270" w:rsidRPr="00CD7270" w14:paraId="660216C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proofErr w:type="spellStart"/>
            <w:r w:rsidRPr="00393992">
              <w:rPr>
                <w:rFonts w:ascii="Arial" w:eastAsia="Times New Roman" w:hAnsi="Arial" w:cs="Arial"/>
                <w:i/>
                <w:iCs/>
                <w:color w:val="000000"/>
                <w:sz w:val="18"/>
                <w:szCs w:val="18"/>
              </w:rPr>
              <w:t>hfq</w:t>
            </w:r>
            <w:r w:rsidRPr="00393992">
              <w:rPr>
                <w:rFonts w:ascii="Arial" w:eastAsia="Times New Roman" w:hAnsi="Arial" w:cs="Arial"/>
                <w:color w:val="000000"/>
                <w:sz w:val="18"/>
                <w:szCs w:val="18"/>
              </w:rPr>
              <w:t>UTR</w:t>
            </w:r>
            <w:proofErr w:type="spellEnd"/>
            <w:r w:rsidRPr="00393992">
              <w:rPr>
                <w:rFonts w:ascii="Arial" w:eastAsia="Times New Roman"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pKR172</w:t>
            </w:r>
          </w:p>
        </w:tc>
      </w:tr>
      <w:tr w:rsidR="00CD7270" w:rsidRPr="00CD7270" w14:paraId="0B66C7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pKR175</w:t>
            </w:r>
          </w:p>
        </w:tc>
      </w:tr>
      <w:tr w:rsidR="00CD7270" w:rsidRPr="00CD7270" w14:paraId="6029201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pKR175</w:t>
            </w:r>
          </w:p>
        </w:tc>
      </w:tr>
      <w:tr w:rsidR="00CD7270" w:rsidRPr="00CD7270" w14:paraId="2AA09EF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pKR177</w:t>
            </w:r>
          </w:p>
        </w:tc>
      </w:tr>
      <w:tr w:rsidR="00CD7270" w:rsidRPr="00CD7270" w14:paraId="17EDD4C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pKR177</w:t>
            </w:r>
          </w:p>
        </w:tc>
      </w:tr>
      <w:tr w:rsidR="00CD7270" w:rsidRPr="00CD7270" w14:paraId="7B7B933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pKR179</w:t>
            </w:r>
          </w:p>
        </w:tc>
      </w:tr>
      <w:tr w:rsidR="00CD7270" w:rsidRPr="00CD7270" w14:paraId="66B59EA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pKR179</w:t>
            </w:r>
          </w:p>
        </w:tc>
      </w:tr>
      <w:tr w:rsidR="00CD7270" w:rsidRPr="00CD7270" w14:paraId="1B3B804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pKR180</w:t>
            </w:r>
          </w:p>
        </w:tc>
      </w:tr>
      <w:tr w:rsidR="00CD7270" w:rsidRPr="00CD7270" w14:paraId="3A57870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lastRenderedPageBreak/>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pKR180</w:t>
            </w:r>
          </w:p>
        </w:tc>
      </w:tr>
      <w:tr w:rsidR="00CD7270" w:rsidRPr="00CD7270" w14:paraId="76C4B26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pKR182</w:t>
            </w:r>
          </w:p>
        </w:tc>
      </w:tr>
      <w:tr w:rsidR="00CD7270" w:rsidRPr="00CD7270" w14:paraId="76C9C5C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pKR182</w:t>
            </w:r>
          </w:p>
        </w:tc>
      </w:tr>
      <w:tr w:rsidR="00CD7270" w:rsidRPr="00CD7270" w14:paraId="18B3C97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pKR183</w:t>
            </w:r>
          </w:p>
        </w:tc>
      </w:tr>
      <w:tr w:rsidR="00CD7270" w:rsidRPr="00CD7270" w14:paraId="6491CD2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pF-</w:t>
            </w:r>
            <w:r w:rsidRPr="00393992">
              <w:rPr>
                <w:rFonts w:ascii="Arial" w:eastAsia="Times New Roman" w:hAnsi="Arial" w:cs="Arial"/>
                <w:i/>
                <w:iCs/>
                <w:color w:val="000000"/>
                <w:sz w:val="18"/>
                <w:szCs w:val="18"/>
              </w:rPr>
              <w:t>mraY</w:t>
            </w:r>
            <w:r w:rsidRPr="00393992">
              <w:rPr>
                <w:rFonts w:ascii="Arial" w:eastAsia="Times New Roman"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pKR183</w:t>
            </w:r>
          </w:p>
        </w:tc>
      </w:tr>
      <w:tr w:rsidR="00CD7270" w:rsidRPr="00CD7270" w14:paraId="3444BF21"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D7270" w:rsidRPr="00393992" w:rsidRDefault="00CD7270" w:rsidP="00CD7270">
            <w:pPr>
              <w:rPr>
                <w:rFonts w:ascii="Arial" w:eastAsia="Times New Roman" w:hAnsi="Arial" w:cs="Arial"/>
                <w:b/>
                <w:bCs/>
                <w:color w:val="000000"/>
                <w:sz w:val="18"/>
                <w:szCs w:val="18"/>
              </w:rPr>
            </w:pPr>
            <w:r w:rsidRPr="00393992">
              <w:rPr>
                <w:rFonts w:ascii="Arial" w:eastAsia="Times New Roman" w:hAnsi="Arial" w:cs="Arial"/>
                <w:b/>
                <w:bCs/>
                <w:color w:val="000000"/>
                <w:sz w:val="18"/>
                <w:szCs w:val="18"/>
              </w:rPr>
              <w:t>Deletion strains</w:t>
            </w:r>
          </w:p>
        </w:tc>
      </w:tr>
      <w:tr w:rsidR="00CD7270" w:rsidRPr="00CD7270" w14:paraId="1B1E741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603852E5"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proofErr w:type="spellStart"/>
            <w:r w:rsidRPr="00393992">
              <w:rPr>
                <w:rFonts w:ascii="Arial" w:eastAsia="Times New Roman" w:hAnsi="Arial" w:cs="Arial"/>
                <w:i/>
                <w:iCs/>
                <w:color w:val="000000"/>
                <w:sz w:val="18"/>
                <w:szCs w:val="18"/>
              </w:rPr>
              <w:t>hfq</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BD0FA9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B29BC02"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pKL111</w:t>
            </w:r>
          </w:p>
        </w:tc>
      </w:tr>
      <w:tr w:rsidR="00CD7270" w:rsidRPr="00CD7270" w14:paraId="0800D38A"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D7270" w:rsidRPr="00393992" w:rsidRDefault="00CD7270" w:rsidP="00CD7270">
            <w:pPr>
              <w:rPr>
                <w:rFonts w:ascii="Arial" w:eastAsia="Times New Roman" w:hAnsi="Arial" w:cs="Arial"/>
                <w:b/>
                <w:bCs/>
                <w:color w:val="000000"/>
                <w:sz w:val="18"/>
                <w:szCs w:val="18"/>
              </w:rPr>
            </w:pPr>
            <w:r w:rsidRPr="00393992">
              <w:rPr>
                <w:rFonts w:ascii="Arial" w:eastAsia="Times New Roman" w:hAnsi="Arial" w:cs="Arial"/>
                <w:b/>
                <w:bCs/>
                <w:color w:val="000000"/>
                <w:sz w:val="18"/>
                <w:szCs w:val="18"/>
              </w:rPr>
              <w:t>VSV-G tagged strains</w:t>
            </w:r>
          </w:p>
        </w:tc>
      </w:tr>
      <w:tr w:rsidR="00CD7270" w:rsidRPr="00CD7270" w14:paraId="5E24AC2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3B7BE154"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 xml:space="preserve">LVS </w:t>
            </w:r>
            <w:proofErr w:type="spellStart"/>
            <w:r w:rsidRPr="00393992">
              <w:rPr>
                <w:rFonts w:ascii="Arial" w:eastAsia="Times New Roman" w:hAnsi="Arial" w:cs="Arial"/>
                <w:i/>
                <w:iCs/>
                <w:color w:val="000000"/>
                <w:sz w:val="18"/>
                <w:szCs w:val="18"/>
              </w:rPr>
              <w:t>hfq</w:t>
            </w:r>
            <w:proofErr w:type="spellEnd"/>
            <w:r w:rsidRPr="00393992">
              <w:rPr>
                <w:rFonts w:ascii="Arial" w:eastAsia="Times New Roman"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1A802544"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225BB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pKR158</w:t>
            </w:r>
          </w:p>
        </w:tc>
      </w:tr>
      <w:tr w:rsidR="00CD7270" w:rsidRPr="00CD7270" w14:paraId="2A5607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6A3E1723"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LVS ∆</w:t>
            </w:r>
            <w:r w:rsidRPr="00393992">
              <w:rPr>
                <w:rFonts w:ascii="Arial" w:eastAsia="Times New Roman" w:hAnsi="Arial" w:cs="Arial"/>
                <w:i/>
                <w:iCs/>
                <w:color w:val="000000"/>
                <w:sz w:val="18"/>
                <w:szCs w:val="18"/>
              </w:rPr>
              <w:t>rpsU2</w:t>
            </w:r>
            <w:r w:rsidRPr="00393992">
              <w:rPr>
                <w:rFonts w:ascii="Arial" w:eastAsia="Times New Roman" w:hAnsi="Arial" w:cs="Arial"/>
                <w:color w:val="000000"/>
                <w:sz w:val="18"/>
                <w:szCs w:val="18"/>
              </w:rPr>
              <w:t xml:space="preserve"> </w:t>
            </w:r>
            <w:proofErr w:type="spellStart"/>
            <w:r w:rsidRPr="00393992">
              <w:rPr>
                <w:rFonts w:ascii="Arial" w:eastAsia="Times New Roman" w:hAnsi="Arial" w:cs="Arial"/>
                <w:i/>
                <w:iCs/>
                <w:color w:val="000000"/>
                <w:sz w:val="18"/>
                <w:szCs w:val="18"/>
              </w:rPr>
              <w:t>hfq</w:t>
            </w:r>
            <w:proofErr w:type="spellEnd"/>
            <w:r w:rsidRPr="00393992">
              <w:rPr>
                <w:rFonts w:ascii="Arial" w:eastAsia="Times New Roman"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6B0A8C5A" w14:textId="77777777" w:rsidR="00CD7270" w:rsidRPr="00393992" w:rsidRDefault="00CD7270" w:rsidP="00CD7270">
            <w:pPr>
              <w:rPr>
                <w:rFonts w:ascii="Arial" w:eastAsia="Times New Roman" w:hAnsi="Arial" w:cs="Arial"/>
                <w:i/>
                <w:iCs/>
                <w:color w:val="000000"/>
                <w:sz w:val="18"/>
                <w:szCs w:val="18"/>
              </w:rPr>
            </w:pPr>
            <w:r w:rsidRPr="00393992">
              <w:rPr>
                <w:rFonts w:ascii="Arial" w:eastAsia="Times New Roman"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B75574" w14:textId="77777777" w:rsidR="00CD7270" w:rsidRPr="00393992" w:rsidRDefault="00CD7270" w:rsidP="00CD7270">
            <w:pPr>
              <w:rPr>
                <w:rFonts w:ascii="Arial" w:eastAsia="Times New Roman" w:hAnsi="Arial" w:cs="Arial"/>
                <w:color w:val="000000"/>
                <w:sz w:val="18"/>
                <w:szCs w:val="18"/>
              </w:rPr>
            </w:pPr>
            <w:r w:rsidRPr="00393992">
              <w:rPr>
                <w:rFonts w:ascii="Arial" w:eastAsia="Times New Roman" w:hAnsi="Arial" w:cs="Arial"/>
                <w:color w:val="000000"/>
                <w:sz w:val="18"/>
                <w:szCs w:val="18"/>
              </w:rPr>
              <w:t>pKR158</w:t>
            </w:r>
          </w:p>
        </w:tc>
      </w:tr>
    </w:tbl>
    <w:p w14:paraId="4161005C" w14:textId="77777777" w:rsidR="00CD7270" w:rsidRPr="00CD7270" w:rsidRDefault="00CD7270" w:rsidP="00CD7270">
      <w:pPr>
        <w:keepNext/>
        <w:keepLines/>
        <w:spacing w:before="120" w:line="480" w:lineRule="auto"/>
        <w:jc w:val="both"/>
        <w:outlineLvl w:val="1"/>
        <w:rPr>
          <w:rFonts w:ascii="Arial" w:eastAsiaTheme="majorEastAsia" w:hAnsi="Arial" w:cs="Arial"/>
          <w:b/>
          <w:bCs/>
        </w:rPr>
        <w:sectPr w:rsidR="00CD7270" w:rsidRPr="00CD7270" w:rsidSect="00393992">
          <w:pgSz w:w="12240" w:h="15840"/>
          <w:pgMar w:top="1080" w:right="1440" w:bottom="1080" w:left="1440" w:header="720" w:footer="720" w:gutter="0"/>
          <w:lnNumType w:countBy="1" w:restart="continuous"/>
          <w:cols w:space="720"/>
          <w:docGrid w:linePitch="360"/>
        </w:sectPr>
      </w:pPr>
    </w:p>
    <w:p w14:paraId="4157A8A8" w14:textId="77777777" w:rsidR="00CD7270" w:rsidRPr="00976A3F" w:rsidRDefault="00CD7270" w:rsidP="00976A3F">
      <w:pPr>
        <w:spacing w:after="240"/>
        <w:rPr>
          <w:rFonts w:ascii="Arial" w:hAnsi="Arial" w:cs="Arial"/>
          <w:b/>
          <w:bCs/>
          <w:i/>
          <w:iCs/>
        </w:rPr>
      </w:pPr>
      <w:r w:rsidRPr="00976A3F">
        <w:rPr>
          <w:rFonts w:ascii="Arial" w:hAnsi="Arial" w:cs="Arial"/>
          <w:b/>
          <w:bCs/>
          <w:i/>
          <w:iCs/>
        </w:rPr>
        <w:lastRenderedPageBreak/>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w:t>
      </w:r>
      <w:proofErr w:type="spellStart"/>
      <w:r w:rsidRPr="00CD7270">
        <w:rPr>
          <w:rFonts w:ascii="Arial" w:hAnsi="Arial" w:cs="Arial"/>
          <w:i/>
          <w:iCs/>
        </w:rPr>
        <w:t>tularensis</w:t>
      </w:r>
      <w:proofErr w:type="spellEnd"/>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w:t>
      </w:r>
      <w:proofErr w:type="spellStart"/>
      <w:r w:rsidRPr="00CD7270">
        <w:rPr>
          <w:rFonts w:ascii="Arial" w:hAnsi="Arial" w:cs="Arial"/>
          <w:i/>
          <w:iCs/>
        </w:rPr>
        <w:t>tularensis</w:t>
      </w:r>
      <w:proofErr w:type="spellEnd"/>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chromosomally-encoded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4064766F"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Secondary structures reported above were predicted using the MXfold2 web server (Sato et al.</w:t>
      </w:r>
      <w:r w:rsidR="00401E3C">
        <w:rPr>
          <w:rFonts w:ascii="Arial" w:hAnsi="Arial" w:cs="Arial"/>
        </w:rPr>
        <w:t>,</w:t>
      </w:r>
      <w:r w:rsidRPr="00CD7270">
        <w:rPr>
          <w:rFonts w:ascii="Arial" w:hAnsi="Arial" w:cs="Arial"/>
        </w:rPr>
        <w:t xml:space="preserve"> 2021).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were analyzed. As there is insufficient annotation of transcriptional start sites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w:t>
      </w:r>
      <w:proofErr w:type="spellStart"/>
      <w:r w:rsidRPr="00CD7270">
        <w:rPr>
          <w:rFonts w:ascii="Arial" w:hAnsi="Arial" w:cs="Arial"/>
        </w:rPr>
        <w:t>PdpB</w:t>
      </w:r>
      <w:proofErr w:type="spellEnd"/>
      <w:r w:rsidRPr="00CD7270">
        <w:rPr>
          <w:rFonts w:ascii="Arial" w:hAnsi="Arial" w:cs="Arial"/>
        </w:rPr>
        <w:t xml:space="preserve">, 1:1000 for </w:t>
      </w:r>
      <w:proofErr w:type="spellStart"/>
      <w:r w:rsidRPr="00CD7270">
        <w:rPr>
          <w:rFonts w:ascii="Arial" w:hAnsi="Arial" w:cs="Arial"/>
        </w:rPr>
        <w:t>IglB</w:t>
      </w:r>
      <w:proofErr w:type="spellEnd"/>
      <w:r w:rsidRPr="00CD7270">
        <w:rPr>
          <w:rFonts w:ascii="Arial" w:hAnsi="Arial" w:cs="Arial"/>
        </w:rPr>
        <w:t xml:space="preserve">, and 1:1000 for </w:t>
      </w:r>
      <w:proofErr w:type="spellStart"/>
      <w:r w:rsidRPr="00CD7270">
        <w:rPr>
          <w:rFonts w:ascii="Arial" w:hAnsi="Arial" w:cs="Arial"/>
        </w:rPr>
        <w:t>IglA</w:t>
      </w:r>
      <w:proofErr w:type="spellEnd"/>
      <w:r w:rsidRPr="00CD7270">
        <w:rPr>
          <w:rFonts w:ascii="Arial" w:hAnsi="Arial" w:cs="Arial"/>
        </w:rPr>
        <w:t xml:space="preserve">) or the VSV-G epitope tag (Sigma, diluted 1:2222) in blocking buffer. 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w:t>
      </w:r>
      <w:r w:rsidRPr="00CD7270">
        <w:rPr>
          <w:rFonts w:ascii="Arial" w:hAnsi="Arial" w:cs="Arial"/>
        </w:rPr>
        <w:lastRenderedPageBreak/>
        <w:t>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RNA purification and </w:t>
      </w:r>
      <w:proofErr w:type="spellStart"/>
      <w:r w:rsidRPr="00976A3F">
        <w:rPr>
          <w:rFonts w:ascii="Arial" w:hAnsi="Arial" w:cs="Arial"/>
          <w:b/>
          <w:bCs/>
          <w:i/>
          <w:iCs/>
        </w:rPr>
        <w:t>qRT</w:t>
      </w:r>
      <w:proofErr w:type="spellEnd"/>
      <w:r w:rsidRPr="00976A3F">
        <w:rPr>
          <w:rFonts w:ascii="Arial" w:hAnsi="Arial" w:cs="Arial"/>
          <w:b/>
          <w:bCs/>
          <w:i/>
          <w:iCs/>
        </w:rPr>
        <w: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Transcript abundances of </w:t>
      </w:r>
      <w:proofErr w:type="spellStart"/>
      <w:r w:rsidRPr="00CD7270">
        <w:rPr>
          <w:rFonts w:ascii="Arial" w:hAnsi="Arial" w:cs="Arial"/>
          <w:i/>
          <w:iCs/>
        </w:rPr>
        <w:t>pdpA</w:t>
      </w:r>
      <w:proofErr w:type="spellEnd"/>
      <w:r w:rsidRPr="00CD7270">
        <w:rPr>
          <w:rFonts w:ascii="Arial" w:hAnsi="Arial" w:cs="Arial"/>
          <w:i/>
          <w:iCs/>
        </w:rPr>
        <w:t xml:space="preserve">, </w:t>
      </w:r>
      <w:proofErr w:type="spellStart"/>
      <w:r w:rsidRPr="00CD7270">
        <w:rPr>
          <w:rFonts w:ascii="Arial" w:hAnsi="Arial" w:cs="Arial"/>
          <w:i/>
          <w:iCs/>
        </w:rPr>
        <w:t>pdpB</w:t>
      </w:r>
      <w:proofErr w:type="spellEnd"/>
      <w:r w:rsidRPr="00CD7270">
        <w:rPr>
          <w:rFonts w:ascii="Arial" w:hAnsi="Arial" w:cs="Arial"/>
          <w:i/>
          <w:iCs/>
        </w:rPr>
        <w:t xml:space="preserve">, </w:t>
      </w:r>
      <w:proofErr w:type="spellStart"/>
      <w:r w:rsidRPr="00CD7270">
        <w:rPr>
          <w:rFonts w:ascii="Arial" w:hAnsi="Arial" w:cs="Arial"/>
          <w:i/>
          <w:iCs/>
        </w:rPr>
        <w:t>iglA</w:t>
      </w:r>
      <w:proofErr w:type="spellEnd"/>
      <w:r w:rsidRPr="00CD7270">
        <w:rPr>
          <w:rFonts w:ascii="Arial" w:hAnsi="Arial" w:cs="Arial"/>
          <w:i/>
          <w:iCs/>
        </w:rPr>
        <w:t xml:space="preserve">, </w:t>
      </w:r>
      <w:proofErr w:type="spellStart"/>
      <w:r w:rsidRPr="00CD7270">
        <w:rPr>
          <w:rFonts w:ascii="Arial" w:hAnsi="Arial" w:cs="Arial"/>
          <w:i/>
          <w:iCs/>
        </w:rPr>
        <w:t>pigR</w:t>
      </w:r>
      <w:proofErr w:type="spellEnd"/>
      <w:r w:rsidRPr="00CD7270">
        <w:rPr>
          <w:rFonts w:ascii="Arial" w:hAnsi="Arial" w:cs="Arial"/>
          <w:i/>
          <w:iCs/>
        </w:rPr>
        <w:t xml:space="preserve">,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7E8AB8F0" w:rsidR="00D24C90" w:rsidRDefault="00D24C90" w:rsidP="00D24C90">
      <w:pPr>
        <w:spacing w:line="480" w:lineRule="auto"/>
        <w:ind w:firstLine="720"/>
        <w:jc w:val="both"/>
        <w:rPr>
          <w:rFonts w:ascii="Arial" w:eastAsia="Times New Roman" w:hAnsi="Arial" w:cs="Arial"/>
        </w:rPr>
      </w:pPr>
      <w:r>
        <w:rPr>
          <w:rFonts w:ascii="Arial" w:eastAsia="Times New Roman" w:hAnsi="Arial" w:cs="Arial"/>
        </w:rPr>
        <w:t>W</w:t>
      </w:r>
      <w:r w:rsidRPr="00C341D7">
        <w:rPr>
          <w:rFonts w:ascii="Arial" w:eastAsia="Times New Roman" w:hAnsi="Arial" w:cs="Arial"/>
        </w:rPr>
        <w:t>e thank the other members of the Ramsey</w:t>
      </w:r>
      <w:r>
        <w:rPr>
          <w:rFonts w:ascii="Arial" w:eastAsia="Times New Roman" w:hAnsi="Arial" w:cs="Arial"/>
        </w:rPr>
        <w:t xml:space="preserve"> </w:t>
      </w:r>
      <w:r w:rsidRPr="00C341D7">
        <w:rPr>
          <w:rFonts w:ascii="Arial" w:eastAsia="Times New Roman" w:hAnsi="Arial" w:cs="Arial"/>
        </w:rPr>
        <w:t>laboratory</w:t>
      </w:r>
      <w:r>
        <w:rPr>
          <w:rFonts w:ascii="Arial" w:eastAsia="Times New Roman" w:hAnsi="Arial" w:cs="Arial"/>
        </w:rPr>
        <w:t xml:space="preserve"> for support and helpful discussions and Dr. Simon Dove</w:t>
      </w:r>
      <w:r w:rsidR="00D32B8D">
        <w:rPr>
          <w:rFonts w:ascii="Arial" w:eastAsia="Times New Roman" w:hAnsi="Arial" w:cs="Arial"/>
        </w:rPr>
        <w:t xml:space="preserve"> for his helpful comments on the manuscript (I mean, I’m betting!) and his support of </w:t>
      </w:r>
      <w:r w:rsidR="004A4396">
        <w:rPr>
          <w:rFonts w:ascii="Arial" w:eastAsia="Times New Roman" w:hAnsi="Arial" w:cs="Arial"/>
        </w:rPr>
        <w:t>KMR as a post-doctoral fellow when she constructed</w:t>
      </w:r>
      <w:r w:rsidR="00940B67">
        <w:rPr>
          <w:rFonts w:ascii="Arial" w:eastAsia="Times New Roman" w:hAnsi="Arial" w:cs="Arial"/>
        </w:rPr>
        <w:t xml:space="preserve"> </w:t>
      </w:r>
      <w:r>
        <w:rPr>
          <w:rFonts w:ascii="Arial" w:eastAsia="Times New Roman" w:hAnsi="Arial" w:cs="Arial"/>
        </w:rPr>
        <w:t xml:space="preserve">the </w:t>
      </w:r>
      <w:r w:rsidRPr="00C55B69">
        <w:rPr>
          <w:rFonts w:ascii="Arial" w:eastAsia="Times New Roman" w:hAnsi="Arial" w:cs="Arial"/>
          <w:i/>
          <w:iCs/>
        </w:rPr>
        <w:t xml:space="preserve">F. </w:t>
      </w:r>
      <w:proofErr w:type="spellStart"/>
      <w:r w:rsidRPr="00C55B69">
        <w:rPr>
          <w:rFonts w:ascii="Arial" w:eastAsia="Times New Roman" w:hAnsi="Arial" w:cs="Arial"/>
          <w:i/>
          <w:iCs/>
        </w:rPr>
        <w:t>tularensis</w:t>
      </w:r>
      <w:proofErr w:type="spellEnd"/>
      <w:r>
        <w:rPr>
          <w:rFonts w:ascii="Arial" w:eastAsia="Times New Roman" w:hAnsi="Arial" w:cs="Arial"/>
        </w:rPr>
        <w:t xml:space="preserve"> </w:t>
      </w:r>
      <w:r>
        <w:rPr>
          <w:rFonts w:ascii="Arial" w:eastAsia="Times New Roman" w:hAnsi="Arial" w:cs="Arial"/>
        </w:rPr>
        <w:lastRenderedPageBreak/>
        <w:t>∆</w:t>
      </w:r>
      <w:proofErr w:type="spellStart"/>
      <w:r w:rsidRPr="00C55B69">
        <w:rPr>
          <w:rFonts w:ascii="Arial" w:eastAsia="Times New Roman" w:hAnsi="Arial" w:cs="Arial"/>
          <w:i/>
          <w:iCs/>
        </w:rPr>
        <w:t>hfq</w:t>
      </w:r>
      <w:proofErr w:type="spellEnd"/>
      <w:r>
        <w:rPr>
          <w:rFonts w:ascii="Arial" w:eastAsia="Times New Roman" w:hAnsi="Arial" w:cs="Arial"/>
        </w:rPr>
        <w:t xml:space="preserve"> </w:t>
      </w:r>
      <w:r w:rsidR="00940B67">
        <w:rPr>
          <w:rFonts w:ascii="Arial" w:eastAsia="Times New Roman" w:hAnsi="Arial" w:cs="Arial"/>
        </w:rPr>
        <w:t>strain</w:t>
      </w:r>
      <w:r>
        <w:rPr>
          <w:rFonts w:ascii="Arial" w:eastAsia="Times New Roman" w:hAnsi="Arial" w:cs="Arial"/>
        </w:rPr>
        <w:t>.</w:t>
      </w:r>
      <w:r w:rsidR="00D32B8D">
        <w:rPr>
          <w:rFonts w:ascii="Arial" w:eastAsia="Times New Roman" w:hAnsi="Arial" w:cs="Arial"/>
        </w:rPr>
        <w:t xml:space="preserve"> </w:t>
      </w:r>
      <w:r w:rsidRPr="00C341D7">
        <w:rPr>
          <w:rFonts w:ascii="Arial" w:eastAsia="Times New Roman" w:hAnsi="Arial" w:cs="Arial"/>
        </w:rPr>
        <w:t xml:space="preserve">We also thank Janet </w:t>
      </w:r>
      <w:proofErr w:type="spellStart"/>
      <w:r w:rsidRPr="00C341D7">
        <w:rPr>
          <w:rFonts w:ascii="Arial" w:eastAsia="Times New Roman" w:hAnsi="Arial" w:cs="Arial"/>
        </w:rPr>
        <w:t>Atoyan</w:t>
      </w:r>
      <w:proofErr w:type="spellEnd"/>
      <w:r w:rsidRPr="00C341D7">
        <w:rPr>
          <w:rFonts w:ascii="Arial" w:eastAsia="Times New Roman" w:hAnsi="Arial" w:cs="Arial"/>
        </w:rPr>
        <w:t xml:space="preserve"> and </w:t>
      </w:r>
      <w:r>
        <w:rPr>
          <w:rFonts w:ascii="Arial" w:eastAsia="Times New Roman" w:hAnsi="Arial" w:cs="Arial"/>
        </w:rPr>
        <w:t xml:space="preserve">the </w:t>
      </w:r>
      <w:r w:rsidRPr="00C341D7">
        <w:rPr>
          <w:rFonts w:ascii="Arial" w:eastAsia="Times New Roman" w:hAnsi="Arial" w:cs="Arial"/>
        </w:rPr>
        <w:t>Rhode Island INBRE Molecular Informatics Core.</w:t>
      </w:r>
    </w:p>
    <w:p w14:paraId="6C8B3A23" w14:textId="77777777" w:rsidR="0036307D" w:rsidRDefault="0036307D" w:rsidP="0036307D">
      <w:pPr>
        <w:spacing w:line="480" w:lineRule="auto"/>
        <w:ind w:firstLine="720"/>
        <w:jc w:val="both"/>
        <w:rPr>
          <w:rFonts w:ascii="Arial" w:eastAsia="Times New Roman" w:hAnsi="Arial" w:cs="Arial"/>
        </w:rPr>
      </w:pPr>
    </w:p>
    <w:p w14:paraId="2A8E7EAF" w14:textId="1D342C25" w:rsidR="0036307D" w:rsidRPr="002B2C4F" w:rsidRDefault="0036307D" w:rsidP="0036307D">
      <w:pPr>
        <w:spacing w:line="480" w:lineRule="auto"/>
        <w:jc w:val="both"/>
        <w:rPr>
          <w:rFonts w:ascii="Arial" w:eastAsia="Times New Roman" w:hAnsi="Arial" w:cs="Arial"/>
          <w:b/>
          <w:bCs/>
          <w:i/>
          <w:iCs/>
        </w:rPr>
      </w:pPr>
      <w:r w:rsidRPr="002B2C4F">
        <w:rPr>
          <w:rFonts w:ascii="Arial" w:eastAsia="Times New Roman" w:hAnsi="Arial" w:cs="Arial"/>
          <w:b/>
          <w:bCs/>
          <w:i/>
          <w:iCs/>
        </w:rPr>
        <w:t>Funding Information</w:t>
      </w:r>
    </w:p>
    <w:p w14:paraId="77C999AC" w14:textId="789B7F29" w:rsidR="00D24C90" w:rsidRDefault="00D24C90" w:rsidP="00D32B8D">
      <w:pPr>
        <w:spacing w:line="480" w:lineRule="auto"/>
        <w:ind w:firstLine="720"/>
        <w:jc w:val="both"/>
        <w:rPr>
          <w:rFonts w:ascii="Arial" w:eastAsia="Times New Roman" w:hAnsi="Arial" w:cs="Arial"/>
        </w:rPr>
      </w:pPr>
      <w:r w:rsidRPr="00C341D7">
        <w:rPr>
          <w:rFonts w:ascii="Arial" w:eastAsia="Times New Roman" w:hAnsi="Arial" w:cs="Arial"/>
        </w:rPr>
        <w:t>This work was funded by an NIGMS CARTD-COBRE Pilot Project Award (P20GM121344-KMR), an NIGMS/RI-INBRE Early Career Development Award (P20GM103430-KMR), and a</w:t>
      </w:r>
      <w:r>
        <w:rPr>
          <w:rFonts w:ascii="Arial" w:eastAsia="Times New Roman" w:hAnsi="Arial" w:cs="Arial"/>
        </w:rPr>
        <w:t xml:space="preserve"> </w:t>
      </w:r>
      <w:r w:rsidRPr="00C341D7">
        <w:rPr>
          <w:rFonts w:ascii="Arial" w:eastAsia="Times New Roman" w:hAnsi="Arial" w:cs="Arial"/>
        </w:rPr>
        <w:t>Rhode Island Foundation Medical Research Grant (2798_20190602-KMR). This work was</w:t>
      </w:r>
      <w:r>
        <w:rPr>
          <w:rFonts w:ascii="Arial" w:eastAsia="Times New Roman" w:hAnsi="Arial" w:cs="Arial"/>
        </w:rPr>
        <w:t xml:space="preserve"> </w:t>
      </w:r>
      <w:r w:rsidRPr="00C341D7">
        <w:rPr>
          <w:rFonts w:ascii="Arial" w:eastAsia="Times New Roman" w:hAnsi="Arial" w:cs="Arial"/>
        </w:rPr>
        <w:t>supported by the USDA National Institute of Food and Agriculture, Hatch Formula project</w:t>
      </w:r>
      <w:r>
        <w:rPr>
          <w:rFonts w:ascii="Arial" w:eastAsia="Times New Roman" w:hAnsi="Arial" w:cs="Arial"/>
        </w:rPr>
        <w:t xml:space="preserve"> </w:t>
      </w:r>
      <w:r w:rsidRPr="00C341D7">
        <w:rPr>
          <w:rFonts w:ascii="Arial" w:eastAsia="Times New Roman" w:hAnsi="Arial" w:cs="Arial"/>
        </w:rPr>
        <w:t>accession number 1017848. This material is based upon work conducted at a Rhode Island</w:t>
      </w:r>
      <w:r>
        <w:rPr>
          <w:rFonts w:ascii="Arial" w:eastAsia="Times New Roman" w:hAnsi="Arial" w:cs="Arial"/>
        </w:rPr>
        <w:t xml:space="preserve"> </w:t>
      </w:r>
      <w:r w:rsidRPr="00C341D7">
        <w:rPr>
          <w:rFonts w:ascii="Arial" w:eastAsia="Times New Roman" w:hAnsi="Arial" w:cs="Arial"/>
        </w:rPr>
        <w:t xml:space="preserve">NSF </w:t>
      </w:r>
      <w:proofErr w:type="spellStart"/>
      <w:r w:rsidRPr="00C341D7">
        <w:rPr>
          <w:rFonts w:ascii="Arial" w:eastAsia="Times New Roman" w:hAnsi="Arial" w:cs="Arial"/>
        </w:rPr>
        <w:t>EPSCoR</w:t>
      </w:r>
      <w:proofErr w:type="spellEnd"/>
      <w:r w:rsidRPr="00C341D7">
        <w:rPr>
          <w:rFonts w:ascii="Arial" w:eastAsia="Times New Roman" w:hAnsi="Arial" w:cs="Arial"/>
        </w:rPr>
        <w:t xml:space="preserve"> research facility, the Genomics and Sequencing Center, supported in part by</w:t>
      </w:r>
      <w:r>
        <w:rPr>
          <w:rFonts w:ascii="Arial" w:eastAsia="Times New Roman" w:hAnsi="Arial" w:cs="Arial"/>
        </w:rPr>
        <w:t xml:space="preserve"> </w:t>
      </w:r>
      <w:r w:rsidRPr="00C341D7">
        <w:rPr>
          <w:rFonts w:ascii="Arial" w:eastAsia="Times New Roman" w:hAnsi="Arial" w:cs="Arial"/>
        </w:rPr>
        <w:t xml:space="preserve">the National Science Foundation </w:t>
      </w:r>
      <w:proofErr w:type="spellStart"/>
      <w:r w:rsidRPr="00C341D7">
        <w:rPr>
          <w:rFonts w:ascii="Arial" w:eastAsia="Times New Roman" w:hAnsi="Arial" w:cs="Arial"/>
        </w:rPr>
        <w:t>EPSCoR</w:t>
      </w:r>
      <w:proofErr w:type="spellEnd"/>
      <w:r w:rsidRPr="00C341D7">
        <w:rPr>
          <w:rFonts w:ascii="Arial" w:eastAsia="Times New Roman" w:hAnsi="Arial" w:cs="Arial"/>
        </w:rPr>
        <w:t xml:space="preserve"> Cooperative Agreements 0554548, EPS-1004057,</w:t>
      </w:r>
      <w:r w:rsidR="00D32B8D">
        <w:rPr>
          <w:rFonts w:ascii="Arial" w:eastAsia="Times New Roman" w:hAnsi="Arial" w:cs="Arial"/>
        </w:rPr>
        <w:t xml:space="preserve"> </w:t>
      </w:r>
      <w:r w:rsidRPr="00C341D7">
        <w:rPr>
          <w:rFonts w:ascii="Arial" w:eastAsia="Times New Roman" w:hAnsi="Arial" w:cs="Arial"/>
        </w:rPr>
        <w:t>and OIA-1655221. The research was made possible using equipment and services available</w:t>
      </w:r>
      <w:r>
        <w:rPr>
          <w:rFonts w:ascii="Arial" w:eastAsia="Times New Roman" w:hAnsi="Arial" w:cs="Arial"/>
        </w:rPr>
        <w:t xml:space="preserve"> </w:t>
      </w:r>
      <w:r w:rsidRPr="00C341D7">
        <w:rPr>
          <w:rFonts w:ascii="Arial" w:eastAsia="Times New Roman" w:hAnsi="Arial" w:cs="Arial"/>
        </w:rPr>
        <w:t>through the Rhode Island Institutional Development Award (</w:t>
      </w:r>
      <w:proofErr w:type="spellStart"/>
      <w:r w:rsidRPr="00C341D7">
        <w:rPr>
          <w:rFonts w:ascii="Arial" w:eastAsia="Times New Roman" w:hAnsi="Arial" w:cs="Arial"/>
        </w:rPr>
        <w:t>IDeA</w:t>
      </w:r>
      <w:proofErr w:type="spellEnd"/>
      <w:r w:rsidRPr="00C341D7">
        <w:rPr>
          <w:rFonts w:ascii="Arial" w:eastAsia="Times New Roman" w:hAnsi="Arial" w:cs="Arial"/>
        </w:rPr>
        <w:t>) Network of Biomedical</w:t>
      </w:r>
      <w:r>
        <w:rPr>
          <w:rFonts w:ascii="Arial" w:eastAsia="Times New Roman" w:hAnsi="Arial" w:cs="Arial"/>
        </w:rPr>
        <w:t xml:space="preserve"> </w:t>
      </w:r>
      <w:r w:rsidRPr="00C341D7">
        <w:rPr>
          <w:rFonts w:ascii="Arial" w:eastAsia="Times New Roman" w:hAnsi="Arial" w:cs="Arial"/>
        </w:rPr>
        <w:t>Research Excellence from the National Institute of General Medical Sciences of the National</w:t>
      </w:r>
      <w:r>
        <w:rPr>
          <w:rFonts w:ascii="Arial" w:eastAsia="Times New Roman" w:hAnsi="Arial" w:cs="Arial"/>
        </w:rPr>
        <w:t xml:space="preserve"> </w:t>
      </w:r>
      <w:r w:rsidRPr="00C341D7">
        <w:rPr>
          <w:rFonts w:ascii="Arial" w:eastAsia="Times New Roman" w:hAnsi="Arial" w:cs="Arial"/>
        </w:rPr>
        <w:t>Institutes of Health under grant number P20GM103430 through the Centralized Research</w:t>
      </w:r>
      <w:r>
        <w:rPr>
          <w:rFonts w:ascii="Arial" w:eastAsia="Times New Roman" w:hAnsi="Arial" w:cs="Arial"/>
        </w:rPr>
        <w:t xml:space="preserve"> </w:t>
      </w:r>
      <w:r w:rsidRPr="00C341D7">
        <w:rPr>
          <w:rFonts w:ascii="Arial" w:eastAsia="Times New Roman" w:hAnsi="Arial" w:cs="Arial"/>
        </w:rPr>
        <w:t xml:space="preserve">Core facility and the Molecular Informatics Core (RRID:SCR_017685). Antibodies for the following </w:t>
      </w:r>
      <w:proofErr w:type="spellStart"/>
      <w:r w:rsidRPr="00C341D7">
        <w:rPr>
          <w:rFonts w:ascii="Arial" w:eastAsia="Times New Roman" w:hAnsi="Arial" w:cs="Arial"/>
          <w:i/>
          <w:iCs/>
        </w:rPr>
        <w:t>Francisella</w:t>
      </w:r>
      <w:proofErr w:type="spellEnd"/>
      <w:r w:rsidRPr="00C341D7">
        <w:rPr>
          <w:rFonts w:ascii="Arial" w:eastAsia="Times New Roman" w:hAnsi="Arial" w:cs="Arial"/>
          <w:i/>
          <w:iCs/>
        </w:rPr>
        <w:t xml:space="preserve"> </w:t>
      </w:r>
      <w:proofErr w:type="spellStart"/>
      <w:r w:rsidRPr="00C341D7">
        <w:rPr>
          <w:rFonts w:ascii="Arial" w:eastAsia="Times New Roman" w:hAnsi="Arial" w:cs="Arial"/>
          <w:i/>
          <w:iCs/>
        </w:rPr>
        <w:t>tularensis</w:t>
      </w:r>
      <w:proofErr w:type="spellEnd"/>
      <w:r w:rsidRPr="00C341D7">
        <w:rPr>
          <w:rFonts w:ascii="Arial" w:eastAsia="Times New Roman" w:hAnsi="Arial" w:cs="Arial"/>
        </w:rPr>
        <w:t xml:space="preserve"> proteins were</w:t>
      </w:r>
      <w:r>
        <w:rPr>
          <w:rFonts w:ascii="Arial" w:eastAsia="Times New Roman" w:hAnsi="Arial" w:cs="Arial"/>
        </w:rPr>
        <w:t xml:space="preserve"> </w:t>
      </w:r>
      <w:r w:rsidRPr="00C341D7">
        <w:rPr>
          <w:rFonts w:ascii="Arial" w:eastAsia="Times New Roman" w:hAnsi="Arial" w:cs="Arial"/>
        </w:rPr>
        <w:t xml:space="preserve">obtained through BEI Resources, NIAID, NIH: </w:t>
      </w:r>
      <w:proofErr w:type="spellStart"/>
      <w:r w:rsidRPr="00C341D7">
        <w:rPr>
          <w:rFonts w:ascii="Arial" w:eastAsia="Times New Roman" w:hAnsi="Arial" w:cs="Arial"/>
        </w:rPr>
        <w:t>PdpB</w:t>
      </w:r>
      <w:proofErr w:type="spellEnd"/>
      <w:r w:rsidRPr="00C341D7">
        <w:rPr>
          <w:rFonts w:ascii="Arial" w:eastAsia="Times New Roman" w:hAnsi="Arial" w:cs="Arial"/>
        </w:rPr>
        <w:t xml:space="preserve">, </w:t>
      </w:r>
      <w:proofErr w:type="spellStart"/>
      <w:r w:rsidRPr="00C341D7">
        <w:rPr>
          <w:rFonts w:ascii="Arial" w:eastAsia="Times New Roman" w:hAnsi="Arial" w:cs="Arial"/>
        </w:rPr>
        <w:t>IglA</w:t>
      </w:r>
      <w:proofErr w:type="spellEnd"/>
      <w:r w:rsidRPr="00C341D7">
        <w:rPr>
          <w:rFonts w:ascii="Arial" w:eastAsia="Times New Roman" w:hAnsi="Arial" w:cs="Arial"/>
        </w:rPr>
        <w:t xml:space="preserve">, </w:t>
      </w:r>
      <w:r>
        <w:rPr>
          <w:rFonts w:ascii="Arial" w:eastAsia="Times New Roman" w:hAnsi="Arial" w:cs="Arial"/>
        </w:rPr>
        <w:t xml:space="preserve">and </w:t>
      </w:r>
      <w:proofErr w:type="spellStart"/>
      <w:r w:rsidRPr="00C341D7">
        <w:rPr>
          <w:rFonts w:ascii="Arial" w:eastAsia="Times New Roman" w:hAnsi="Arial" w:cs="Arial"/>
        </w:rPr>
        <w:t>IglB</w:t>
      </w:r>
      <w:proofErr w:type="spellEnd"/>
      <w:r w:rsidRPr="00C341D7">
        <w:rPr>
          <w:rFonts w:ascii="Arial" w:eastAsia="Times New Roman" w:hAnsi="Arial" w:cs="Arial"/>
        </w:rPr>
        <w:t>.</w:t>
      </w:r>
    </w:p>
    <w:p w14:paraId="35D8BCA2" w14:textId="77777777" w:rsidR="00D24C90" w:rsidRDefault="00D24C90">
      <w:pPr>
        <w:rPr>
          <w:rFonts w:ascii="Arial" w:eastAsia="Times New Roman" w:hAnsi="Arial" w:cs="Arial"/>
        </w:rPr>
      </w:pPr>
      <w:r>
        <w:rPr>
          <w:rFonts w:ascii="Arial" w:eastAsia="Times New Roman"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5FA54558" w14:textId="6370D060"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Byrgazov</w:t>
      </w:r>
      <w:proofErr w:type="spellEnd"/>
      <w:r w:rsidRPr="00547425">
        <w:rPr>
          <w:rFonts w:ascii="Arial" w:hAnsi="Arial" w:cs="Arial"/>
        </w:rPr>
        <w:t xml:space="preserve">, K., Vesper, O., &amp; Moll, I. (2013). Ribosome heterogeneity: Another level of complexity in bacterial translation regulation. </w:t>
      </w:r>
      <w:r w:rsidRPr="00547425">
        <w:rPr>
          <w:rFonts w:ascii="Arial" w:hAnsi="Arial" w:cs="Arial"/>
          <w:i/>
          <w:iCs/>
        </w:rPr>
        <w:t>Current Opinion in Microbiology</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(2), 133–139. </w:t>
      </w:r>
      <w:hyperlink r:id="rId8" w:history="1">
        <w:r w:rsidRPr="00547425">
          <w:rPr>
            <w:rStyle w:val="Hyperlink"/>
            <w:rFonts w:ascii="Arial" w:hAnsi="Arial" w:cs="Arial"/>
            <w:color w:val="auto"/>
            <w:u w:val="none"/>
          </w:rPr>
          <w:t>https://doi.org/10.1016/j.mib.2013.01.009</w:t>
        </w:r>
      </w:hyperlink>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w:t>
      </w:r>
      <w:proofErr w:type="spellStart"/>
      <w:r w:rsidRPr="00547425">
        <w:rPr>
          <w:rFonts w:ascii="Arial" w:hAnsi="Arial" w:cs="Arial"/>
        </w:rPr>
        <w:t>Hfq</w:t>
      </w:r>
      <w:proofErr w:type="spellEnd"/>
      <w:r w:rsidRPr="00547425">
        <w:rPr>
          <w:rFonts w:ascii="Arial" w:hAnsi="Arial" w:cs="Arial"/>
        </w:rPr>
        <w:t xml:space="preserve"> Is Important for Growth and Stress Tolerance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novicida</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9"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0"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w:t>
      </w:r>
      <w:proofErr w:type="spellStart"/>
      <w:r w:rsidRPr="00547425">
        <w:rPr>
          <w:rFonts w:ascii="Arial" w:hAnsi="Arial" w:cs="Arial"/>
        </w:rPr>
        <w:t>Costante</w:t>
      </w:r>
      <w:proofErr w:type="spellEnd"/>
      <w:r w:rsidRPr="00547425">
        <w:rPr>
          <w:rFonts w:ascii="Arial" w:hAnsi="Arial" w:cs="Arial"/>
        </w:rPr>
        <w:t xml:space="preserve">-Hamm, M. M., Kasper, D. L., &amp; Dove, S. L. (2009). Small Molecule Control of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1"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w:t>
      </w:r>
      <w:proofErr w:type="spellStart"/>
      <w:r w:rsidRPr="00547425">
        <w:rPr>
          <w:rFonts w:ascii="Arial" w:hAnsi="Arial" w:cs="Arial"/>
        </w:rPr>
        <w:t>Costante</w:t>
      </w:r>
      <w:proofErr w:type="spellEnd"/>
      <w:r w:rsidRPr="00547425">
        <w:rPr>
          <w:rFonts w:ascii="Arial" w:hAnsi="Arial" w:cs="Arial"/>
        </w:rPr>
        <w:t xml:space="preserve">-Hamm, M. M., </w:t>
      </w:r>
      <w:proofErr w:type="spellStart"/>
      <w:r w:rsidRPr="00547425">
        <w:rPr>
          <w:rFonts w:ascii="Arial" w:hAnsi="Arial" w:cs="Arial"/>
        </w:rPr>
        <w:t>Balon</w:t>
      </w:r>
      <w:proofErr w:type="spellEnd"/>
      <w:r w:rsidRPr="00547425">
        <w:rPr>
          <w:rFonts w:ascii="Arial" w:hAnsi="Arial" w:cs="Arial"/>
        </w:rPr>
        <w:t xml:space="preserve">, E. L., Boyd, D. H., Rubin, E. J., &amp; Dove, S. L. (2007). Twin RNA Polymerase–Associated Proteins Control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2"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w:t>
      </w:r>
      <w:proofErr w:type="spellStart"/>
      <w:r w:rsidRPr="00CB04BC">
        <w:rPr>
          <w:rFonts w:ascii="Arial" w:hAnsi="Arial" w:cs="Arial"/>
        </w:rPr>
        <w:t>Penev</w:t>
      </w:r>
      <w:proofErr w:type="spellEnd"/>
      <w:r w:rsidRPr="00CB04BC">
        <w:rPr>
          <w:rFonts w:ascii="Arial" w:hAnsi="Arial" w:cs="Arial"/>
        </w:rPr>
        <w:t xml:space="preserve">,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3"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w:t>
      </w:r>
      <w:proofErr w:type="spellStart"/>
      <w:r w:rsidRPr="00547425">
        <w:rPr>
          <w:rFonts w:ascii="Arial" w:hAnsi="Arial" w:cs="Arial"/>
        </w:rPr>
        <w:t>Duin</w:t>
      </w:r>
      <w:proofErr w:type="spellEnd"/>
      <w:r w:rsidRPr="00547425">
        <w:rPr>
          <w:rFonts w:ascii="Arial" w:hAnsi="Arial" w:cs="Arial"/>
        </w:rPr>
        <w:t xml:space="preserve">,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4"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w:t>
      </w:r>
      <w:proofErr w:type="spellStart"/>
      <w:r w:rsidRPr="00547425">
        <w:rPr>
          <w:rFonts w:ascii="Arial" w:hAnsi="Arial" w:cs="Arial"/>
        </w:rPr>
        <w:t>Karbstein</w:t>
      </w:r>
      <w:proofErr w:type="spellEnd"/>
      <w:r w:rsidRPr="00547425">
        <w:rPr>
          <w:rFonts w:ascii="Arial" w:hAnsi="Arial" w:cs="Arial"/>
        </w:rPr>
        <w:t xml:space="preserve">,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5"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w:t>
      </w:r>
      <w:proofErr w:type="spellStart"/>
      <w:r w:rsidRPr="00547425">
        <w:rPr>
          <w:rFonts w:ascii="Arial" w:hAnsi="Arial" w:cs="Arial"/>
        </w:rPr>
        <w:t>Nie</w:t>
      </w:r>
      <w:proofErr w:type="spellEnd"/>
      <w:r w:rsidRPr="00547425">
        <w:rPr>
          <w:rFonts w:ascii="Arial" w:hAnsi="Arial" w:cs="Arial"/>
        </w:rPr>
        <w:t xml:space="preserve">, Q., &amp; </w:t>
      </w:r>
      <w:proofErr w:type="spellStart"/>
      <w:r w:rsidRPr="00547425">
        <w:rPr>
          <w:rFonts w:ascii="Arial" w:hAnsi="Arial" w:cs="Arial"/>
        </w:rPr>
        <w:t>Xie</w:t>
      </w:r>
      <w:proofErr w:type="spellEnd"/>
      <w:r w:rsidRPr="00547425">
        <w:rPr>
          <w:rFonts w:ascii="Arial" w:hAnsi="Arial" w:cs="Arial"/>
        </w:rPr>
        <w:t xml:space="preserve">, X. (2022). </w:t>
      </w:r>
      <w:proofErr w:type="spellStart"/>
      <w:r w:rsidRPr="00547425">
        <w:rPr>
          <w:rFonts w:ascii="Arial" w:hAnsi="Arial" w:cs="Arial"/>
        </w:rPr>
        <w:t>UFold</w:t>
      </w:r>
      <w:proofErr w:type="spellEnd"/>
      <w:r w:rsidRPr="00547425">
        <w:rPr>
          <w:rFonts w:ascii="Arial" w:hAnsi="Arial" w:cs="Arial"/>
        </w:rPr>
        <w:t xml:space="preserve">: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16"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Genuth</w:t>
      </w:r>
      <w:proofErr w:type="spellEnd"/>
      <w:r w:rsidRPr="00547425">
        <w:rPr>
          <w:rFonts w:ascii="Arial" w:hAnsi="Arial" w:cs="Arial"/>
        </w:rPr>
        <w:t xml:space="preserve">, N. R., &amp; </w:t>
      </w:r>
      <w:proofErr w:type="spellStart"/>
      <w:r w:rsidRPr="00547425">
        <w:rPr>
          <w:rFonts w:ascii="Arial" w:hAnsi="Arial" w:cs="Arial"/>
        </w:rPr>
        <w:t>Barna</w:t>
      </w:r>
      <w:proofErr w:type="spellEnd"/>
      <w:r w:rsidRPr="00547425">
        <w:rPr>
          <w:rFonts w:ascii="Arial" w:hAnsi="Arial" w:cs="Arial"/>
        </w:rPr>
        <w:t xml:space="preserve">,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17" w:history="1">
        <w:r w:rsidRPr="00547425">
          <w:rPr>
            <w:rStyle w:val="Hyperlink"/>
            <w:rFonts w:ascii="Arial" w:hAnsi="Arial" w:cs="Arial"/>
            <w:color w:val="auto"/>
            <w:u w:val="none"/>
          </w:rPr>
          <w:t>https://doi.org/10.1016/j.molcel.2018.07.018</w:t>
        </w:r>
      </w:hyperlink>
    </w:p>
    <w:p w14:paraId="5909FE0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Hall, M. N., </w:t>
      </w:r>
      <w:proofErr w:type="spellStart"/>
      <w:r w:rsidRPr="00547425">
        <w:rPr>
          <w:rFonts w:ascii="Arial" w:hAnsi="Arial" w:cs="Arial"/>
        </w:rPr>
        <w:t>Gabay</w:t>
      </w:r>
      <w:proofErr w:type="spellEnd"/>
      <w:r w:rsidRPr="00547425">
        <w:rPr>
          <w:rFonts w:ascii="Arial" w:hAnsi="Arial" w:cs="Arial"/>
        </w:rPr>
        <w:t xml:space="preserve">, J., </w:t>
      </w:r>
      <w:proofErr w:type="spellStart"/>
      <w:r w:rsidRPr="00547425">
        <w:rPr>
          <w:rFonts w:ascii="Arial" w:hAnsi="Arial" w:cs="Arial"/>
        </w:rPr>
        <w:t>Débarbouillé</w:t>
      </w:r>
      <w:proofErr w:type="spellEnd"/>
      <w:r w:rsidRPr="00547425">
        <w:rPr>
          <w:rFonts w:ascii="Arial" w:hAnsi="Arial" w:cs="Arial"/>
        </w:rPr>
        <w:t xml:space="preserve">, M., &amp; Schwartz, M. (1982). A role for mRNA secondary structure in the control of translation initiation. </w:t>
      </w:r>
      <w:r w:rsidRPr="00547425">
        <w:rPr>
          <w:rFonts w:ascii="Arial" w:hAnsi="Arial" w:cs="Arial"/>
          <w:i/>
          <w:iCs/>
        </w:rPr>
        <w:t>Nature</w:t>
      </w:r>
      <w:r w:rsidRPr="00547425">
        <w:rPr>
          <w:rFonts w:ascii="Arial" w:hAnsi="Arial" w:cs="Arial"/>
        </w:rPr>
        <w:t xml:space="preserve">, </w:t>
      </w:r>
      <w:r w:rsidRPr="00547425">
        <w:rPr>
          <w:rFonts w:ascii="Arial" w:hAnsi="Arial" w:cs="Arial"/>
          <w:i/>
          <w:iCs/>
        </w:rPr>
        <w:t>295</w:t>
      </w:r>
      <w:r w:rsidRPr="00547425">
        <w:rPr>
          <w:rFonts w:ascii="Arial" w:hAnsi="Arial" w:cs="Arial"/>
        </w:rPr>
        <w:t xml:space="preserve">(5850), 616–618. </w:t>
      </w:r>
      <w:hyperlink r:id="rId18" w:history="1">
        <w:r w:rsidRPr="00547425">
          <w:rPr>
            <w:rStyle w:val="Hyperlink"/>
            <w:rFonts w:ascii="Arial" w:hAnsi="Arial" w:cs="Arial"/>
            <w:color w:val="auto"/>
            <w:u w:val="none"/>
          </w:rPr>
          <w:t>https://doi.org/10.1038/295616a0</w:t>
        </w:r>
      </w:hyperlink>
    </w:p>
    <w:p w14:paraId="72A46762" w14:textId="01B86699" w:rsidR="00432ADB" w:rsidRDefault="00432ADB" w:rsidP="00814051">
      <w:pPr>
        <w:spacing w:after="240"/>
        <w:ind w:left="720" w:hanging="720"/>
        <w:jc w:val="both"/>
        <w:divId w:val="418252932"/>
        <w:rPr>
          <w:rFonts w:ascii="Segoe UI" w:hAnsi="Segoe UI" w:cs="Segoe UI"/>
          <w:color w:val="212121"/>
          <w:shd w:val="clear" w:color="auto" w:fill="FFFFFF"/>
        </w:rPr>
      </w:pPr>
      <w:r>
        <w:rPr>
          <w:rFonts w:ascii="Segoe UI" w:hAnsi="Segoe UI" w:cs="Segoe UI"/>
          <w:color w:val="212121"/>
          <w:shd w:val="clear" w:color="auto" w:fill="FFFFFF"/>
        </w:rPr>
        <w:t xml:space="preserve">Held, W. A., Nomura, M., Hershey, J. W. (1974). Ribosomal protein S21 is required for full activity in the initiation of protein synthesis. Molecular and General Genetics 128(1):11-22. </w:t>
      </w:r>
      <w:proofErr w:type="spellStart"/>
      <w:r>
        <w:rPr>
          <w:rFonts w:ascii="Segoe UI" w:hAnsi="Segoe UI" w:cs="Segoe UI"/>
          <w:color w:val="212121"/>
          <w:shd w:val="clear" w:color="auto" w:fill="FFFFFF"/>
        </w:rPr>
        <w:t>doi</w:t>
      </w:r>
      <w:proofErr w:type="spellEnd"/>
      <w:r>
        <w:rPr>
          <w:rFonts w:ascii="Segoe UI" w:hAnsi="Segoe UI" w:cs="Segoe UI"/>
          <w:color w:val="212121"/>
          <w:shd w:val="clear" w:color="auto" w:fill="FFFFFF"/>
        </w:rPr>
        <w:t>: 10.1007/BF00267291. PMID: 4595779.</w:t>
      </w:r>
    </w:p>
    <w:p w14:paraId="6F638CE3" w14:textId="0D0E24BF"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Jha, V., Roy, B., </w:t>
      </w:r>
      <w:proofErr w:type="spellStart"/>
      <w:r w:rsidRPr="00547425">
        <w:rPr>
          <w:rFonts w:ascii="Arial" w:hAnsi="Arial" w:cs="Arial"/>
        </w:rPr>
        <w:t>Jahagirdar</w:t>
      </w:r>
      <w:proofErr w:type="spellEnd"/>
      <w:r w:rsidRPr="00547425">
        <w:rPr>
          <w:rFonts w:ascii="Arial" w:hAnsi="Arial" w:cs="Arial"/>
        </w:rPr>
        <w:t xml:space="preserve">, D., McNutt, Z. A., </w:t>
      </w:r>
      <w:proofErr w:type="spellStart"/>
      <w:r w:rsidRPr="00547425">
        <w:rPr>
          <w:rFonts w:ascii="Arial" w:hAnsi="Arial" w:cs="Arial"/>
        </w:rPr>
        <w:t>Shatoff</w:t>
      </w:r>
      <w:proofErr w:type="spellEnd"/>
      <w:r w:rsidRPr="00547425">
        <w:rPr>
          <w:rFonts w:ascii="Arial" w:hAnsi="Arial" w:cs="Arial"/>
        </w:rPr>
        <w:t xml:space="preserve">, E. A., </w:t>
      </w:r>
      <w:proofErr w:type="spellStart"/>
      <w:r w:rsidRPr="00547425">
        <w:rPr>
          <w:rFonts w:ascii="Arial" w:hAnsi="Arial" w:cs="Arial"/>
        </w:rPr>
        <w:t>Boleratz</w:t>
      </w:r>
      <w:proofErr w:type="spellEnd"/>
      <w:r w:rsidRPr="00547425">
        <w:rPr>
          <w:rFonts w:ascii="Arial" w:hAnsi="Arial" w:cs="Arial"/>
        </w:rPr>
        <w:t xml:space="preserve">, B. L., Watkins, D. E., </w:t>
      </w:r>
      <w:proofErr w:type="spellStart"/>
      <w:r w:rsidRPr="00547425">
        <w:rPr>
          <w:rFonts w:ascii="Arial" w:hAnsi="Arial" w:cs="Arial"/>
        </w:rPr>
        <w:t>Bundschuh</w:t>
      </w:r>
      <w:proofErr w:type="spellEnd"/>
      <w:r w:rsidRPr="00547425">
        <w:rPr>
          <w:rFonts w:ascii="Arial" w:hAnsi="Arial" w:cs="Arial"/>
        </w:rPr>
        <w:t xml:space="preserve">, R., </w:t>
      </w:r>
      <w:proofErr w:type="spellStart"/>
      <w:r w:rsidRPr="00547425">
        <w:rPr>
          <w:rFonts w:ascii="Arial" w:hAnsi="Arial" w:cs="Arial"/>
        </w:rPr>
        <w:t>Basu</w:t>
      </w:r>
      <w:proofErr w:type="spellEnd"/>
      <w:r w:rsidRPr="00547425">
        <w:rPr>
          <w:rFonts w:ascii="Arial" w:hAnsi="Arial" w:cs="Arial"/>
        </w:rPr>
        <w:t xml:space="preserve">, K., Ortega, J., &amp; Fredrick, K. (2020). Structural basis of sequestration of the anti-Shine-Dalgarno sequence in the Bacteroidetes ribosome.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49</w:t>
      </w:r>
      <w:r w:rsidRPr="00547425">
        <w:rPr>
          <w:rFonts w:ascii="Arial" w:hAnsi="Arial" w:cs="Arial"/>
        </w:rPr>
        <w:t xml:space="preserve">(1), 547–567. </w:t>
      </w:r>
      <w:hyperlink r:id="rId19" w:history="1">
        <w:r w:rsidRPr="00547425">
          <w:rPr>
            <w:rStyle w:val="Hyperlink"/>
            <w:rFonts w:ascii="Arial" w:hAnsi="Arial" w:cs="Arial"/>
            <w:color w:val="auto"/>
            <w:u w:val="none"/>
          </w:rPr>
          <w:t>https://doi.org/10.1093/nar/gkaa1195</w:t>
        </w:r>
      </w:hyperlink>
    </w:p>
    <w:p w14:paraId="5920D6B3"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Kaledhonkar</w:t>
      </w:r>
      <w:proofErr w:type="spellEnd"/>
      <w:r w:rsidRPr="00547425">
        <w:rPr>
          <w:rFonts w:ascii="Arial" w:hAnsi="Arial" w:cs="Arial"/>
        </w:rPr>
        <w:t xml:space="preserve">, S., Fu, Z., </w:t>
      </w:r>
      <w:proofErr w:type="spellStart"/>
      <w:r w:rsidRPr="00547425">
        <w:rPr>
          <w:rFonts w:ascii="Arial" w:hAnsi="Arial" w:cs="Arial"/>
        </w:rPr>
        <w:t>Caban</w:t>
      </w:r>
      <w:proofErr w:type="spellEnd"/>
      <w:r w:rsidRPr="00547425">
        <w:rPr>
          <w:rFonts w:ascii="Arial" w:hAnsi="Arial" w:cs="Arial"/>
        </w:rPr>
        <w:t xml:space="preserve">, K., Li, W., Chen, B., Sun, M., Gonzalez, R. L., &amp; Frank, J. (2019). Late steps in bacterial translation initiation visualized using time-resolved cryo-EM. </w:t>
      </w:r>
      <w:r w:rsidRPr="00547425">
        <w:rPr>
          <w:rFonts w:ascii="Arial" w:hAnsi="Arial" w:cs="Arial"/>
          <w:i/>
          <w:iCs/>
        </w:rPr>
        <w:t>Nature</w:t>
      </w:r>
      <w:r w:rsidRPr="00547425">
        <w:rPr>
          <w:rFonts w:ascii="Arial" w:hAnsi="Arial" w:cs="Arial"/>
        </w:rPr>
        <w:t xml:space="preserve">, </w:t>
      </w:r>
      <w:r w:rsidRPr="00547425">
        <w:rPr>
          <w:rFonts w:ascii="Arial" w:hAnsi="Arial" w:cs="Arial"/>
          <w:i/>
          <w:iCs/>
        </w:rPr>
        <w:t>570</w:t>
      </w:r>
      <w:r w:rsidRPr="00547425">
        <w:rPr>
          <w:rFonts w:ascii="Arial" w:hAnsi="Arial" w:cs="Arial"/>
        </w:rPr>
        <w:t xml:space="preserve">(7761), Article 7761. </w:t>
      </w:r>
      <w:hyperlink r:id="rId20" w:history="1">
        <w:r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Lenco</w:t>
      </w:r>
      <w:proofErr w:type="spellEnd"/>
      <w:r w:rsidRPr="00547425">
        <w:rPr>
          <w:rFonts w:ascii="Arial" w:hAnsi="Arial" w:cs="Arial"/>
        </w:rPr>
        <w:t xml:space="preserve">, J., Tambor, V., Link, M., </w:t>
      </w:r>
      <w:proofErr w:type="spellStart"/>
      <w:r w:rsidRPr="00547425">
        <w:rPr>
          <w:rFonts w:ascii="Arial" w:hAnsi="Arial" w:cs="Arial"/>
        </w:rPr>
        <w:t>Klimentova</w:t>
      </w:r>
      <w:proofErr w:type="spellEnd"/>
      <w:r w:rsidRPr="00547425">
        <w:rPr>
          <w:rFonts w:ascii="Arial" w:hAnsi="Arial" w:cs="Arial"/>
        </w:rPr>
        <w:t xml:space="preserve">, J., </w:t>
      </w:r>
      <w:proofErr w:type="spellStart"/>
      <w:r w:rsidRPr="00547425">
        <w:rPr>
          <w:rFonts w:ascii="Arial" w:hAnsi="Arial" w:cs="Arial"/>
        </w:rPr>
        <w:t>Dresler</w:t>
      </w:r>
      <w:proofErr w:type="spellEnd"/>
      <w:r w:rsidRPr="00547425">
        <w:rPr>
          <w:rFonts w:ascii="Arial" w:hAnsi="Arial" w:cs="Arial"/>
        </w:rPr>
        <w:t xml:space="preserve">, J., </w:t>
      </w:r>
      <w:proofErr w:type="spellStart"/>
      <w:r w:rsidRPr="00547425">
        <w:rPr>
          <w:rFonts w:ascii="Arial" w:hAnsi="Arial" w:cs="Arial"/>
        </w:rPr>
        <w:t>Peterek</w:t>
      </w:r>
      <w:proofErr w:type="spellEnd"/>
      <w:r w:rsidRPr="00547425">
        <w:rPr>
          <w:rFonts w:ascii="Arial" w:hAnsi="Arial" w:cs="Arial"/>
        </w:rPr>
        <w:t xml:space="preserve">, M.,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Stulik</w:t>
      </w:r>
      <w:proofErr w:type="spellEnd"/>
      <w:r w:rsidRPr="00547425">
        <w:rPr>
          <w:rFonts w:ascii="Arial" w:hAnsi="Arial" w:cs="Arial"/>
        </w:rPr>
        <w:t xml:space="preserve">, J. (2014). Changes in proteome of the </w:t>
      </w:r>
      <w:proofErr w:type="spellStart"/>
      <w:r w:rsidRPr="00547425">
        <w:rPr>
          <w:rFonts w:ascii="Arial" w:hAnsi="Arial" w:cs="Arial"/>
        </w:rPr>
        <w:t>Δ</w:t>
      </w:r>
      <w:r w:rsidRPr="00836B04">
        <w:rPr>
          <w:rFonts w:ascii="Arial" w:hAnsi="Arial" w:cs="Arial"/>
          <w:i/>
          <w:iCs/>
        </w:rPr>
        <w:t>hfq</w:t>
      </w:r>
      <w:proofErr w:type="spellEnd"/>
      <w:r w:rsidRPr="00547425">
        <w:rPr>
          <w:rFonts w:ascii="Arial" w:hAnsi="Arial" w:cs="Arial"/>
        </w:rPr>
        <w:t xml:space="preserve"> strain derived from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1"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w:t>
      </w:r>
      <w:proofErr w:type="spellStart"/>
      <w:r w:rsidRPr="00547425">
        <w:rPr>
          <w:rFonts w:ascii="Arial" w:hAnsi="Arial" w:cs="Arial"/>
        </w:rPr>
        <w:t>Hfq</w:t>
      </w:r>
      <w:proofErr w:type="spellEnd"/>
      <w:r w:rsidRPr="00547425">
        <w:rPr>
          <w:rFonts w:ascii="Arial" w:hAnsi="Arial" w:cs="Arial"/>
        </w:rPr>
        <w:t xml:space="preserve"> bound to </w:t>
      </w:r>
      <w:proofErr w:type="spellStart"/>
      <w:r w:rsidRPr="00547425">
        <w:rPr>
          <w:rFonts w:ascii="Arial" w:hAnsi="Arial" w:cs="Arial"/>
        </w:rPr>
        <w:t>polyriboadenylate</w:t>
      </w:r>
      <w:proofErr w:type="spellEnd"/>
      <w:r w:rsidRPr="00547425">
        <w:rPr>
          <w:rFonts w:ascii="Arial" w:hAnsi="Arial" w:cs="Arial"/>
        </w:rPr>
        <w:t xml:space="preserv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2"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w:t>
      </w:r>
      <w:proofErr w:type="spellStart"/>
      <w:r w:rsidRPr="00547425">
        <w:rPr>
          <w:rFonts w:ascii="Arial" w:hAnsi="Arial" w:cs="Arial"/>
        </w:rPr>
        <w:t>Bernhart</w:t>
      </w:r>
      <w:proofErr w:type="spellEnd"/>
      <w:r w:rsidRPr="00547425">
        <w:rPr>
          <w:rFonts w:ascii="Arial" w:hAnsi="Arial" w:cs="Arial"/>
        </w:rPr>
        <w:t xml:space="preserve">, S. H., </w:t>
      </w:r>
      <w:proofErr w:type="spellStart"/>
      <w:r w:rsidRPr="00547425">
        <w:rPr>
          <w:rFonts w:ascii="Arial" w:hAnsi="Arial" w:cs="Arial"/>
        </w:rPr>
        <w:t>Höner</w:t>
      </w:r>
      <w:proofErr w:type="spellEnd"/>
      <w:r w:rsidRPr="00547425">
        <w:rPr>
          <w:rFonts w:ascii="Arial" w:hAnsi="Arial" w:cs="Arial"/>
        </w:rPr>
        <w:t xml:space="preserve"> </w:t>
      </w:r>
      <w:proofErr w:type="spellStart"/>
      <w:r w:rsidRPr="00547425">
        <w:rPr>
          <w:rFonts w:ascii="Arial" w:hAnsi="Arial" w:cs="Arial"/>
        </w:rPr>
        <w:t>zu</w:t>
      </w:r>
      <w:proofErr w:type="spellEnd"/>
      <w:r w:rsidRPr="00547425">
        <w:rPr>
          <w:rFonts w:ascii="Arial" w:hAnsi="Arial" w:cs="Arial"/>
        </w:rPr>
        <w:t xml:space="preserve"> </w:t>
      </w:r>
      <w:proofErr w:type="spellStart"/>
      <w:r w:rsidRPr="00547425">
        <w:rPr>
          <w:rFonts w:ascii="Arial" w:hAnsi="Arial" w:cs="Arial"/>
        </w:rPr>
        <w:t>Siederdissen</w:t>
      </w:r>
      <w:proofErr w:type="spellEnd"/>
      <w:r w:rsidRPr="00547425">
        <w:rPr>
          <w:rFonts w:ascii="Arial" w:hAnsi="Arial" w:cs="Arial"/>
        </w:rPr>
        <w:t xml:space="preserve">, C., </w:t>
      </w:r>
      <w:proofErr w:type="spellStart"/>
      <w:r w:rsidRPr="00547425">
        <w:rPr>
          <w:rFonts w:ascii="Arial" w:hAnsi="Arial" w:cs="Arial"/>
        </w:rPr>
        <w:t>Tafer</w:t>
      </w:r>
      <w:proofErr w:type="spellEnd"/>
      <w:r w:rsidRPr="00547425">
        <w:rPr>
          <w:rFonts w:ascii="Arial" w:hAnsi="Arial" w:cs="Arial"/>
        </w:rPr>
        <w:t xml:space="preserve">, H., Flamm, C., Stadler, P. F., &amp; </w:t>
      </w:r>
      <w:proofErr w:type="spellStart"/>
      <w:r w:rsidRPr="00547425">
        <w:rPr>
          <w:rFonts w:ascii="Arial" w:hAnsi="Arial" w:cs="Arial"/>
        </w:rPr>
        <w:t>Hofacker</w:t>
      </w:r>
      <w:proofErr w:type="spellEnd"/>
      <w:r w:rsidRPr="00547425">
        <w:rPr>
          <w:rFonts w:ascii="Arial" w:hAnsi="Arial" w:cs="Arial"/>
        </w:rPr>
        <w:t xml:space="preserve">, I. L. (2011). </w:t>
      </w:r>
      <w:proofErr w:type="spellStart"/>
      <w:r w:rsidRPr="00547425">
        <w:rPr>
          <w:rFonts w:ascii="Arial" w:hAnsi="Arial" w:cs="Arial"/>
        </w:rPr>
        <w:t>ViennaRNA</w:t>
      </w:r>
      <w:proofErr w:type="spellEnd"/>
      <w:r w:rsidRPr="00547425">
        <w:rPr>
          <w:rFonts w:ascii="Arial" w:hAnsi="Arial" w:cs="Arial"/>
        </w:rPr>
        <w:t xml:space="preserve">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3"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LoVullo</w:t>
      </w:r>
      <w:proofErr w:type="spellEnd"/>
      <w:r w:rsidRPr="00547425">
        <w:rPr>
          <w:rFonts w:ascii="Arial" w:hAnsi="Arial" w:cs="Arial"/>
        </w:rPr>
        <w:t>, E. D., Molins-</w:t>
      </w:r>
      <w:proofErr w:type="spellStart"/>
      <w:r w:rsidRPr="00547425">
        <w:rPr>
          <w:rFonts w:ascii="Arial" w:hAnsi="Arial" w:cs="Arial"/>
        </w:rPr>
        <w:t>Schneekloth</w:t>
      </w:r>
      <w:proofErr w:type="spellEnd"/>
      <w:r w:rsidRPr="00547425">
        <w:rPr>
          <w:rFonts w:ascii="Arial" w:hAnsi="Arial" w:cs="Arial"/>
        </w:rPr>
        <w:t xml:space="preserve">, C. R., Schweizer, H. P., &amp; </w:t>
      </w:r>
      <w:proofErr w:type="spellStart"/>
      <w:r w:rsidRPr="00547425">
        <w:rPr>
          <w:rFonts w:ascii="Arial" w:hAnsi="Arial" w:cs="Arial"/>
        </w:rPr>
        <w:t>Pavelka</w:t>
      </w:r>
      <w:proofErr w:type="spellEnd"/>
      <w:r w:rsidRPr="00547425">
        <w:rPr>
          <w:rFonts w:ascii="Arial" w:hAnsi="Arial" w:cs="Arial"/>
        </w:rPr>
        <w:t xml:space="preserve">, M. S. (2009). Single-copy chromosomal integration systems for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4"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w:t>
      </w:r>
      <w:proofErr w:type="spellStart"/>
      <w:r w:rsidRPr="00547425">
        <w:rPr>
          <w:rFonts w:ascii="Arial" w:hAnsi="Arial" w:cs="Arial"/>
        </w:rPr>
        <w:t>Havig</w:t>
      </w:r>
      <w:proofErr w:type="spellEnd"/>
      <w:r w:rsidRPr="00547425">
        <w:rPr>
          <w:rFonts w:ascii="Arial" w:hAnsi="Arial" w:cs="Arial"/>
        </w:rPr>
        <w:t xml:space="preserve">, A., Casey, M., Nano, F. E., Frank, D. W., &amp; Zahrt, T. C. (2004). Construction and Characterization of a Highly Efficient </w:t>
      </w:r>
      <w:proofErr w:type="spellStart"/>
      <w:r w:rsidRPr="00547425">
        <w:rPr>
          <w:rFonts w:ascii="Arial" w:hAnsi="Arial" w:cs="Arial"/>
        </w:rPr>
        <w:t>Francisella</w:t>
      </w:r>
      <w:proofErr w:type="spellEnd"/>
      <w:r w:rsidRPr="00547425">
        <w:rPr>
          <w:rFonts w:ascii="Arial" w:hAnsi="Arial" w:cs="Arial"/>
        </w:rPr>
        <w:t xml:space="preserve">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5"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w:t>
      </w:r>
      <w:proofErr w:type="spellStart"/>
      <w:r w:rsidRPr="00547425">
        <w:rPr>
          <w:rFonts w:ascii="Arial" w:hAnsi="Arial" w:cs="Arial"/>
        </w:rPr>
        <w:t>Gemler</w:t>
      </w:r>
      <w:proofErr w:type="spellEnd"/>
      <w:r w:rsidRPr="00547425">
        <w:rPr>
          <w:rFonts w:ascii="Arial" w:hAnsi="Arial" w:cs="Arial"/>
        </w:rPr>
        <w:t xml:space="preserve">, B. T., </w:t>
      </w:r>
      <w:proofErr w:type="spellStart"/>
      <w:r w:rsidRPr="00547425">
        <w:rPr>
          <w:rFonts w:ascii="Arial" w:hAnsi="Arial" w:cs="Arial"/>
        </w:rPr>
        <w:t>Shatoff</w:t>
      </w:r>
      <w:proofErr w:type="spellEnd"/>
      <w:r w:rsidRPr="00547425">
        <w:rPr>
          <w:rFonts w:ascii="Arial" w:hAnsi="Arial" w:cs="Arial"/>
        </w:rPr>
        <w:t xml:space="preserve">, E. A., Moon, K.-M., Foster, L. J., </w:t>
      </w:r>
      <w:proofErr w:type="spellStart"/>
      <w:r w:rsidRPr="00547425">
        <w:rPr>
          <w:rFonts w:ascii="Arial" w:hAnsi="Arial" w:cs="Arial"/>
        </w:rPr>
        <w:t>Bundschuh</w:t>
      </w:r>
      <w:proofErr w:type="spellEnd"/>
      <w:r w:rsidRPr="00547425">
        <w:rPr>
          <w:rFonts w:ascii="Arial" w:hAnsi="Arial" w:cs="Arial"/>
        </w:rPr>
        <w:t xml:space="preserve">, R., &amp; Fredrick, K. (2023). Ribosomes lacking bS21 gain function to regulate protein synthesis in </w:t>
      </w:r>
      <w:r w:rsidRPr="00836B04">
        <w:rPr>
          <w:rFonts w:ascii="Arial" w:hAnsi="Arial" w:cs="Arial"/>
          <w:i/>
          <w:iCs/>
        </w:rPr>
        <w:t xml:space="preserve">Flavobacterium </w:t>
      </w:r>
      <w:proofErr w:type="spellStart"/>
      <w:r w:rsidRPr="00836B04">
        <w:rPr>
          <w:rFonts w:ascii="Arial" w:hAnsi="Arial" w:cs="Arial"/>
          <w:i/>
          <w:iCs/>
        </w:rPr>
        <w:t>johnsoniae</w:t>
      </w:r>
      <w:proofErr w:type="spellEnd"/>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26"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Meibom</w:t>
      </w:r>
      <w:proofErr w:type="spellEnd"/>
      <w:r w:rsidRPr="00547425">
        <w:rPr>
          <w:rFonts w:ascii="Arial" w:hAnsi="Arial" w:cs="Arial"/>
        </w:rPr>
        <w:t xml:space="preserve">, K. L., </w:t>
      </w:r>
      <w:proofErr w:type="spellStart"/>
      <w:r w:rsidRPr="00547425">
        <w:rPr>
          <w:rFonts w:ascii="Arial" w:hAnsi="Arial" w:cs="Arial"/>
        </w:rPr>
        <w:t>Forslund</w:t>
      </w:r>
      <w:proofErr w:type="spellEnd"/>
      <w:r w:rsidRPr="00547425">
        <w:rPr>
          <w:rFonts w:ascii="Arial" w:hAnsi="Arial" w:cs="Arial"/>
        </w:rPr>
        <w:t xml:space="preserve">, A.-L., </w:t>
      </w:r>
      <w:proofErr w:type="spellStart"/>
      <w:r w:rsidRPr="00547425">
        <w:rPr>
          <w:rFonts w:ascii="Arial" w:hAnsi="Arial" w:cs="Arial"/>
        </w:rPr>
        <w:t>Kuoppa</w:t>
      </w:r>
      <w:proofErr w:type="spellEnd"/>
      <w:r w:rsidRPr="00547425">
        <w:rPr>
          <w:rFonts w:ascii="Arial" w:hAnsi="Arial" w:cs="Arial"/>
        </w:rPr>
        <w:t xml:space="preserve">, K., </w:t>
      </w:r>
      <w:proofErr w:type="spellStart"/>
      <w:r w:rsidRPr="00547425">
        <w:rPr>
          <w:rFonts w:ascii="Arial" w:hAnsi="Arial" w:cs="Arial"/>
        </w:rPr>
        <w:t>Alkhuder</w:t>
      </w:r>
      <w:proofErr w:type="spellEnd"/>
      <w:r w:rsidRPr="00547425">
        <w:rPr>
          <w:rFonts w:ascii="Arial" w:hAnsi="Arial" w:cs="Arial"/>
        </w:rPr>
        <w:t xml:space="preserve">, K., </w:t>
      </w:r>
      <w:proofErr w:type="spellStart"/>
      <w:r w:rsidRPr="00547425">
        <w:rPr>
          <w:rFonts w:ascii="Arial" w:hAnsi="Arial" w:cs="Arial"/>
        </w:rPr>
        <w:t>Dubail</w:t>
      </w:r>
      <w:proofErr w:type="spellEnd"/>
      <w:r w:rsidRPr="00547425">
        <w:rPr>
          <w:rFonts w:ascii="Arial" w:hAnsi="Arial" w:cs="Arial"/>
        </w:rPr>
        <w:t xml:space="preserve">, I., Dupuis, M., Forsberg, Å., &amp; </w:t>
      </w:r>
      <w:proofErr w:type="spellStart"/>
      <w:r w:rsidRPr="00547425">
        <w:rPr>
          <w:rFonts w:ascii="Arial" w:hAnsi="Arial" w:cs="Arial"/>
        </w:rPr>
        <w:t>Charbit</w:t>
      </w:r>
      <w:proofErr w:type="spellEnd"/>
      <w:r w:rsidRPr="00547425">
        <w:rPr>
          <w:rFonts w:ascii="Arial" w:hAnsi="Arial" w:cs="Arial"/>
        </w:rPr>
        <w:t xml:space="preserve">, A. (2009). </w:t>
      </w:r>
      <w:proofErr w:type="spellStart"/>
      <w:r w:rsidRPr="00547425">
        <w:rPr>
          <w:rFonts w:ascii="Arial" w:hAnsi="Arial" w:cs="Arial"/>
        </w:rPr>
        <w:t>Hfq</w:t>
      </w:r>
      <w:proofErr w:type="spellEnd"/>
      <w:r w:rsidRPr="00547425">
        <w:rPr>
          <w:rFonts w:ascii="Arial" w:hAnsi="Arial" w:cs="Arial"/>
        </w:rPr>
        <w:t xml:space="preserve">, a Novel Pleiotropic Regulator of Virulence-Associated Genes in </w:t>
      </w:r>
      <w:proofErr w:type="spellStart"/>
      <w:r w:rsidRPr="00547425">
        <w:rPr>
          <w:rFonts w:ascii="Arial" w:hAnsi="Arial" w:cs="Arial"/>
          <w:i/>
          <w:iCs/>
        </w:rPr>
        <w:lastRenderedPageBreak/>
        <w:t>Francisella</w:t>
      </w:r>
      <w:proofErr w:type="spellEnd"/>
      <w:r w:rsidRPr="00547425">
        <w:rPr>
          <w:rFonts w:ascii="Arial" w:hAnsi="Arial" w:cs="Arial"/>
          <w:i/>
          <w:iCs/>
        </w:rPr>
        <w:t xml:space="preserve"> </w:t>
      </w:r>
      <w:proofErr w:type="spellStart"/>
      <w:r w:rsidRPr="00547425">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27"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w:t>
      </w:r>
      <w:proofErr w:type="spellStart"/>
      <w:r w:rsidRPr="00CB04BC">
        <w:rPr>
          <w:rFonts w:ascii="Arial" w:hAnsi="Arial" w:cs="Arial"/>
        </w:rPr>
        <w:t>Guyomar</w:t>
      </w:r>
      <w:proofErr w:type="spellEnd"/>
      <w:r w:rsidRPr="00CB04BC">
        <w:rPr>
          <w:rFonts w:ascii="Arial" w:hAnsi="Arial" w:cs="Arial"/>
        </w:rPr>
        <w:t xml:space="preserve">, C., Roux, S., Lavigne, R., Rodriguez-Valera, F., Sullivan, M. B., Gillet, R., </w:t>
      </w:r>
      <w:proofErr w:type="spellStart"/>
      <w:r w:rsidRPr="00CB04BC">
        <w:rPr>
          <w:rFonts w:ascii="Arial" w:hAnsi="Arial" w:cs="Arial"/>
        </w:rPr>
        <w:t>Forterre</w:t>
      </w:r>
      <w:proofErr w:type="spellEnd"/>
      <w:r w:rsidRPr="00CB04BC">
        <w:rPr>
          <w:rFonts w:ascii="Arial" w:hAnsi="Arial" w:cs="Arial"/>
        </w:rPr>
        <w:t xml:space="preserve">, P., &amp; </w:t>
      </w:r>
      <w:proofErr w:type="spellStart"/>
      <w:r w:rsidRPr="00CB04BC">
        <w:rPr>
          <w:rFonts w:ascii="Arial" w:hAnsi="Arial" w:cs="Arial"/>
        </w:rPr>
        <w:t>Krupovic</w:t>
      </w:r>
      <w:proofErr w:type="spellEnd"/>
      <w:r w:rsidRPr="00CB04BC">
        <w:rPr>
          <w:rFonts w:ascii="Arial" w:hAnsi="Arial" w:cs="Arial"/>
        </w:rPr>
        <w:t xml:space="preserve">,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28"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29"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w:t>
      </w:r>
      <w:proofErr w:type="spellStart"/>
      <w:r w:rsidRPr="00547425">
        <w:rPr>
          <w:rFonts w:ascii="Arial" w:hAnsi="Arial" w:cs="Arial"/>
        </w:rPr>
        <w:t>Östberg</w:t>
      </w:r>
      <w:proofErr w:type="spellEnd"/>
      <w:r w:rsidRPr="00547425">
        <w:rPr>
          <w:rFonts w:ascii="Arial" w:hAnsi="Arial" w:cs="Arial"/>
        </w:rPr>
        <w:t xml:space="preserve">, Y., Johansson, J., Wagner, E. G. H., &amp; </w:t>
      </w:r>
      <w:proofErr w:type="spellStart"/>
      <w:r w:rsidRPr="00547425">
        <w:rPr>
          <w:rFonts w:ascii="Arial" w:hAnsi="Arial" w:cs="Arial"/>
        </w:rPr>
        <w:t>Uhlin</w:t>
      </w:r>
      <w:proofErr w:type="spellEnd"/>
      <w:r w:rsidRPr="00547425">
        <w:rPr>
          <w:rFonts w:ascii="Arial" w:hAnsi="Arial" w:cs="Arial"/>
        </w:rPr>
        <w:t xml:space="preserve">,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30"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Dieppedale</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(2012). Identification of a Novel Small RNA Modulating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Pathogenicity.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1"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Livny</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(2010). Identification of small RNAs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2"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w:t>
      </w:r>
      <w:proofErr w:type="spellStart"/>
      <w:r w:rsidRPr="00547425">
        <w:rPr>
          <w:rFonts w:ascii="Arial" w:hAnsi="Arial" w:cs="Arial"/>
        </w:rPr>
        <w:t>Tresko</w:t>
      </w:r>
      <w:proofErr w:type="spellEnd"/>
      <w:r w:rsidRPr="00547425">
        <w:rPr>
          <w:rFonts w:ascii="Arial" w:hAnsi="Arial" w:cs="Arial"/>
        </w:rPr>
        <w:t xml:space="preserve">, T. M., </w:t>
      </w:r>
      <w:proofErr w:type="spellStart"/>
      <w:r w:rsidRPr="00547425">
        <w:rPr>
          <w:rFonts w:ascii="Arial" w:hAnsi="Arial" w:cs="Arial"/>
        </w:rPr>
        <w:t>Wandzilak</w:t>
      </w:r>
      <w:proofErr w:type="spellEnd"/>
      <w:r w:rsidRPr="00547425">
        <w:rPr>
          <w:rFonts w:ascii="Arial" w:hAnsi="Arial" w:cs="Arial"/>
        </w:rPr>
        <w:t xml:space="preserve">, J. M., Tower, C. A., </w:t>
      </w:r>
      <w:proofErr w:type="spellStart"/>
      <w:r w:rsidRPr="00547425">
        <w:rPr>
          <w:rFonts w:ascii="Arial" w:hAnsi="Arial" w:cs="Arial"/>
        </w:rPr>
        <w:t>Tallo</w:t>
      </w:r>
      <w:proofErr w:type="spellEnd"/>
      <w:r w:rsidRPr="00547425">
        <w:rPr>
          <w:rFonts w:ascii="Arial" w:hAnsi="Arial" w:cs="Arial"/>
        </w:rPr>
        <w:t xml:space="preserve">, T., Schramm, C. E., Peterson, S. B., Skerrett, S. J., </w:t>
      </w:r>
      <w:proofErr w:type="spellStart"/>
      <w:r w:rsidRPr="00547425">
        <w:rPr>
          <w:rFonts w:ascii="Arial" w:hAnsi="Arial" w:cs="Arial"/>
        </w:rPr>
        <w:t>Mougous</w:t>
      </w:r>
      <w:proofErr w:type="spellEnd"/>
      <w:r w:rsidRPr="00547425">
        <w:rPr>
          <w:rFonts w:ascii="Arial" w:hAnsi="Arial" w:cs="Arial"/>
        </w:rPr>
        <w:t xml:space="preserve">, J. D., &amp; Dove, S. L. (2020). Tn-Seq reveals hidden complexity in the utilization of host-derived glutathione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3"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w:t>
      </w:r>
      <w:proofErr w:type="spellStart"/>
      <w:r w:rsidRPr="00547425">
        <w:rPr>
          <w:rFonts w:ascii="Arial" w:hAnsi="Arial" w:cs="Arial"/>
        </w:rPr>
        <w:t>Vvedenskaya</w:t>
      </w:r>
      <w:proofErr w:type="spellEnd"/>
      <w:r w:rsidRPr="00547425">
        <w:rPr>
          <w:rFonts w:ascii="Arial" w:hAnsi="Arial" w:cs="Arial"/>
        </w:rPr>
        <w:t xml:space="preserve">, I. O., </w:t>
      </w:r>
      <w:proofErr w:type="spellStart"/>
      <w:r w:rsidRPr="00547425">
        <w:rPr>
          <w:rFonts w:ascii="Arial" w:hAnsi="Arial" w:cs="Arial"/>
        </w:rPr>
        <w:t>Su</w:t>
      </w:r>
      <w:proofErr w:type="spellEnd"/>
      <w:r w:rsidRPr="00547425">
        <w:rPr>
          <w:rFonts w:ascii="Arial" w:hAnsi="Arial" w:cs="Arial"/>
        </w:rPr>
        <w:t xml:space="preserve">, C., Nickels, B. E., &amp; Dove, S. L. (2015). Ubiquitous promoter-localization of essential virulence regulators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4" w:history="1">
        <w:r w:rsidRPr="00547425">
          <w:rPr>
            <w:rStyle w:val="Hyperlink"/>
            <w:rFonts w:ascii="Arial" w:hAnsi="Arial" w:cs="Arial"/>
            <w:color w:val="auto"/>
            <w:u w:val="none"/>
          </w:rPr>
          <w:t>https://doi.org/10.1371/journal.ppat.1004793</w:t>
        </w:r>
      </w:hyperlink>
    </w:p>
    <w:p w14:paraId="67FC5E3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Robertson, W. R., </w:t>
      </w:r>
      <w:proofErr w:type="spellStart"/>
      <w:r w:rsidRPr="00547425">
        <w:rPr>
          <w:rFonts w:ascii="Arial" w:hAnsi="Arial" w:cs="Arial"/>
        </w:rPr>
        <w:t>Dowsett</w:t>
      </w:r>
      <w:proofErr w:type="spellEnd"/>
      <w:r w:rsidRPr="00547425">
        <w:rPr>
          <w:rFonts w:ascii="Arial" w:hAnsi="Arial" w:cs="Arial"/>
        </w:rPr>
        <w:t xml:space="preserve">,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5" w:history="1">
        <w:r w:rsidRPr="00547425">
          <w:rPr>
            <w:rStyle w:val="Hyperlink"/>
            <w:rFonts w:ascii="Arial" w:hAnsi="Arial" w:cs="Arial"/>
            <w:color w:val="auto"/>
            <w:u w:val="none"/>
          </w:rPr>
          <w:t>https://doi.org/10.1007/BF00267399</w:t>
        </w:r>
      </w:hyperlink>
    </w:p>
    <w:p w14:paraId="40EB3CE9" w14:textId="616FE64A" w:rsidR="002A1E14" w:rsidRPr="00547425" w:rsidRDefault="002A1E14" w:rsidP="00814051">
      <w:pPr>
        <w:spacing w:after="240"/>
        <w:ind w:left="720" w:hanging="720"/>
        <w:jc w:val="both"/>
        <w:divId w:val="418252932"/>
        <w:rPr>
          <w:rFonts w:ascii="Arial" w:hAnsi="Arial" w:cs="Arial"/>
        </w:rPr>
      </w:pP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proofErr w:type="spellStart"/>
      <w:r w:rsidRPr="002A1E14">
        <w:rPr>
          <w:rFonts w:ascii="Arial" w:hAnsi="Arial" w:cs="Arial"/>
          <w:i/>
          <w:iCs/>
        </w:rPr>
        <w:t>Francisella</w:t>
      </w:r>
      <w:proofErr w:type="spellEnd"/>
      <w:r w:rsidRPr="002A1E14">
        <w:rPr>
          <w:rFonts w:ascii="Arial" w:hAnsi="Arial" w:cs="Arial"/>
          <w:i/>
          <w:iCs/>
        </w:rPr>
        <w:t xml:space="preserve"> </w:t>
      </w:r>
      <w:proofErr w:type="spellStart"/>
      <w:r w:rsidRPr="002A1E14">
        <w:rPr>
          <w:rFonts w:ascii="Arial" w:hAnsi="Arial" w:cs="Arial"/>
          <w:i/>
          <w:iCs/>
        </w:rPr>
        <w:t>tularensis</w:t>
      </w:r>
      <w:proofErr w:type="spellEnd"/>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sidR="00B52DFF">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36" w:history="1">
        <w:r w:rsidRPr="00547425">
          <w:rPr>
            <w:rStyle w:val="Hyperlink"/>
            <w:rFonts w:ascii="Arial" w:hAnsi="Arial" w:cs="Arial"/>
            <w:color w:val="auto"/>
            <w:u w:val="none"/>
          </w:rPr>
          <w:t>https://doi.org/10.1128/JB.00460-17</w:t>
        </w:r>
      </w:hyperlink>
    </w:p>
    <w:p w14:paraId="599E432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lastRenderedPageBreak/>
        <w:t xml:space="preserve">Sato, K., Akiyama, M., &amp; </w:t>
      </w:r>
      <w:proofErr w:type="spellStart"/>
      <w:r w:rsidRPr="00547425">
        <w:rPr>
          <w:rFonts w:ascii="Arial" w:hAnsi="Arial" w:cs="Arial"/>
        </w:rPr>
        <w:t>Sakakibara</w:t>
      </w:r>
      <w:proofErr w:type="spellEnd"/>
      <w:r w:rsidRPr="00547425">
        <w:rPr>
          <w:rFonts w:ascii="Arial" w:hAnsi="Arial" w:cs="Arial"/>
        </w:rPr>
        <w:t xml:space="preserve">,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37" w:history="1">
        <w:r w:rsidRPr="00547425">
          <w:rPr>
            <w:rStyle w:val="Hyperlink"/>
            <w:rFonts w:ascii="Arial" w:hAnsi="Arial" w:cs="Arial"/>
            <w:color w:val="auto"/>
            <w:u w:val="none"/>
          </w:rPr>
          <w:t>https://doi.org/10.1038/s41467-021-21194-4</w:t>
        </w:r>
      </w:hyperlink>
    </w:p>
    <w:p w14:paraId="0387F8E0" w14:textId="00F7FC42" w:rsidR="00B52DFF" w:rsidRPr="00547425" w:rsidRDefault="00B52DFF" w:rsidP="00814051">
      <w:pPr>
        <w:spacing w:after="240"/>
        <w:ind w:left="720" w:hanging="720"/>
        <w:jc w:val="both"/>
        <w:divId w:val="418252932"/>
        <w:rPr>
          <w:rFonts w:ascii="Arial" w:hAnsi="Arial" w:cs="Arial"/>
        </w:rPr>
      </w:pPr>
      <w:proofErr w:type="spellStart"/>
      <w:r w:rsidRPr="00B52DFF">
        <w:rPr>
          <w:rFonts w:ascii="Arial" w:hAnsi="Arial" w:cs="Arial"/>
        </w:rPr>
        <w:t>Shimojo</w:t>
      </w:r>
      <w:proofErr w:type="spellEnd"/>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xml:space="preserve">, </w:t>
      </w:r>
      <w:proofErr w:type="spellStart"/>
      <w:r w:rsidRPr="00B52DFF">
        <w:rPr>
          <w:rFonts w:ascii="Arial" w:hAnsi="Arial" w:cs="Arial"/>
        </w:rPr>
        <w:t>Amikura</w:t>
      </w:r>
      <w:proofErr w:type="spellEnd"/>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quantitative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38"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Trautmann</w:t>
      </w:r>
      <w:proofErr w:type="spellEnd"/>
      <w:r w:rsidRPr="00547425">
        <w:rPr>
          <w:rFonts w:ascii="Arial" w:hAnsi="Arial" w:cs="Arial"/>
        </w:rPr>
        <w:t xml:space="preserve">,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39" w:history="1">
        <w:r w:rsidRPr="00547425">
          <w:rPr>
            <w:rStyle w:val="Hyperlink"/>
            <w:rFonts w:ascii="Arial" w:hAnsi="Arial" w:cs="Arial"/>
            <w:color w:val="auto"/>
            <w:u w:val="none"/>
          </w:rPr>
          <w:t>https://doi.org/10.1128/jb.00268-22</w:t>
        </w:r>
      </w:hyperlink>
    </w:p>
    <w:p w14:paraId="32279905" w14:textId="14BF9C3C" w:rsidR="004B7131" w:rsidRDefault="00547425" w:rsidP="00C050A0">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van </w:t>
      </w:r>
      <w:proofErr w:type="spellStart"/>
      <w:r w:rsidRPr="00547425">
        <w:rPr>
          <w:rFonts w:ascii="Arial" w:hAnsi="Arial" w:cs="Arial"/>
        </w:rPr>
        <w:t>Duin</w:t>
      </w:r>
      <w:proofErr w:type="spellEnd"/>
      <w:r w:rsidRPr="00547425">
        <w:rPr>
          <w:rFonts w:ascii="Arial" w:hAnsi="Arial" w:cs="Arial"/>
        </w:rPr>
        <w:t xml:space="preserve">, J., &amp; </w:t>
      </w:r>
      <w:proofErr w:type="spellStart"/>
      <w:r w:rsidRPr="00547425">
        <w:rPr>
          <w:rFonts w:ascii="Arial" w:hAnsi="Arial" w:cs="Arial"/>
        </w:rPr>
        <w:t>Wijnands</w:t>
      </w:r>
      <w:proofErr w:type="spellEnd"/>
      <w:r w:rsidRPr="00547425">
        <w:rPr>
          <w:rFonts w:ascii="Arial" w:hAnsi="Arial" w:cs="Arial"/>
        </w:rPr>
        <w:t xml:space="preserve">, R. (1981). The Function of Ribosomal Protein S21 in Protein Synthesis. </w:t>
      </w:r>
      <w:r w:rsidRPr="00547425">
        <w:rPr>
          <w:rFonts w:ascii="Arial" w:hAnsi="Arial" w:cs="Arial"/>
          <w:i/>
          <w:iCs/>
        </w:rPr>
        <w:t>European Journal of Biochemistry</w:t>
      </w:r>
      <w:r w:rsidRPr="00547425">
        <w:rPr>
          <w:rFonts w:ascii="Arial" w:hAnsi="Arial" w:cs="Arial"/>
        </w:rPr>
        <w:t xml:space="preserve">, </w:t>
      </w:r>
      <w:r w:rsidRPr="00547425">
        <w:rPr>
          <w:rFonts w:ascii="Arial" w:hAnsi="Arial" w:cs="Arial"/>
          <w:i/>
          <w:iCs/>
        </w:rPr>
        <w:t>118</w:t>
      </w:r>
      <w:r w:rsidRPr="00547425">
        <w:rPr>
          <w:rFonts w:ascii="Arial" w:hAnsi="Arial" w:cs="Arial"/>
        </w:rPr>
        <w:t xml:space="preserve">(3), 615–619. </w:t>
      </w:r>
      <w:hyperlink r:id="rId40" w:history="1">
        <w:r w:rsidRPr="00547425">
          <w:rPr>
            <w:rStyle w:val="Hyperlink"/>
            <w:rFonts w:ascii="Arial" w:hAnsi="Arial" w:cs="Arial"/>
            <w:color w:val="auto"/>
            <w:u w:val="none"/>
          </w:rPr>
          <w:t>https://doi.org/10.1111/j.1432-1033.1981.tb05563.x</w:t>
        </w:r>
      </w:hyperlink>
    </w:p>
    <w:p w14:paraId="15D963DF" w14:textId="6D5B6CA7" w:rsidR="006B48D9" w:rsidRPr="00C050A0" w:rsidRDefault="006B48D9" w:rsidP="00C050A0">
      <w:pPr>
        <w:spacing w:after="240"/>
        <w:ind w:left="720" w:hanging="720"/>
        <w:jc w:val="both"/>
        <w:divId w:val="418252932"/>
        <w:rPr>
          <w:rFonts w:ascii="Arial" w:hAnsi="Arial" w:cs="Arial"/>
        </w:rPr>
      </w:pPr>
      <w:r>
        <w:rPr>
          <w:rFonts w:ascii="Segoe UI" w:hAnsi="Segoe UI" w:cs="Segoe UI"/>
          <w:color w:val="212121"/>
          <w:shd w:val="clear" w:color="auto" w:fill="FFFFFF"/>
        </w:rPr>
        <w:t xml:space="preserve">Watson, Z. L., Ward, F. R., </w:t>
      </w:r>
      <w:proofErr w:type="spellStart"/>
      <w:r>
        <w:rPr>
          <w:rFonts w:ascii="Segoe UI" w:hAnsi="Segoe UI" w:cs="Segoe UI"/>
          <w:color w:val="212121"/>
          <w:shd w:val="clear" w:color="auto" w:fill="FFFFFF"/>
        </w:rPr>
        <w:t>Méheust</w:t>
      </w:r>
      <w:proofErr w:type="spellEnd"/>
      <w:r>
        <w:rPr>
          <w:rFonts w:ascii="Segoe UI" w:hAnsi="Segoe UI" w:cs="Segoe UI"/>
          <w:color w:val="212121"/>
          <w:shd w:val="clear" w:color="auto" w:fill="FFFFFF"/>
        </w:rPr>
        <w:t xml:space="preserve">, R., Ad O., </w:t>
      </w:r>
      <w:proofErr w:type="spellStart"/>
      <w:r>
        <w:rPr>
          <w:rFonts w:ascii="Segoe UI" w:hAnsi="Segoe UI" w:cs="Segoe UI"/>
          <w:color w:val="212121"/>
          <w:shd w:val="clear" w:color="auto" w:fill="FFFFFF"/>
        </w:rPr>
        <w:t>Schepartz</w:t>
      </w:r>
      <w:proofErr w:type="spellEnd"/>
      <w:r>
        <w:rPr>
          <w:rFonts w:ascii="Segoe UI" w:hAnsi="Segoe UI" w:cs="Segoe UI"/>
          <w:color w:val="212121"/>
          <w:shd w:val="clear" w:color="auto" w:fill="FFFFFF"/>
        </w:rPr>
        <w:t xml:space="preserve">, A., Banfield, J. F., &amp; Cate, J. H. D. (2020) Structure of the bacterial ribosome at 2 Å resolution. </w:t>
      </w:r>
      <w:proofErr w:type="spellStart"/>
      <w:r w:rsidRPr="002B757F">
        <w:rPr>
          <w:rFonts w:ascii="Segoe UI" w:hAnsi="Segoe UI" w:cs="Segoe UI"/>
          <w:i/>
          <w:iCs/>
          <w:color w:val="212121"/>
          <w:shd w:val="clear" w:color="auto" w:fill="FFFFFF"/>
        </w:rPr>
        <w:t>Elife</w:t>
      </w:r>
      <w:proofErr w:type="spellEnd"/>
      <w:r>
        <w:rPr>
          <w:rFonts w:ascii="Segoe UI" w:hAnsi="Segoe UI" w:cs="Segoe UI"/>
          <w:color w:val="212121"/>
          <w:shd w:val="clear" w:color="auto" w:fill="FFFFFF"/>
        </w:rPr>
        <w:t xml:space="preserve">, 9:e60482. </w:t>
      </w:r>
      <w:proofErr w:type="spellStart"/>
      <w:r>
        <w:rPr>
          <w:rFonts w:ascii="Segoe UI" w:hAnsi="Segoe UI" w:cs="Segoe UI"/>
          <w:color w:val="212121"/>
          <w:shd w:val="clear" w:color="auto" w:fill="FFFFFF"/>
        </w:rPr>
        <w:t>doi</w:t>
      </w:r>
      <w:proofErr w:type="spellEnd"/>
      <w:r>
        <w:rPr>
          <w:rFonts w:ascii="Segoe UI" w:hAnsi="Segoe UI" w:cs="Segoe UI"/>
          <w:color w:val="212121"/>
          <w:shd w:val="clear" w:color="auto" w:fill="FFFFFF"/>
        </w:rPr>
        <w:t>: 10.7554/eLife.60482. PMID: 32924932; PMCID: PMC7550191.</w:t>
      </w:r>
    </w:p>
    <w:sectPr w:rsidR="006B48D9" w:rsidRPr="00C050A0" w:rsidSect="000600EE">
      <w:pgSz w:w="12240" w:h="15840"/>
      <w:pgMar w:top="1440" w:right="1080" w:bottom="144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454E5" w14:textId="77777777" w:rsidR="00322B4C" w:rsidRDefault="00322B4C" w:rsidP="004B6DE2">
      <w:r>
        <w:separator/>
      </w:r>
    </w:p>
  </w:endnote>
  <w:endnote w:type="continuationSeparator" w:id="0">
    <w:p w14:paraId="73C4AA41" w14:textId="77777777" w:rsidR="00322B4C" w:rsidRDefault="00322B4C"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EDF3D" w14:textId="77777777" w:rsidR="00322B4C" w:rsidRDefault="00322B4C" w:rsidP="004B6DE2">
      <w:r>
        <w:separator/>
      </w:r>
    </w:p>
  </w:footnote>
  <w:footnote w:type="continuationSeparator" w:id="0">
    <w:p w14:paraId="0870B787" w14:textId="77777777" w:rsidR="00322B4C" w:rsidRDefault="00322B4C"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activeWritingStyle w:appName="MSWord" w:lang="en-US" w:vendorID="64" w:dllVersion="0" w:nlCheck="1" w:checkStyle="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4FAIjN71ktAAAA"/>
  </w:docVars>
  <w:rsids>
    <w:rsidRoot w:val="009F2EA9"/>
    <w:rsid w:val="000002B6"/>
    <w:rsid w:val="00000741"/>
    <w:rsid w:val="000033DC"/>
    <w:rsid w:val="0000462A"/>
    <w:rsid w:val="000059DF"/>
    <w:rsid w:val="00005FA1"/>
    <w:rsid w:val="000065A5"/>
    <w:rsid w:val="000065B7"/>
    <w:rsid w:val="00007D0E"/>
    <w:rsid w:val="00007E0E"/>
    <w:rsid w:val="000116EE"/>
    <w:rsid w:val="0001176F"/>
    <w:rsid w:val="000118C5"/>
    <w:rsid w:val="00011D38"/>
    <w:rsid w:val="000206B6"/>
    <w:rsid w:val="00022E41"/>
    <w:rsid w:val="00023286"/>
    <w:rsid w:val="0002415F"/>
    <w:rsid w:val="000279B1"/>
    <w:rsid w:val="00030C46"/>
    <w:rsid w:val="000311ED"/>
    <w:rsid w:val="00031290"/>
    <w:rsid w:val="000317CF"/>
    <w:rsid w:val="00033C9E"/>
    <w:rsid w:val="00033FD3"/>
    <w:rsid w:val="00034E13"/>
    <w:rsid w:val="000366A0"/>
    <w:rsid w:val="000379A8"/>
    <w:rsid w:val="0004136F"/>
    <w:rsid w:val="00044A4F"/>
    <w:rsid w:val="00045531"/>
    <w:rsid w:val="0005078F"/>
    <w:rsid w:val="0005109B"/>
    <w:rsid w:val="000530C6"/>
    <w:rsid w:val="000563B3"/>
    <w:rsid w:val="000600EE"/>
    <w:rsid w:val="000600F8"/>
    <w:rsid w:val="0006088B"/>
    <w:rsid w:val="00060F46"/>
    <w:rsid w:val="00061E7B"/>
    <w:rsid w:val="00062FDA"/>
    <w:rsid w:val="00063572"/>
    <w:rsid w:val="0007190F"/>
    <w:rsid w:val="0007270E"/>
    <w:rsid w:val="000731DC"/>
    <w:rsid w:val="000745F6"/>
    <w:rsid w:val="00074FCA"/>
    <w:rsid w:val="00076DCD"/>
    <w:rsid w:val="00083266"/>
    <w:rsid w:val="00085276"/>
    <w:rsid w:val="00085AF4"/>
    <w:rsid w:val="00086593"/>
    <w:rsid w:val="0008774E"/>
    <w:rsid w:val="00087BE1"/>
    <w:rsid w:val="00091B36"/>
    <w:rsid w:val="0009384B"/>
    <w:rsid w:val="00093BFB"/>
    <w:rsid w:val="0009469A"/>
    <w:rsid w:val="00094982"/>
    <w:rsid w:val="000955CA"/>
    <w:rsid w:val="00096737"/>
    <w:rsid w:val="00096881"/>
    <w:rsid w:val="00097320"/>
    <w:rsid w:val="00097A8A"/>
    <w:rsid w:val="000A11C7"/>
    <w:rsid w:val="000A32A0"/>
    <w:rsid w:val="000A3BC6"/>
    <w:rsid w:val="000A3CD1"/>
    <w:rsid w:val="000A4E06"/>
    <w:rsid w:val="000A770E"/>
    <w:rsid w:val="000B0552"/>
    <w:rsid w:val="000B131C"/>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B6EEA"/>
    <w:rsid w:val="001B7557"/>
    <w:rsid w:val="001C06D1"/>
    <w:rsid w:val="001C161F"/>
    <w:rsid w:val="001C1E94"/>
    <w:rsid w:val="001C389A"/>
    <w:rsid w:val="001C4C00"/>
    <w:rsid w:val="001C58AA"/>
    <w:rsid w:val="001C626A"/>
    <w:rsid w:val="001D44ED"/>
    <w:rsid w:val="001D6110"/>
    <w:rsid w:val="001D673E"/>
    <w:rsid w:val="001E1A0C"/>
    <w:rsid w:val="001E2BB3"/>
    <w:rsid w:val="001E3F91"/>
    <w:rsid w:val="001F26D5"/>
    <w:rsid w:val="001F40BF"/>
    <w:rsid w:val="001F53F0"/>
    <w:rsid w:val="001F5DF9"/>
    <w:rsid w:val="001F5E50"/>
    <w:rsid w:val="00200669"/>
    <w:rsid w:val="00200F97"/>
    <w:rsid w:val="0020183C"/>
    <w:rsid w:val="002022DF"/>
    <w:rsid w:val="00203066"/>
    <w:rsid w:val="00204951"/>
    <w:rsid w:val="00204D22"/>
    <w:rsid w:val="00204D71"/>
    <w:rsid w:val="002062A4"/>
    <w:rsid w:val="0020777A"/>
    <w:rsid w:val="00213E61"/>
    <w:rsid w:val="0021614C"/>
    <w:rsid w:val="00216F90"/>
    <w:rsid w:val="00217F00"/>
    <w:rsid w:val="00221347"/>
    <w:rsid w:val="00221A63"/>
    <w:rsid w:val="002229A3"/>
    <w:rsid w:val="0022464C"/>
    <w:rsid w:val="00224BC5"/>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622BD"/>
    <w:rsid w:val="00263494"/>
    <w:rsid w:val="0026377E"/>
    <w:rsid w:val="0026534A"/>
    <w:rsid w:val="002662B7"/>
    <w:rsid w:val="00267ACF"/>
    <w:rsid w:val="00273170"/>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35B0"/>
    <w:rsid w:val="002C3685"/>
    <w:rsid w:val="002C4A0F"/>
    <w:rsid w:val="002D0893"/>
    <w:rsid w:val="002D1A8A"/>
    <w:rsid w:val="002D4E67"/>
    <w:rsid w:val="002D6625"/>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79CE"/>
    <w:rsid w:val="00320F1B"/>
    <w:rsid w:val="003218C4"/>
    <w:rsid w:val="00322B4C"/>
    <w:rsid w:val="0032415D"/>
    <w:rsid w:val="003241C1"/>
    <w:rsid w:val="00325055"/>
    <w:rsid w:val="00325C86"/>
    <w:rsid w:val="00326AE5"/>
    <w:rsid w:val="00326EF8"/>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70A2"/>
    <w:rsid w:val="003D20A0"/>
    <w:rsid w:val="003D2223"/>
    <w:rsid w:val="003D4143"/>
    <w:rsid w:val="003E2B40"/>
    <w:rsid w:val="003F052E"/>
    <w:rsid w:val="003F12EF"/>
    <w:rsid w:val="003F15FF"/>
    <w:rsid w:val="003F27EB"/>
    <w:rsid w:val="003F332F"/>
    <w:rsid w:val="003F4806"/>
    <w:rsid w:val="004016C8"/>
    <w:rsid w:val="00401E3C"/>
    <w:rsid w:val="00402722"/>
    <w:rsid w:val="004031EC"/>
    <w:rsid w:val="0040593C"/>
    <w:rsid w:val="004060B2"/>
    <w:rsid w:val="004145EA"/>
    <w:rsid w:val="00415145"/>
    <w:rsid w:val="00417584"/>
    <w:rsid w:val="00417817"/>
    <w:rsid w:val="004209CE"/>
    <w:rsid w:val="00420FED"/>
    <w:rsid w:val="004236EF"/>
    <w:rsid w:val="004237AE"/>
    <w:rsid w:val="00424717"/>
    <w:rsid w:val="00424E3A"/>
    <w:rsid w:val="00425997"/>
    <w:rsid w:val="00430907"/>
    <w:rsid w:val="0043228F"/>
    <w:rsid w:val="0043258B"/>
    <w:rsid w:val="00432ADB"/>
    <w:rsid w:val="0043400E"/>
    <w:rsid w:val="00434F49"/>
    <w:rsid w:val="004353D4"/>
    <w:rsid w:val="0043561E"/>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4EC2"/>
    <w:rsid w:val="00466B47"/>
    <w:rsid w:val="00470374"/>
    <w:rsid w:val="00471219"/>
    <w:rsid w:val="00471716"/>
    <w:rsid w:val="00483455"/>
    <w:rsid w:val="00493C40"/>
    <w:rsid w:val="00494BAC"/>
    <w:rsid w:val="004A2C4F"/>
    <w:rsid w:val="004A4396"/>
    <w:rsid w:val="004A5CCB"/>
    <w:rsid w:val="004A60D1"/>
    <w:rsid w:val="004B35FE"/>
    <w:rsid w:val="004B3DA8"/>
    <w:rsid w:val="004B4F67"/>
    <w:rsid w:val="004B5DF5"/>
    <w:rsid w:val="004B6C42"/>
    <w:rsid w:val="004B6DE2"/>
    <w:rsid w:val="004B7131"/>
    <w:rsid w:val="004B7793"/>
    <w:rsid w:val="004C40C1"/>
    <w:rsid w:val="004C7BCB"/>
    <w:rsid w:val="004C7D31"/>
    <w:rsid w:val="004D124D"/>
    <w:rsid w:val="004D24D4"/>
    <w:rsid w:val="004D3800"/>
    <w:rsid w:val="004D4380"/>
    <w:rsid w:val="004D7595"/>
    <w:rsid w:val="004E070B"/>
    <w:rsid w:val="004E117E"/>
    <w:rsid w:val="004E6D8F"/>
    <w:rsid w:val="004E7717"/>
    <w:rsid w:val="004F26A1"/>
    <w:rsid w:val="004F720C"/>
    <w:rsid w:val="004F7E4E"/>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7280"/>
    <w:rsid w:val="00517BCD"/>
    <w:rsid w:val="00520F36"/>
    <w:rsid w:val="0052209B"/>
    <w:rsid w:val="0052309A"/>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153"/>
    <w:rsid w:val="00546568"/>
    <w:rsid w:val="00546AD5"/>
    <w:rsid w:val="00547425"/>
    <w:rsid w:val="00547439"/>
    <w:rsid w:val="0054746C"/>
    <w:rsid w:val="005513F7"/>
    <w:rsid w:val="00552714"/>
    <w:rsid w:val="005547A1"/>
    <w:rsid w:val="00555D3A"/>
    <w:rsid w:val="00556B33"/>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A1594"/>
    <w:rsid w:val="005A1ADC"/>
    <w:rsid w:val="005A2D53"/>
    <w:rsid w:val="005A2D8E"/>
    <w:rsid w:val="005A3AAA"/>
    <w:rsid w:val="005A71F6"/>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53AD"/>
    <w:rsid w:val="005E5447"/>
    <w:rsid w:val="005F01C0"/>
    <w:rsid w:val="005F0A84"/>
    <w:rsid w:val="005F274C"/>
    <w:rsid w:val="005F3BF8"/>
    <w:rsid w:val="005F3EC0"/>
    <w:rsid w:val="005F4AAF"/>
    <w:rsid w:val="005F5DC7"/>
    <w:rsid w:val="005F7977"/>
    <w:rsid w:val="00601FAF"/>
    <w:rsid w:val="006021C8"/>
    <w:rsid w:val="00603D83"/>
    <w:rsid w:val="0060519B"/>
    <w:rsid w:val="006069CC"/>
    <w:rsid w:val="00610AC7"/>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F4B"/>
    <w:rsid w:val="00662FCB"/>
    <w:rsid w:val="00663690"/>
    <w:rsid w:val="00663764"/>
    <w:rsid w:val="006703CB"/>
    <w:rsid w:val="006724C3"/>
    <w:rsid w:val="006735CB"/>
    <w:rsid w:val="00674053"/>
    <w:rsid w:val="006755BA"/>
    <w:rsid w:val="00675956"/>
    <w:rsid w:val="00676792"/>
    <w:rsid w:val="0067764F"/>
    <w:rsid w:val="00681648"/>
    <w:rsid w:val="00682197"/>
    <w:rsid w:val="00682600"/>
    <w:rsid w:val="00682B44"/>
    <w:rsid w:val="0068657D"/>
    <w:rsid w:val="0068704F"/>
    <w:rsid w:val="00687640"/>
    <w:rsid w:val="00690963"/>
    <w:rsid w:val="00690A3D"/>
    <w:rsid w:val="00690D7E"/>
    <w:rsid w:val="0069135B"/>
    <w:rsid w:val="00693B93"/>
    <w:rsid w:val="00697C6C"/>
    <w:rsid w:val="006A09FE"/>
    <w:rsid w:val="006A0AF7"/>
    <w:rsid w:val="006A17D2"/>
    <w:rsid w:val="006A2261"/>
    <w:rsid w:val="006A472D"/>
    <w:rsid w:val="006B04AC"/>
    <w:rsid w:val="006B1867"/>
    <w:rsid w:val="006B26C3"/>
    <w:rsid w:val="006B48D9"/>
    <w:rsid w:val="006B55EA"/>
    <w:rsid w:val="006B693F"/>
    <w:rsid w:val="006B6D6C"/>
    <w:rsid w:val="006C04C5"/>
    <w:rsid w:val="006C1BA6"/>
    <w:rsid w:val="006C1E46"/>
    <w:rsid w:val="006C58C6"/>
    <w:rsid w:val="006D0134"/>
    <w:rsid w:val="006D12C8"/>
    <w:rsid w:val="006D3C28"/>
    <w:rsid w:val="006D4E9F"/>
    <w:rsid w:val="006D6289"/>
    <w:rsid w:val="006E66EE"/>
    <w:rsid w:val="006E7390"/>
    <w:rsid w:val="006F0B50"/>
    <w:rsid w:val="006F0F2D"/>
    <w:rsid w:val="006F1856"/>
    <w:rsid w:val="006F1F9C"/>
    <w:rsid w:val="006F448B"/>
    <w:rsid w:val="006F6406"/>
    <w:rsid w:val="00700195"/>
    <w:rsid w:val="00700EBD"/>
    <w:rsid w:val="00702E97"/>
    <w:rsid w:val="00702ECB"/>
    <w:rsid w:val="0070307D"/>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6B48"/>
    <w:rsid w:val="00737C51"/>
    <w:rsid w:val="007403B5"/>
    <w:rsid w:val="00742314"/>
    <w:rsid w:val="00745E00"/>
    <w:rsid w:val="00745E48"/>
    <w:rsid w:val="00746D60"/>
    <w:rsid w:val="00747421"/>
    <w:rsid w:val="007508C7"/>
    <w:rsid w:val="00751CC3"/>
    <w:rsid w:val="00753A2C"/>
    <w:rsid w:val="00754078"/>
    <w:rsid w:val="00755049"/>
    <w:rsid w:val="00762B93"/>
    <w:rsid w:val="0076325E"/>
    <w:rsid w:val="0076540A"/>
    <w:rsid w:val="00765610"/>
    <w:rsid w:val="00765957"/>
    <w:rsid w:val="00766120"/>
    <w:rsid w:val="007673D5"/>
    <w:rsid w:val="007701BA"/>
    <w:rsid w:val="00771946"/>
    <w:rsid w:val="00772535"/>
    <w:rsid w:val="007732AC"/>
    <w:rsid w:val="00773ABF"/>
    <w:rsid w:val="007746E3"/>
    <w:rsid w:val="00774CE5"/>
    <w:rsid w:val="00775777"/>
    <w:rsid w:val="007761C8"/>
    <w:rsid w:val="00776A61"/>
    <w:rsid w:val="00784AD9"/>
    <w:rsid w:val="00785249"/>
    <w:rsid w:val="00785D01"/>
    <w:rsid w:val="00793D9F"/>
    <w:rsid w:val="007959B5"/>
    <w:rsid w:val="0079628D"/>
    <w:rsid w:val="00796687"/>
    <w:rsid w:val="007A1BA1"/>
    <w:rsid w:val="007A2349"/>
    <w:rsid w:val="007A3CAD"/>
    <w:rsid w:val="007A7A7D"/>
    <w:rsid w:val="007B2B92"/>
    <w:rsid w:val="007B3695"/>
    <w:rsid w:val="007C0EB0"/>
    <w:rsid w:val="007C11EE"/>
    <w:rsid w:val="007C2463"/>
    <w:rsid w:val="007C3341"/>
    <w:rsid w:val="007C3952"/>
    <w:rsid w:val="007C40D2"/>
    <w:rsid w:val="007C5887"/>
    <w:rsid w:val="007C696F"/>
    <w:rsid w:val="007D0650"/>
    <w:rsid w:val="007D0F77"/>
    <w:rsid w:val="007D2ACF"/>
    <w:rsid w:val="007D2C75"/>
    <w:rsid w:val="007D2EFB"/>
    <w:rsid w:val="007D5743"/>
    <w:rsid w:val="007D7684"/>
    <w:rsid w:val="007E080D"/>
    <w:rsid w:val="007E0BE9"/>
    <w:rsid w:val="007E0C12"/>
    <w:rsid w:val="007E0C5E"/>
    <w:rsid w:val="007E685D"/>
    <w:rsid w:val="007E6EF5"/>
    <w:rsid w:val="007F0949"/>
    <w:rsid w:val="007F0B4A"/>
    <w:rsid w:val="007F5846"/>
    <w:rsid w:val="007F7401"/>
    <w:rsid w:val="007F7CD0"/>
    <w:rsid w:val="007F7DB2"/>
    <w:rsid w:val="00802133"/>
    <w:rsid w:val="008040F5"/>
    <w:rsid w:val="00805806"/>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6B04"/>
    <w:rsid w:val="00836D08"/>
    <w:rsid w:val="00840597"/>
    <w:rsid w:val="0084404E"/>
    <w:rsid w:val="00844E81"/>
    <w:rsid w:val="00847EFB"/>
    <w:rsid w:val="00850036"/>
    <w:rsid w:val="00851A83"/>
    <w:rsid w:val="008520E7"/>
    <w:rsid w:val="00853EDE"/>
    <w:rsid w:val="00853F27"/>
    <w:rsid w:val="00860788"/>
    <w:rsid w:val="008610BC"/>
    <w:rsid w:val="00862628"/>
    <w:rsid w:val="00863B8E"/>
    <w:rsid w:val="00870826"/>
    <w:rsid w:val="00871123"/>
    <w:rsid w:val="00871F84"/>
    <w:rsid w:val="008726D1"/>
    <w:rsid w:val="008745A0"/>
    <w:rsid w:val="00874C92"/>
    <w:rsid w:val="00875BAC"/>
    <w:rsid w:val="0087672E"/>
    <w:rsid w:val="00880D6B"/>
    <w:rsid w:val="0088227E"/>
    <w:rsid w:val="0088615F"/>
    <w:rsid w:val="008874F3"/>
    <w:rsid w:val="0088766D"/>
    <w:rsid w:val="00887DB7"/>
    <w:rsid w:val="00887F4B"/>
    <w:rsid w:val="00891985"/>
    <w:rsid w:val="008924B7"/>
    <w:rsid w:val="00893C04"/>
    <w:rsid w:val="008951AA"/>
    <w:rsid w:val="008966E5"/>
    <w:rsid w:val="008966E9"/>
    <w:rsid w:val="008969BC"/>
    <w:rsid w:val="00897940"/>
    <w:rsid w:val="008A031B"/>
    <w:rsid w:val="008A2026"/>
    <w:rsid w:val="008A5492"/>
    <w:rsid w:val="008A6168"/>
    <w:rsid w:val="008A6C1B"/>
    <w:rsid w:val="008B1354"/>
    <w:rsid w:val="008B459E"/>
    <w:rsid w:val="008B490B"/>
    <w:rsid w:val="008B4FE2"/>
    <w:rsid w:val="008B50F8"/>
    <w:rsid w:val="008B5191"/>
    <w:rsid w:val="008B5ADA"/>
    <w:rsid w:val="008C2B70"/>
    <w:rsid w:val="008C2F0A"/>
    <w:rsid w:val="008C3476"/>
    <w:rsid w:val="008C485A"/>
    <w:rsid w:val="008C4F0E"/>
    <w:rsid w:val="008C6418"/>
    <w:rsid w:val="008D0329"/>
    <w:rsid w:val="008D0728"/>
    <w:rsid w:val="008D187A"/>
    <w:rsid w:val="008D4871"/>
    <w:rsid w:val="008D7980"/>
    <w:rsid w:val="008D7AD6"/>
    <w:rsid w:val="008E2424"/>
    <w:rsid w:val="008E38DC"/>
    <w:rsid w:val="008E4417"/>
    <w:rsid w:val="008E4DDE"/>
    <w:rsid w:val="008E538D"/>
    <w:rsid w:val="008E5427"/>
    <w:rsid w:val="008E64A6"/>
    <w:rsid w:val="008E6C11"/>
    <w:rsid w:val="008F01EF"/>
    <w:rsid w:val="008F203E"/>
    <w:rsid w:val="008F50DD"/>
    <w:rsid w:val="008F7D47"/>
    <w:rsid w:val="00900AF1"/>
    <w:rsid w:val="00903ABD"/>
    <w:rsid w:val="009065E7"/>
    <w:rsid w:val="009066BF"/>
    <w:rsid w:val="0091043F"/>
    <w:rsid w:val="00910D9F"/>
    <w:rsid w:val="00911CE5"/>
    <w:rsid w:val="00911FCB"/>
    <w:rsid w:val="00912A2D"/>
    <w:rsid w:val="00912C84"/>
    <w:rsid w:val="00916698"/>
    <w:rsid w:val="0091676D"/>
    <w:rsid w:val="00916940"/>
    <w:rsid w:val="00921DCD"/>
    <w:rsid w:val="00922D62"/>
    <w:rsid w:val="00924162"/>
    <w:rsid w:val="009262BE"/>
    <w:rsid w:val="00930CA4"/>
    <w:rsid w:val="0093153C"/>
    <w:rsid w:val="00931891"/>
    <w:rsid w:val="0093197B"/>
    <w:rsid w:val="00931CB9"/>
    <w:rsid w:val="00932984"/>
    <w:rsid w:val="00932CF5"/>
    <w:rsid w:val="0093318C"/>
    <w:rsid w:val="0093333A"/>
    <w:rsid w:val="00934D20"/>
    <w:rsid w:val="00935558"/>
    <w:rsid w:val="009357F6"/>
    <w:rsid w:val="00940B67"/>
    <w:rsid w:val="00943631"/>
    <w:rsid w:val="009508FA"/>
    <w:rsid w:val="0095461D"/>
    <w:rsid w:val="00954EC2"/>
    <w:rsid w:val="009566BE"/>
    <w:rsid w:val="00956C20"/>
    <w:rsid w:val="00957053"/>
    <w:rsid w:val="00957A58"/>
    <w:rsid w:val="0096474A"/>
    <w:rsid w:val="009649A8"/>
    <w:rsid w:val="00965C3A"/>
    <w:rsid w:val="00965F88"/>
    <w:rsid w:val="0096671D"/>
    <w:rsid w:val="00966DCA"/>
    <w:rsid w:val="0097066E"/>
    <w:rsid w:val="00973D3F"/>
    <w:rsid w:val="00974E80"/>
    <w:rsid w:val="00976A3F"/>
    <w:rsid w:val="0098069C"/>
    <w:rsid w:val="009810AE"/>
    <w:rsid w:val="00981C18"/>
    <w:rsid w:val="009841DD"/>
    <w:rsid w:val="00996CCA"/>
    <w:rsid w:val="009A1BB3"/>
    <w:rsid w:val="009A2997"/>
    <w:rsid w:val="009A2F26"/>
    <w:rsid w:val="009A3BFC"/>
    <w:rsid w:val="009A44A9"/>
    <w:rsid w:val="009A4EA9"/>
    <w:rsid w:val="009A664B"/>
    <w:rsid w:val="009B2B44"/>
    <w:rsid w:val="009B309A"/>
    <w:rsid w:val="009B43FD"/>
    <w:rsid w:val="009B65B3"/>
    <w:rsid w:val="009B7D0D"/>
    <w:rsid w:val="009C2BF5"/>
    <w:rsid w:val="009C6470"/>
    <w:rsid w:val="009D2FE5"/>
    <w:rsid w:val="009D45A2"/>
    <w:rsid w:val="009D4D45"/>
    <w:rsid w:val="009D5376"/>
    <w:rsid w:val="009D5671"/>
    <w:rsid w:val="009D5709"/>
    <w:rsid w:val="009D5DFE"/>
    <w:rsid w:val="009E0682"/>
    <w:rsid w:val="009E3016"/>
    <w:rsid w:val="009E63F7"/>
    <w:rsid w:val="009E6CEC"/>
    <w:rsid w:val="009E7D92"/>
    <w:rsid w:val="009F2225"/>
    <w:rsid w:val="009F2ACC"/>
    <w:rsid w:val="009F2EA9"/>
    <w:rsid w:val="009F360E"/>
    <w:rsid w:val="009F3932"/>
    <w:rsid w:val="009F3ABF"/>
    <w:rsid w:val="009F67B0"/>
    <w:rsid w:val="009F7A23"/>
    <w:rsid w:val="00A006CE"/>
    <w:rsid w:val="00A0154B"/>
    <w:rsid w:val="00A02D1D"/>
    <w:rsid w:val="00A04DBE"/>
    <w:rsid w:val="00A0516A"/>
    <w:rsid w:val="00A10808"/>
    <w:rsid w:val="00A11FBC"/>
    <w:rsid w:val="00A124B6"/>
    <w:rsid w:val="00A1259D"/>
    <w:rsid w:val="00A132F9"/>
    <w:rsid w:val="00A14414"/>
    <w:rsid w:val="00A15DBC"/>
    <w:rsid w:val="00A1647A"/>
    <w:rsid w:val="00A2236A"/>
    <w:rsid w:val="00A238BE"/>
    <w:rsid w:val="00A24902"/>
    <w:rsid w:val="00A261E6"/>
    <w:rsid w:val="00A27CBE"/>
    <w:rsid w:val="00A32038"/>
    <w:rsid w:val="00A3372C"/>
    <w:rsid w:val="00A346DC"/>
    <w:rsid w:val="00A35C8F"/>
    <w:rsid w:val="00A36A67"/>
    <w:rsid w:val="00A36BD3"/>
    <w:rsid w:val="00A4091D"/>
    <w:rsid w:val="00A40C7C"/>
    <w:rsid w:val="00A41034"/>
    <w:rsid w:val="00A41D92"/>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42C"/>
    <w:rsid w:val="00A75D84"/>
    <w:rsid w:val="00A7762D"/>
    <w:rsid w:val="00A8305B"/>
    <w:rsid w:val="00A832C3"/>
    <w:rsid w:val="00A83607"/>
    <w:rsid w:val="00A83D70"/>
    <w:rsid w:val="00A85E47"/>
    <w:rsid w:val="00A9124A"/>
    <w:rsid w:val="00A9296D"/>
    <w:rsid w:val="00A93577"/>
    <w:rsid w:val="00A965D0"/>
    <w:rsid w:val="00AA05C8"/>
    <w:rsid w:val="00AA3D1B"/>
    <w:rsid w:val="00AA7BB0"/>
    <w:rsid w:val="00AB27A5"/>
    <w:rsid w:val="00AB436E"/>
    <w:rsid w:val="00AB5292"/>
    <w:rsid w:val="00AB7506"/>
    <w:rsid w:val="00AC1361"/>
    <w:rsid w:val="00AC1F51"/>
    <w:rsid w:val="00AC4D21"/>
    <w:rsid w:val="00AC6112"/>
    <w:rsid w:val="00AC7347"/>
    <w:rsid w:val="00AC7C99"/>
    <w:rsid w:val="00AD01CB"/>
    <w:rsid w:val="00AD1950"/>
    <w:rsid w:val="00AD23FE"/>
    <w:rsid w:val="00AD2DB4"/>
    <w:rsid w:val="00AD2EBB"/>
    <w:rsid w:val="00AD45AE"/>
    <w:rsid w:val="00AD6180"/>
    <w:rsid w:val="00AD6601"/>
    <w:rsid w:val="00AD67D7"/>
    <w:rsid w:val="00AE034A"/>
    <w:rsid w:val="00AE12CA"/>
    <w:rsid w:val="00AE12FC"/>
    <w:rsid w:val="00AE559B"/>
    <w:rsid w:val="00AE6225"/>
    <w:rsid w:val="00AE6678"/>
    <w:rsid w:val="00AF2A70"/>
    <w:rsid w:val="00AF40C7"/>
    <w:rsid w:val="00AF4138"/>
    <w:rsid w:val="00AF5685"/>
    <w:rsid w:val="00AF6392"/>
    <w:rsid w:val="00AF6B0F"/>
    <w:rsid w:val="00B0107F"/>
    <w:rsid w:val="00B023EF"/>
    <w:rsid w:val="00B02816"/>
    <w:rsid w:val="00B0696A"/>
    <w:rsid w:val="00B06BF3"/>
    <w:rsid w:val="00B07C82"/>
    <w:rsid w:val="00B10C72"/>
    <w:rsid w:val="00B11C69"/>
    <w:rsid w:val="00B15283"/>
    <w:rsid w:val="00B16ECA"/>
    <w:rsid w:val="00B1718D"/>
    <w:rsid w:val="00B21DB0"/>
    <w:rsid w:val="00B22E35"/>
    <w:rsid w:val="00B2394A"/>
    <w:rsid w:val="00B25A7C"/>
    <w:rsid w:val="00B2602F"/>
    <w:rsid w:val="00B308CB"/>
    <w:rsid w:val="00B332F4"/>
    <w:rsid w:val="00B334ED"/>
    <w:rsid w:val="00B33970"/>
    <w:rsid w:val="00B36CC4"/>
    <w:rsid w:val="00B37C06"/>
    <w:rsid w:val="00B4056C"/>
    <w:rsid w:val="00B41F0E"/>
    <w:rsid w:val="00B446C8"/>
    <w:rsid w:val="00B44EA2"/>
    <w:rsid w:val="00B45BAD"/>
    <w:rsid w:val="00B4680C"/>
    <w:rsid w:val="00B47915"/>
    <w:rsid w:val="00B47C91"/>
    <w:rsid w:val="00B47E71"/>
    <w:rsid w:val="00B521EA"/>
    <w:rsid w:val="00B52DFF"/>
    <w:rsid w:val="00B52F7E"/>
    <w:rsid w:val="00B548C2"/>
    <w:rsid w:val="00B54D41"/>
    <w:rsid w:val="00B55917"/>
    <w:rsid w:val="00B55F4F"/>
    <w:rsid w:val="00B61DD4"/>
    <w:rsid w:val="00B626E9"/>
    <w:rsid w:val="00B642DA"/>
    <w:rsid w:val="00B6586B"/>
    <w:rsid w:val="00B6744A"/>
    <w:rsid w:val="00B708AE"/>
    <w:rsid w:val="00B7137A"/>
    <w:rsid w:val="00B725DD"/>
    <w:rsid w:val="00B75C5B"/>
    <w:rsid w:val="00B76A7E"/>
    <w:rsid w:val="00B818BE"/>
    <w:rsid w:val="00B82364"/>
    <w:rsid w:val="00B83BC1"/>
    <w:rsid w:val="00B85AE1"/>
    <w:rsid w:val="00B85D3A"/>
    <w:rsid w:val="00B873C5"/>
    <w:rsid w:val="00B92E52"/>
    <w:rsid w:val="00B9376C"/>
    <w:rsid w:val="00B953C7"/>
    <w:rsid w:val="00B96462"/>
    <w:rsid w:val="00B96C0B"/>
    <w:rsid w:val="00B96D3D"/>
    <w:rsid w:val="00BA327A"/>
    <w:rsid w:val="00BA6DEC"/>
    <w:rsid w:val="00BB0821"/>
    <w:rsid w:val="00BB0E80"/>
    <w:rsid w:val="00BB3DF3"/>
    <w:rsid w:val="00BB507D"/>
    <w:rsid w:val="00BB6269"/>
    <w:rsid w:val="00BB705A"/>
    <w:rsid w:val="00BB7EC6"/>
    <w:rsid w:val="00BC1826"/>
    <w:rsid w:val="00BC1B96"/>
    <w:rsid w:val="00BC7BFD"/>
    <w:rsid w:val="00BD02DE"/>
    <w:rsid w:val="00BD2FA6"/>
    <w:rsid w:val="00BD3CEB"/>
    <w:rsid w:val="00BD41BE"/>
    <w:rsid w:val="00BD4A75"/>
    <w:rsid w:val="00BD4C87"/>
    <w:rsid w:val="00BD788D"/>
    <w:rsid w:val="00BE2C06"/>
    <w:rsid w:val="00BE34E4"/>
    <w:rsid w:val="00BE4344"/>
    <w:rsid w:val="00BE6010"/>
    <w:rsid w:val="00BF095E"/>
    <w:rsid w:val="00BF0EBE"/>
    <w:rsid w:val="00BF2474"/>
    <w:rsid w:val="00BF3CFA"/>
    <w:rsid w:val="00BF402A"/>
    <w:rsid w:val="00BF50DF"/>
    <w:rsid w:val="00C0050A"/>
    <w:rsid w:val="00C02032"/>
    <w:rsid w:val="00C02B75"/>
    <w:rsid w:val="00C050A0"/>
    <w:rsid w:val="00C05C46"/>
    <w:rsid w:val="00C10432"/>
    <w:rsid w:val="00C12137"/>
    <w:rsid w:val="00C13291"/>
    <w:rsid w:val="00C14F6B"/>
    <w:rsid w:val="00C155E0"/>
    <w:rsid w:val="00C161D4"/>
    <w:rsid w:val="00C20C02"/>
    <w:rsid w:val="00C20DE6"/>
    <w:rsid w:val="00C22AF8"/>
    <w:rsid w:val="00C2337A"/>
    <w:rsid w:val="00C236F6"/>
    <w:rsid w:val="00C246D9"/>
    <w:rsid w:val="00C31C9A"/>
    <w:rsid w:val="00C33DE4"/>
    <w:rsid w:val="00C347DD"/>
    <w:rsid w:val="00C34B4D"/>
    <w:rsid w:val="00C36408"/>
    <w:rsid w:val="00C37202"/>
    <w:rsid w:val="00C4061F"/>
    <w:rsid w:val="00C46912"/>
    <w:rsid w:val="00C55076"/>
    <w:rsid w:val="00C568B3"/>
    <w:rsid w:val="00C56970"/>
    <w:rsid w:val="00C57827"/>
    <w:rsid w:val="00C615F0"/>
    <w:rsid w:val="00C616CE"/>
    <w:rsid w:val="00C61FDF"/>
    <w:rsid w:val="00C626DB"/>
    <w:rsid w:val="00C70217"/>
    <w:rsid w:val="00C72547"/>
    <w:rsid w:val="00C72906"/>
    <w:rsid w:val="00C72C99"/>
    <w:rsid w:val="00C7300B"/>
    <w:rsid w:val="00C73CA0"/>
    <w:rsid w:val="00C76073"/>
    <w:rsid w:val="00C76D39"/>
    <w:rsid w:val="00C81729"/>
    <w:rsid w:val="00C830FC"/>
    <w:rsid w:val="00C8344C"/>
    <w:rsid w:val="00C85185"/>
    <w:rsid w:val="00C86444"/>
    <w:rsid w:val="00C8768A"/>
    <w:rsid w:val="00C87F06"/>
    <w:rsid w:val="00C87FB3"/>
    <w:rsid w:val="00C90547"/>
    <w:rsid w:val="00C9110D"/>
    <w:rsid w:val="00C93AD0"/>
    <w:rsid w:val="00C962B7"/>
    <w:rsid w:val="00CA1D68"/>
    <w:rsid w:val="00CA2338"/>
    <w:rsid w:val="00CA3569"/>
    <w:rsid w:val="00CA3881"/>
    <w:rsid w:val="00CB04BC"/>
    <w:rsid w:val="00CB136E"/>
    <w:rsid w:val="00CB205F"/>
    <w:rsid w:val="00CB2B0F"/>
    <w:rsid w:val="00CB312F"/>
    <w:rsid w:val="00CB4325"/>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C1"/>
    <w:rsid w:val="00CE324F"/>
    <w:rsid w:val="00CE63D3"/>
    <w:rsid w:val="00CE780E"/>
    <w:rsid w:val="00CF0CBE"/>
    <w:rsid w:val="00CF112E"/>
    <w:rsid w:val="00CF1D37"/>
    <w:rsid w:val="00CF4652"/>
    <w:rsid w:val="00CF58AE"/>
    <w:rsid w:val="00CF6867"/>
    <w:rsid w:val="00CF796B"/>
    <w:rsid w:val="00D00D83"/>
    <w:rsid w:val="00D01095"/>
    <w:rsid w:val="00D05B6D"/>
    <w:rsid w:val="00D07A38"/>
    <w:rsid w:val="00D07E12"/>
    <w:rsid w:val="00D101B3"/>
    <w:rsid w:val="00D10836"/>
    <w:rsid w:val="00D12191"/>
    <w:rsid w:val="00D17528"/>
    <w:rsid w:val="00D218CE"/>
    <w:rsid w:val="00D22AB5"/>
    <w:rsid w:val="00D22D21"/>
    <w:rsid w:val="00D23B2D"/>
    <w:rsid w:val="00D24408"/>
    <w:rsid w:val="00D24720"/>
    <w:rsid w:val="00D24C90"/>
    <w:rsid w:val="00D25272"/>
    <w:rsid w:val="00D26220"/>
    <w:rsid w:val="00D32602"/>
    <w:rsid w:val="00D32B8D"/>
    <w:rsid w:val="00D36C43"/>
    <w:rsid w:val="00D372B0"/>
    <w:rsid w:val="00D3771E"/>
    <w:rsid w:val="00D4050C"/>
    <w:rsid w:val="00D40A8B"/>
    <w:rsid w:val="00D417C1"/>
    <w:rsid w:val="00D434CA"/>
    <w:rsid w:val="00D43EF2"/>
    <w:rsid w:val="00D45005"/>
    <w:rsid w:val="00D466A9"/>
    <w:rsid w:val="00D51FBB"/>
    <w:rsid w:val="00D52210"/>
    <w:rsid w:val="00D53007"/>
    <w:rsid w:val="00D61B8B"/>
    <w:rsid w:val="00D62094"/>
    <w:rsid w:val="00D632F5"/>
    <w:rsid w:val="00D66093"/>
    <w:rsid w:val="00D70605"/>
    <w:rsid w:val="00D71903"/>
    <w:rsid w:val="00D72B6A"/>
    <w:rsid w:val="00D73AD8"/>
    <w:rsid w:val="00D74364"/>
    <w:rsid w:val="00D7460D"/>
    <w:rsid w:val="00D74B8E"/>
    <w:rsid w:val="00D74CD6"/>
    <w:rsid w:val="00D754B7"/>
    <w:rsid w:val="00D76AC4"/>
    <w:rsid w:val="00D774E0"/>
    <w:rsid w:val="00D777AB"/>
    <w:rsid w:val="00D81FFD"/>
    <w:rsid w:val="00D830B9"/>
    <w:rsid w:val="00D834CC"/>
    <w:rsid w:val="00D87032"/>
    <w:rsid w:val="00D92745"/>
    <w:rsid w:val="00D940A6"/>
    <w:rsid w:val="00D95191"/>
    <w:rsid w:val="00DA0845"/>
    <w:rsid w:val="00DA13A5"/>
    <w:rsid w:val="00DA3493"/>
    <w:rsid w:val="00DA56DF"/>
    <w:rsid w:val="00DA6D3F"/>
    <w:rsid w:val="00DA70B6"/>
    <w:rsid w:val="00DA7ED1"/>
    <w:rsid w:val="00DB1254"/>
    <w:rsid w:val="00DB1ACB"/>
    <w:rsid w:val="00DB53EE"/>
    <w:rsid w:val="00DB669A"/>
    <w:rsid w:val="00DB70F7"/>
    <w:rsid w:val="00DB7F4E"/>
    <w:rsid w:val="00DC0572"/>
    <w:rsid w:val="00DC0A1A"/>
    <w:rsid w:val="00DC10CC"/>
    <w:rsid w:val="00DC1B7E"/>
    <w:rsid w:val="00DC1C0B"/>
    <w:rsid w:val="00DC2528"/>
    <w:rsid w:val="00DC3FF0"/>
    <w:rsid w:val="00DC67B3"/>
    <w:rsid w:val="00DC6A91"/>
    <w:rsid w:val="00DD0288"/>
    <w:rsid w:val="00DD46A1"/>
    <w:rsid w:val="00DD5FA2"/>
    <w:rsid w:val="00DD63BD"/>
    <w:rsid w:val="00DD6594"/>
    <w:rsid w:val="00DD7F5B"/>
    <w:rsid w:val="00DE1215"/>
    <w:rsid w:val="00DE21EA"/>
    <w:rsid w:val="00DE4054"/>
    <w:rsid w:val="00DE4C5F"/>
    <w:rsid w:val="00DE59B7"/>
    <w:rsid w:val="00DE7DE7"/>
    <w:rsid w:val="00DF103E"/>
    <w:rsid w:val="00DF15A1"/>
    <w:rsid w:val="00DF320B"/>
    <w:rsid w:val="00E03943"/>
    <w:rsid w:val="00E04801"/>
    <w:rsid w:val="00E0688D"/>
    <w:rsid w:val="00E10BB5"/>
    <w:rsid w:val="00E128D7"/>
    <w:rsid w:val="00E16D93"/>
    <w:rsid w:val="00E17F7B"/>
    <w:rsid w:val="00E209B8"/>
    <w:rsid w:val="00E2280C"/>
    <w:rsid w:val="00E22A76"/>
    <w:rsid w:val="00E24E64"/>
    <w:rsid w:val="00E2580D"/>
    <w:rsid w:val="00E26138"/>
    <w:rsid w:val="00E30119"/>
    <w:rsid w:val="00E359E2"/>
    <w:rsid w:val="00E3632B"/>
    <w:rsid w:val="00E37597"/>
    <w:rsid w:val="00E4340D"/>
    <w:rsid w:val="00E449C2"/>
    <w:rsid w:val="00E44D91"/>
    <w:rsid w:val="00E46AC8"/>
    <w:rsid w:val="00E471E8"/>
    <w:rsid w:val="00E47B30"/>
    <w:rsid w:val="00E51BE1"/>
    <w:rsid w:val="00E51CFE"/>
    <w:rsid w:val="00E521FE"/>
    <w:rsid w:val="00E5242E"/>
    <w:rsid w:val="00E527A5"/>
    <w:rsid w:val="00E53FB8"/>
    <w:rsid w:val="00E54005"/>
    <w:rsid w:val="00E54C14"/>
    <w:rsid w:val="00E55322"/>
    <w:rsid w:val="00E617E4"/>
    <w:rsid w:val="00E62DAE"/>
    <w:rsid w:val="00E642BC"/>
    <w:rsid w:val="00E6430B"/>
    <w:rsid w:val="00E6648B"/>
    <w:rsid w:val="00E71646"/>
    <w:rsid w:val="00E7345E"/>
    <w:rsid w:val="00E75293"/>
    <w:rsid w:val="00E75D2C"/>
    <w:rsid w:val="00E76359"/>
    <w:rsid w:val="00E76FC6"/>
    <w:rsid w:val="00E77340"/>
    <w:rsid w:val="00E84A4A"/>
    <w:rsid w:val="00E84A68"/>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A3584"/>
    <w:rsid w:val="00EA3D72"/>
    <w:rsid w:val="00EA776A"/>
    <w:rsid w:val="00EB02C0"/>
    <w:rsid w:val="00EB0D4C"/>
    <w:rsid w:val="00EB0E75"/>
    <w:rsid w:val="00EB1CD5"/>
    <w:rsid w:val="00EB2A63"/>
    <w:rsid w:val="00EB3461"/>
    <w:rsid w:val="00EB34C9"/>
    <w:rsid w:val="00EB3E27"/>
    <w:rsid w:val="00EB4D12"/>
    <w:rsid w:val="00EB5603"/>
    <w:rsid w:val="00EB5D88"/>
    <w:rsid w:val="00EB75BC"/>
    <w:rsid w:val="00EC0869"/>
    <w:rsid w:val="00EC174A"/>
    <w:rsid w:val="00EC3220"/>
    <w:rsid w:val="00EC710E"/>
    <w:rsid w:val="00EC7EA8"/>
    <w:rsid w:val="00ED1333"/>
    <w:rsid w:val="00ED1C2A"/>
    <w:rsid w:val="00ED26B1"/>
    <w:rsid w:val="00ED59B8"/>
    <w:rsid w:val="00ED63B6"/>
    <w:rsid w:val="00ED7411"/>
    <w:rsid w:val="00ED7B6D"/>
    <w:rsid w:val="00EE263D"/>
    <w:rsid w:val="00EE4DBD"/>
    <w:rsid w:val="00EE522B"/>
    <w:rsid w:val="00EE5B73"/>
    <w:rsid w:val="00EE6BF3"/>
    <w:rsid w:val="00EE6D95"/>
    <w:rsid w:val="00EF0134"/>
    <w:rsid w:val="00EF144B"/>
    <w:rsid w:val="00EF1706"/>
    <w:rsid w:val="00EF2DC8"/>
    <w:rsid w:val="00EF5123"/>
    <w:rsid w:val="00EF6F94"/>
    <w:rsid w:val="00F01CD8"/>
    <w:rsid w:val="00F02E40"/>
    <w:rsid w:val="00F04143"/>
    <w:rsid w:val="00F05098"/>
    <w:rsid w:val="00F05914"/>
    <w:rsid w:val="00F0716C"/>
    <w:rsid w:val="00F1213B"/>
    <w:rsid w:val="00F14246"/>
    <w:rsid w:val="00F14F80"/>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19A"/>
    <w:rsid w:val="00FC6999"/>
    <w:rsid w:val="00FD0032"/>
    <w:rsid w:val="00FD052A"/>
    <w:rsid w:val="00FD082E"/>
    <w:rsid w:val="00FD18E3"/>
    <w:rsid w:val="00FD1EAD"/>
    <w:rsid w:val="00FD2DDB"/>
    <w:rsid w:val="00FD3686"/>
    <w:rsid w:val="00FD39A0"/>
    <w:rsid w:val="00FD641B"/>
    <w:rsid w:val="00FD6ECC"/>
    <w:rsid w:val="00FE0C64"/>
    <w:rsid w:val="00FE1CFE"/>
    <w:rsid w:val="00FE29E3"/>
    <w:rsid w:val="00FE39D7"/>
    <w:rsid w:val="00FE4DEE"/>
    <w:rsid w:val="00FE4ECC"/>
    <w:rsid w:val="00FE4ED4"/>
    <w:rsid w:val="00FE6DDF"/>
    <w:rsid w:val="00FF05AA"/>
    <w:rsid w:val="00FF12DA"/>
    <w:rsid w:val="00FF13E7"/>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ascii="Times New Roman" w:eastAsiaTheme="majorEastAsia" w:hAnsi="Times New Roman"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ascii="Times New Roman" w:eastAsiaTheme="minorEastAsia" w:hAnsi="Times New Roman" w:cs="Times New Roman"/>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370039032">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6255866">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1688">
          <w:marLeft w:val="0"/>
          <w:marRight w:val="0"/>
          <w:marTop w:val="0"/>
          <w:marBottom w:val="0"/>
          <w:divBdr>
            <w:top w:val="none" w:sz="0" w:space="0" w:color="auto"/>
            <w:left w:val="none" w:sz="0" w:space="0" w:color="auto"/>
            <w:bottom w:val="none" w:sz="0" w:space="0" w:color="auto"/>
            <w:right w:val="none" w:sz="0" w:space="0" w:color="auto"/>
          </w:divBdr>
          <w:divsChild>
            <w:div w:id="1606839506">
              <w:marLeft w:val="480"/>
              <w:marRight w:val="0"/>
              <w:marTop w:val="0"/>
              <w:marBottom w:val="0"/>
              <w:divBdr>
                <w:top w:val="none" w:sz="0" w:space="0" w:color="auto"/>
                <w:left w:val="none" w:sz="0" w:space="0" w:color="auto"/>
                <w:bottom w:val="none" w:sz="0" w:space="0" w:color="auto"/>
                <w:right w:val="none" w:sz="0" w:space="0" w:color="auto"/>
              </w:divBdr>
              <w:divsChild>
                <w:div w:id="20366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01069">
          <w:marLeft w:val="0"/>
          <w:marRight w:val="0"/>
          <w:marTop w:val="0"/>
          <w:marBottom w:val="0"/>
          <w:divBdr>
            <w:top w:val="none" w:sz="0" w:space="0" w:color="auto"/>
            <w:left w:val="none" w:sz="0" w:space="0" w:color="auto"/>
            <w:bottom w:val="none" w:sz="0" w:space="0" w:color="auto"/>
            <w:right w:val="none" w:sz="0" w:space="0" w:color="auto"/>
          </w:divBdr>
          <w:divsChild>
            <w:div w:id="1717511904">
              <w:marLeft w:val="480"/>
              <w:marRight w:val="0"/>
              <w:marTop w:val="0"/>
              <w:marBottom w:val="0"/>
              <w:divBdr>
                <w:top w:val="none" w:sz="0" w:space="0" w:color="auto"/>
                <w:left w:val="none" w:sz="0" w:space="0" w:color="auto"/>
                <w:bottom w:val="none" w:sz="0" w:space="0" w:color="auto"/>
                <w:right w:val="none" w:sz="0" w:space="0" w:color="auto"/>
              </w:divBdr>
              <w:divsChild>
                <w:div w:id="12772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75974">
          <w:marLeft w:val="0"/>
          <w:marRight w:val="0"/>
          <w:marTop w:val="0"/>
          <w:marBottom w:val="0"/>
          <w:divBdr>
            <w:top w:val="none" w:sz="0" w:space="0" w:color="auto"/>
            <w:left w:val="none" w:sz="0" w:space="0" w:color="auto"/>
            <w:bottom w:val="none" w:sz="0" w:space="0" w:color="auto"/>
            <w:right w:val="none" w:sz="0" w:space="0" w:color="auto"/>
          </w:divBdr>
          <w:divsChild>
            <w:div w:id="43450563">
              <w:marLeft w:val="0"/>
              <w:marRight w:val="0"/>
              <w:marTop w:val="0"/>
              <w:marBottom w:val="0"/>
              <w:divBdr>
                <w:top w:val="none" w:sz="0" w:space="0" w:color="auto"/>
                <w:left w:val="none" w:sz="0" w:space="0" w:color="auto"/>
                <w:bottom w:val="none" w:sz="0" w:space="0" w:color="auto"/>
                <w:right w:val="none" w:sz="0" w:space="0" w:color="auto"/>
              </w:divBdr>
            </w:div>
          </w:divsChild>
        </w:div>
        <w:div w:id="1871062075">
          <w:marLeft w:val="0"/>
          <w:marRight w:val="0"/>
          <w:marTop w:val="0"/>
          <w:marBottom w:val="0"/>
          <w:divBdr>
            <w:top w:val="none" w:sz="0" w:space="0" w:color="auto"/>
            <w:left w:val="none" w:sz="0" w:space="0" w:color="auto"/>
            <w:bottom w:val="none" w:sz="0" w:space="0" w:color="auto"/>
            <w:right w:val="none" w:sz="0" w:space="0" w:color="auto"/>
          </w:divBdr>
          <w:divsChild>
            <w:div w:id="67923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38/s43705-022-00111-w" TargetMode="External"/><Relationship Id="rId18" Type="http://schemas.openxmlformats.org/officeDocument/2006/relationships/hyperlink" Target="https://doi.org/10.1038/295616a0" TargetMode="External"/><Relationship Id="rId26" Type="http://schemas.openxmlformats.org/officeDocument/2006/relationships/hyperlink" Target="https://doi.org/10.1093/nar/gkad047" TargetMode="External"/><Relationship Id="rId39" Type="http://schemas.openxmlformats.org/officeDocument/2006/relationships/hyperlink" Target="https://doi.org/10.1128/jb.00268-22" TargetMode="External"/><Relationship Id="rId21" Type="http://schemas.openxmlformats.org/officeDocument/2006/relationships/hyperlink" Target="https://doi.org/10.1002/pmic.201400198" TargetMode="External"/><Relationship Id="rId34" Type="http://schemas.openxmlformats.org/officeDocument/2006/relationships/hyperlink" Target="https://doi.org/10.1371/journal.ppat.1004793"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093/nar/gkab1074" TargetMode="External"/><Relationship Id="rId20" Type="http://schemas.openxmlformats.org/officeDocument/2006/relationships/hyperlink" Target="https://doi.org/10.1038/s41586-019-1249-5" TargetMode="External"/><Relationship Id="rId29" Type="http://schemas.openxmlformats.org/officeDocument/2006/relationships/hyperlink" Target="https://doi.org/10.1038/2261214a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371/journal.ppat.1000641" TargetMode="External"/><Relationship Id="rId24" Type="http://schemas.openxmlformats.org/officeDocument/2006/relationships/hyperlink" Target="https://doi.org/10.1099/mic.0.022491-0" TargetMode="External"/><Relationship Id="rId32" Type="http://schemas.openxmlformats.org/officeDocument/2006/relationships/hyperlink" Target="https://doi.org/10.1186/1471-2164-11-625" TargetMode="External"/><Relationship Id="rId37" Type="http://schemas.openxmlformats.org/officeDocument/2006/relationships/hyperlink" Target="https://doi.org/10.1038/s41467-021-21194-4" TargetMode="External"/><Relationship Id="rId40" Type="http://schemas.openxmlformats.org/officeDocument/2006/relationships/hyperlink" Target="https://doi.org/10.1111/j.1432-1033.1981.tb05563.x" TargetMode="External"/><Relationship Id="rId5" Type="http://schemas.openxmlformats.org/officeDocument/2006/relationships/webSettings" Target="webSettings.xml"/><Relationship Id="rId15" Type="http://schemas.openxmlformats.org/officeDocument/2006/relationships/hyperlink" Target="https://doi.org/10.1261/rna.069823.118" TargetMode="External"/><Relationship Id="rId23" Type="http://schemas.openxmlformats.org/officeDocument/2006/relationships/hyperlink" Target="https://doi.org/10.1186/1748-7188-6-26" TargetMode="External"/><Relationship Id="rId28" Type="http://schemas.openxmlformats.org/officeDocument/2006/relationships/hyperlink" Target="https://doi.org/10.1038/s41467-019-08672-6" TargetMode="External"/><Relationship Id="rId36" Type="http://schemas.openxmlformats.org/officeDocument/2006/relationships/hyperlink" Target="https://doi.org/10.1128/JB.00460-17" TargetMode="External"/><Relationship Id="rId10" Type="http://schemas.openxmlformats.org/officeDocument/2006/relationships/hyperlink" Target="https://doi.org/10.1016/0022-2836(77)90135-8" TargetMode="External"/><Relationship Id="rId19" Type="http://schemas.openxmlformats.org/officeDocument/2006/relationships/hyperlink" Target="https://doi.org/10.1093/nar/gkaa1195" TargetMode="External"/><Relationship Id="rId31" Type="http://schemas.openxmlformats.org/officeDocument/2006/relationships/hyperlink" Target="https://doi.org/10.1371/journal.pone.0041999" TargetMode="External"/><Relationship Id="rId4" Type="http://schemas.openxmlformats.org/officeDocument/2006/relationships/settings" Target="settings.xml"/><Relationship Id="rId9" Type="http://schemas.openxmlformats.org/officeDocument/2006/relationships/hyperlink" Target="https://doi.org/10.1371/journal.pone.0019797" TargetMode="External"/><Relationship Id="rId14" Type="http://schemas.openxmlformats.org/officeDocument/2006/relationships/hyperlink" Target="https://doi.org/10.1006/jmbi.1994.1714" TargetMode="External"/><Relationship Id="rId22" Type="http://schemas.openxmlformats.org/officeDocument/2006/relationships/hyperlink" Target="https://doi.org/10.1073/pnas.0908744106" TargetMode="External"/><Relationship Id="rId27" Type="http://schemas.openxmlformats.org/officeDocument/2006/relationships/hyperlink" Target="https://doi.org/10.1128/IAI.01496-08" TargetMode="External"/><Relationship Id="rId30" Type="http://schemas.openxmlformats.org/officeDocument/2006/relationships/hyperlink" Target="https://doi.org/10.1101/gad.576310" TargetMode="External"/><Relationship Id="rId35" Type="http://schemas.openxmlformats.org/officeDocument/2006/relationships/hyperlink" Target="https://doi.org/10.1007/BF00267399" TargetMode="External"/><Relationship Id="rId8" Type="http://schemas.openxmlformats.org/officeDocument/2006/relationships/hyperlink" Target="https://doi.org/10.1016/j.mib.2013.01.009" TargetMode="External"/><Relationship Id="rId3" Type="http://schemas.openxmlformats.org/officeDocument/2006/relationships/styles" Target="styles.xml"/><Relationship Id="rId12" Type="http://schemas.openxmlformats.org/officeDocument/2006/relationships/hyperlink" Target="https://doi.org/10.1371/journal.ppat.0030084" TargetMode="External"/><Relationship Id="rId17" Type="http://schemas.openxmlformats.org/officeDocument/2006/relationships/hyperlink" Target="https://doi.org/10.1016/j.molcel.2018.07.018" TargetMode="External"/><Relationship Id="rId25" Type="http://schemas.openxmlformats.org/officeDocument/2006/relationships/hyperlink" Target="https://doi.org/10.1128/AEM.70.12.7511-7519.2004" TargetMode="External"/><Relationship Id="rId33" Type="http://schemas.openxmlformats.org/officeDocument/2006/relationships/hyperlink" Target="https://doi.org/10.1371/journal.ppat.1008566" TargetMode="External"/><Relationship Id="rId38" Type="http://schemas.openxmlformats.org/officeDocument/2006/relationships/hyperlink" Target="https://doi.org/10.1093/nar/gks6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38</Pages>
  <Words>10308</Words>
  <Characters>58761</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29</cp:revision>
  <cp:lastPrinted>2022-07-14T15:25:00Z</cp:lastPrinted>
  <dcterms:created xsi:type="dcterms:W3CDTF">2023-04-14T16:04:00Z</dcterms:created>
  <dcterms:modified xsi:type="dcterms:W3CDTF">2023-04-14T20:49:00Z</dcterms:modified>
</cp:coreProperties>
</file>