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95C1A" w14:textId="4AA2986A" w:rsidR="00787D64" w:rsidRDefault="00803A90">
      <w:r>
        <w:t>(a) INSERT GRAPH KATHRYN MADE FOR GRANT – THIS IS JUST A PLACEHOLDER</w:t>
      </w:r>
    </w:p>
    <w:p w14:paraId="5ABDEDFA" w14:textId="14F5645C" w:rsidR="00803A90" w:rsidRDefault="00803A90">
      <w:r>
        <w:rPr>
          <w:noProof/>
        </w:rPr>
        <w:drawing>
          <wp:inline distT="0" distB="0" distL="0" distR="0" wp14:anchorId="6926CA6F" wp14:editId="17F10910">
            <wp:extent cx="3025793" cy="2911033"/>
            <wp:effectExtent l="0" t="0" r="317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2671" cy="291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89B51" w14:textId="77777777" w:rsidR="00803A90" w:rsidRDefault="00803A90">
      <w:r>
        <w:t xml:space="preserve">(b) </w:t>
      </w:r>
    </w:p>
    <w:p w14:paraId="2517E415" w14:textId="16D5C778" w:rsidR="00803A90" w:rsidRDefault="00C544CE">
      <w:r>
        <w:rPr>
          <w:noProof/>
        </w:rPr>
        <w:drawing>
          <wp:inline distT="0" distB="0" distL="0" distR="0" wp14:anchorId="2251F98C" wp14:editId="036FB571">
            <wp:extent cx="2529232" cy="1967696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7439" cy="197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8E854" w14:textId="77777777" w:rsidR="00803A90" w:rsidRDefault="00803A90" w:rsidP="00803A90">
      <w:r w:rsidRPr="00C544CE">
        <w:rPr>
          <w:b/>
          <w:bCs/>
        </w:rPr>
        <w:t>Figure 1:</w:t>
      </w:r>
      <w:r>
        <w:t xml:space="preserve"> bS21 homologs are found in ribosomes in </w:t>
      </w:r>
      <w:r w:rsidRPr="00787D64">
        <w:rPr>
          <w:i/>
          <w:iCs/>
        </w:rPr>
        <w:t>Francisella tularensis</w:t>
      </w:r>
      <w:r>
        <w:rPr>
          <w:i/>
          <w:iCs/>
        </w:rPr>
        <w:t xml:space="preserve"> </w:t>
      </w:r>
      <w:r>
        <w:t>LVS</w:t>
      </w:r>
      <w:r>
        <w:t xml:space="preserve">. </w:t>
      </w:r>
    </w:p>
    <w:p w14:paraId="6A3B15E2" w14:textId="3BC704A0" w:rsidR="00803A90" w:rsidRDefault="00803A90" w:rsidP="00803A90">
      <w:r>
        <w:t>(a) Sucrose sedimentation analysis of ribosomes with VSV</w:t>
      </w:r>
      <w:r w:rsidR="001A2A9F">
        <w:t>-</w:t>
      </w:r>
      <w:r>
        <w:t xml:space="preserve">G-tagged bS21-2 and </w:t>
      </w:r>
      <w:r w:rsidR="0088751D">
        <w:t xml:space="preserve">quantification of </w:t>
      </w:r>
      <w:r>
        <w:t>western blot analysis of recovered fractions with anti-VSV</w:t>
      </w:r>
      <w:r w:rsidR="0088751D">
        <w:t>-</w:t>
      </w:r>
      <w:r>
        <w:t>G.</w:t>
      </w:r>
    </w:p>
    <w:p w14:paraId="37EFE921" w14:textId="79D82A22" w:rsidR="00803A90" w:rsidRPr="00787D64" w:rsidRDefault="00803A90" w:rsidP="00803A90">
      <w:r>
        <w:t>(b) Western blot analysis of purified ribosomes from</w:t>
      </w:r>
      <w:r w:rsidR="0088751D">
        <w:t xml:space="preserve"> wild-type</w:t>
      </w:r>
      <w:r>
        <w:t xml:space="preserve"> cells </w:t>
      </w:r>
      <w:r w:rsidR="0088751D">
        <w:t xml:space="preserve">and cells with </w:t>
      </w:r>
      <w:r>
        <w:t>ectopically express</w:t>
      </w:r>
      <w:r w:rsidR="0088751D">
        <w:t>ed</w:t>
      </w:r>
      <w:r>
        <w:t xml:space="preserve"> bS21 homologs</w:t>
      </w:r>
      <w:r w:rsidR="0088751D">
        <w:t xml:space="preserve"> with VSV-G tags</w:t>
      </w:r>
      <w:r>
        <w:t>.</w:t>
      </w:r>
    </w:p>
    <w:p w14:paraId="2998EBCE" w14:textId="2DB5957D" w:rsidR="00803A90" w:rsidRDefault="00C544CE">
      <w:pPr>
        <w:rPr>
          <w:color w:val="FF0000"/>
        </w:rPr>
      </w:pPr>
      <w:r>
        <w:t>(c) Normalized spectral counts from mass spectrometry analysis of wild-type cells.</w:t>
      </w:r>
      <w:r w:rsidR="001A2A9F">
        <w:t xml:space="preserve"> </w:t>
      </w:r>
      <w:r w:rsidR="001A2A9F">
        <w:rPr>
          <w:color w:val="FF0000"/>
        </w:rPr>
        <w:t>will need to be re-done?</w:t>
      </w:r>
    </w:p>
    <w:p w14:paraId="59E124BD" w14:textId="2D4B5508" w:rsidR="00232716" w:rsidRDefault="00232716">
      <w:pPr>
        <w:rPr>
          <w:color w:val="FF0000"/>
        </w:rPr>
      </w:pPr>
      <w:r>
        <w:rPr>
          <w:color w:val="FF0000"/>
        </w:rPr>
        <w:br w:type="page"/>
      </w:r>
    </w:p>
    <w:p w14:paraId="12251775" w14:textId="77777777" w:rsidR="00232716" w:rsidRDefault="00232716" w:rsidP="00232716">
      <w:pPr>
        <w:rPr>
          <w:b/>
          <w:bCs/>
        </w:rPr>
      </w:pPr>
    </w:p>
    <w:p w14:paraId="3C716833" w14:textId="77777777" w:rsidR="00232716" w:rsidRDefault="00232716" w:rsidP="00232716">
      <w:pPr>
        <w:rPr>
          <w:b/>
          <w:bCs/>
        </w:rPr>
      </w:pPr>
    </w:p>
    <w:p w14:paraId="575E5069" w14:textId="70AB9716" w:rsidR="00E36172" w:rsidRDefault="008B5543" w:rsidP="00232716">
      <w:pPr>
        <w:rPr>
          <w:b/>
          <w:bCs/>
        </w:rPr>
      </w:pPr>
      <w:r>
        <w:rPr>
          <w:b/>
          <w:bCs/>
        </w:rPr>
        <w:t>(a)</w:t>
      </w:r>
      <w:r w:rsidR="00E36172">
        <w:rPr>
          <w:b/>
          <w:bCs/>
        </w:rPr>
        <w:t xml:space="preserve"> *make these plots on R*</w:t>
      </w:r>
    </w:p>
    <w:p w14:paraId="43C58DCD" w14:textId="1D86CC74" w:rsidR="00232716" w:rsidRDefault="008B5543" w:rsidP="00232716">
      <w:pPr>
        <w:rPr>
          <w:noProof/>
        </w:rPr>
      </w:pPr>
      <w:r w:rsidRPr="008B5543">
        <w:rPr>
          <w:noProof/>
        </w:rPr>
        <w:t xml:space="preserve"> </w:t>
      </w:r>
      <w:r>
        <w:rPr>
          <w:noProof/>
        </w:rPr>
        <w:drawing>
          <wp:inline distT="0" distB="0" distL="0" distR="0" wp14:anchorId="7FBBE875" wp14:editId="39A30F1B">
            <wp:extent cx="3941180" cy="2505919"/>
            <wp:effectExtent l="0" t="0" r="2540" b="889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830F405B-449B-0A4F-8698-B845B5FBE1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4752017" w14:textId="1D483DAF" w:rsidR="008B5543" w:rsidRDefault="008B5543" w:rsidP="00232716">
      <w:pPr>
        <w:rPr>
          <w:noProof/>
        </w:rPr>
      </w:pPr>
      <w:r>
        <w:rPr>
          <w:noProof/>
        </w:rPr>
        <w:t>(b)</w:t>
      </w:r>
    </w:p>
    <w:p w14:paraId="7773361E" w14:textId="4155C616" w:rsidR="008B5543" w:rsidRDefault="008B5543" w:rsidP="00232716">
      <w:pPr>
        <w:rPr>
          <w:b/>
          <w:bCs/>
        </w:rPr>
      </w:pPr>
      <w:r>
        <w:rPr>
          <w:noProof/>
        </w:rPr>
        <w:drawing>
          <wp:inline distT="0" distB="0" distL="0" distR="0" wp14:anchorId="129D1B2D" wp14:editId="30285761">
            <wp:extent cx="5499100" cy="2743200"/>
            <wp:effectExtent l="0" t="0" r="635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F60BEA40-EB05-4FE6-927A-3EB6D2BB4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9DDFA4D" w14:textId="51B03ACD" w:rsidR="00232716" w:rsidRPr="00232716" w:rsidRDefault="00232716" w:rsidP="00232716">
      <w:r w:rsidRPr="00C544CE">
        <w:rPr>
          <w:b/>
          <w:bCs/>
        </w:rPr>
        <w:t xml:space="preserve">Figure </w:t>
      </w:r>
      <w:r>
        <w:rPr>
          <w:b/>
          <w:bCs/>
        </w:rPr>
        <w:t>2</w:t>
      </w:r>
      <w:r w:rsidRPr="00C544CE">
        <w:rPr>
          <w:b/>
          <w:bCs/>
        </w:rPr>
        <w:t>:</w:t>
      </w:r>
      <w:r>
        <w:t xml:space="preserve"> </w:t>
      </w:r>
      <w:r>
        <w:t>Loss of bS21-2 leads to a growth defect</w:t>
      </w:r>
      <w:r>
        <w:t xml:space="preserve"> </w:t>
      </w:r>
      <w:r>
        <w:rPr>
          <w:i/>
          <w:iCs/>
        </w:rPr>
        <w:t>in vitro</w:t>
      </w:r>
      <w:r>
        <w:t xml:space="preserve">. </w:t>
      </w:r>
      <w:r w:rsidR="00D937CF">
        <w:t xml:space="preserve">(a) </w:t>
      </w:r>
      <w:r>
        <w:t xml:space="preserve">Growth of wild-type or </w:t>
      </w:r>
      <w:r w:rsidRPr="00232716">
        <w:rPr>
          <w:rFonts w:cstheme="minorHAnsi"/>
          <w:i/>
          <w:iCs/>
        </w:rPr>
        <w:t>Δ</w:t>
      </w:r>
      <w:r w:rsidRPr="00232716">
        <w:rPr>
          <w:i/>
          <w:iCs/>
        </w:rPr>
        <w:t>rpsU2</w:t>
      </w:r>
      <w:r>
        <w:t xml:space="preserve"> strains containing either empty vector or overexpression vector for each bS21 paralog.</w:t>
      </w:r>
      <w:r w:rsidR="00D937CF">
        <w:t xml:space="preserve"> (b) Generation times (minutes) of wild-type </w:t>
      </w:r>
      <w:r w:rsidR="00D937CF">
        <w:t xml:space="preserve">or </w:t>
      </w:r>
      <w:r w:rsidR="00D937CF" w:rsidRPr="00232716">
        <w:rPr>
          <w:rFonts w:cstheme="minorHAnsi"/>
          <w:i/>
          <w:iCs/>
        </w:rPr>
        <w:t>Δ</w:t>
      </w:r>
      <w:r w:rsidR="00D937CF" w:rsidRPr="00232716">
        <w:rPr>
          <w:i/>
          <w:iCs/>
        </w:rPr>
        <w:t>rpsU2</w:t>
      </w:r>
      <w:r w:rsidR="00D937CF">
        <w:t xml:space="preserve"> strains containing either empty vector or overexpression vector for each bS21 paralog.</w:t>
      </w:r>
    </w:p>
    <w:p w14:paraId="714B9A04" w14:textId="77777777" w:rsidR="009F74A5" w:rsidRDefault="009F74A5">
      <w:pPr>
        <w:rPr>
          <w:b/>
          <w:bCs/>
        </w:rPr>
      </w:pPr>
      <w:r>
        <w:rPr>
          <w:b/>
          <w:bCs/>
        </w:rPr>
        <w:br w:type="page"/>
      </w:r>
    </w:p>
    <w:p w14:paraId="30D4968F" w14:textId="77777777" w:rsidR="005A5E46" w:rsidRDefault="005A5E46">
      <w:pPr>
        <w:rPr>
          <w:b/>
          <w:bCs/>
        </w:rPr>
      </w:pPr>
    </w:p>
    <w:p w14:paraId="00980999" w14:textId="180EB5CE" w:rsidR="009F74A5" w:rsidRPr="004C50D0" w:rsidRDefault="009F74A5">
      <w:pPr>
        <w:rPr>
          <w:color w:val="FF0000"/>
        </w:rPr>
      </w:pPr>
      <w:r w:rsidRPr="00C544CE">
        <w:rPr>
          <w:b/>
          <w:bCs/>
        </w:rPr>
        <w:t xml:space="preserve">Figure </w:t>
      </w:r>
      <w:r>
        <w:rPr>
          <w:b/>
          <w:bCs/>
        </w:rPr>
        <w:t>3</w:t>
      </w:r>
      <w:r w:rsidRPr="00C544CE">
        <w:rPr>
          <w:b/>
          <w:bCs/>
        </w:rPr>
        <w:t>:</w:t>
      </w:r>
      <w:r>
        <w:t xml:space="preserve"> Loss of bS21-2 leads to</w:t>
      </w:r>
      <w:r>
        <w:t xml:space="preserve"> changes in expression of specific genes. (a) Comparison of the total protein abundance detected by quantitative mass spectrometry between wild-type and </w:t>
      </w:r>
      <w:r w:rsidRPr="00232716">
        <w:rPr>
          <w:rFonts w:cstheme="minorHAnsi"/>
          <w:i/>
          <w:iCs/>
        </w:rPr>
        <w:t>Δ</w:t>
      </w:r>
      <w:r w:rsidRPr="00232716">
        <w:rPr>
          <w:i/>
          <w:iCs/>
        </w:rPr>
        <w:t>rpsU2</w:t>
      </w:r>
      <w:r>
        <w:rPr>
          <w:i/>
          <w:iCs/>
        </w:rPr>
        <w:t xml:space="preserve"> </w:t>
      </w:r>
      <w:r>
        <w:t>cells. Red dots represent genes with log</w:t>
      </w:r>
      <w:r w:rsidRPr="009F74A5">
        <w:rPr>
          <w:vertAlign w:val="subscript"/>
        </w:rPr>
        <w:t>2</w:t>
      </w:r>
      <w:r>
        <w:t>FC (WT/</w:t>
      </w:r>
      <w:r w:rsidRPr="009F74A5">
        <w:rPr>
          <w:rFonts w:cstheme="minorHAnsi"/>
          <w:i/>
          <w:iCs/>
        </w:rPr>
        <w:t xml:space="preserve"> </w:t>
      </w:r>
      <w:r w:rsidRPr="00232716">
        <w:rPr>
          <w:rFonts w:cstheme="minorHAnsi"/>
          <w:i/>
          <w:iCs/>
        </w:rPr>
        <w:t>Δ</w:t>
      </w:r>
      <w:r w:rsidRPr="00232716">
        <w:rPr>
          <w:i/>
          <w:iCs/>
        </w:rPr>
        <w:t>rpsU2</w:t>
      </w:r>
      <w:r>
        <w:t xml:space="preserve">) &gt; 1.5; green dots represent genes with </w:t>
      </w:r>
      <w:r>
        <w:t>log</w:t>
      </w:r>
      <w:r w:rsidRPr="009F74A5">
        <w:rPr>
          <w:vertAlign w:val="subscript"/>
        </w:rPr>
        <w:t>2</w:t>
      </w:r>
      <w:r>
        <w:t>FC (WT/</w:t>
      </w:r>
      <w:r w:rsidRPr="009F74A5">
        <w:rPr>
          <w:rFonts w:cstheme="minorHAnsi"/>
          <w:i/>
          <w:iCs/>
        </w:rPr>
        <w:t xml:space="preserve"> </w:t>
      </w:r>
      <w:r w:rsidRPr="00232716">
        <w:rPr>
          <w:rFonts w:cstheme="minorHAnsi"/>
          <w:i/>
          <w:iCs/>
        </w:rPr>
        <w:t>Δ</w:t>
      </w:r>
      <w:r w:rsidRPr="00232716">
        <w:rPr>
          <w:i/>
          <w:iCs/>
        </w:rPr>
        <w:t>rpsU2</w:t>
      </w:r>
      <w:r>
        <w:t xml:space="preserve">) </w:t>
      </w:r>
      <w:r>
        <w:t>&lt;</w:t>
      </w:r>
      <w:r>
        <w:t xml:space="preserve"> 1.5</w:t>
      </w:r>
      <w:r>
        <w:t xml:space="preserve">; grey dots indicate genes where the difference was not statistically significant. (b) Western blot analyses and corresponding quantifications of whole cell lysates from wild-type cells or </w:t>
      </w:r>
      <w:r w:rsidRPr="00232716">
        <w:rPr>
          <w:rFonts w:cstheme="minorHAnsi"/>
          <w:i/>
          <w:iCs/>
        </w:rPr>
        <w:t>Δ</w:t>
      </w:r>
      <w:r w:rsidRPr="00232716">
        <w:rPr>
          <w:i/>
          <w:iCs/>
        </w:rPr>
        <w:t>rpsU2</w:t>
      </w:r>
      <w:r>
        <w:t xml:space="preserve"> with either empty vectors or vectors ectopically expressing </w:t>
      </w:r>
      <w:r>
        <w:rPr>
          <w:i/>
          <w:iCs/>
        </w:rPr>
        <w:t>rpsU</w:t>
      </w:r>
      <w:r>
        <w:t xml:space="preserve"> homologs. </w:t>
      </w:r>
      <w:r w:rsidR="00D56024">
        <w:t xml:space="preserve">Antibodies specific to </w:t>
      </w:r>
      <w:r w:rsidR="00D56024" w:rsidRPr="00D56024">
        <w:rPr>
          <w:i/>
          <w:iCs/>
        </w:rPr>
        <w:t>Francisella</w:t>
      </w:r>
      <w:r w:rsidR="00D56024">
        <w:t xml:space="preserve"> pathogenicity island (FPI) genes were used.</w:t>
      </w:r>
      <w:r w:rsidR="004C50D0">
        <w:t xml:space="preserve"> </w:t>
      </w:r>
      <w:r w:rsidR="004C50D0">
        <w:rPr>
          <w:color w:val="FF0000"/>
        </w:rPr>
        <w:t>*use images and quantification from 3/16/21</w:t>
      </w:r>
      <w:r w:rsidR="007854C0">
        <w:rPr>
          <w:color w:val="FF0000"/>
        </w:rPr>
        <w:t>; only have PdpB, IglD, and VSVG – should I do more?*</w:t>
      </w:r>
    </w:p>
    <w:sectPr w:rsidR="009F74A5" w:rsidRPr="004C5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wNjCwNDU1NTc0MzZS0lEKTi0uzszPAykwqgUAm10V3iwAAAA="/>
  </w:docVars>
  <w:rsids>
    <w:rsidRoot w:val="00BD6E69"/>
    <w:rsid w:val="001A2A9F"/>
    <w:rsid w:val="00232716"/>
    <w:rsid w:val="004C50D0"/>
    <w:rsid w:val="005A5E46"/>
    <w:rsid w:val="007854C0"/>
    <w:rsid w:val="00787D64"/>
    <w:rsid w:val="00803A90"/>
    <w:rsid w:val="0088751D"/>
    <w:rsid w:val="00893C40"/>
    <w:rsid w:val="008B5543"/>
    <w:rsid w:val="0090702C"/>
    <w:rsid w:val="009F74A5"/>
    <w:rsid w:val="00BD6E69"/>
    <w:rsid w:val="00C544CE"/>
    <w:rsid w:val="00D56024"/>
    <w:rsid w:val="00D937CF"/>
    <w:rsid w:val="00E3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E329"/>
  <w15:chartTrackingRefBased/>
  <w15:docId w15:val="{13CA9A2B-16BC-4DBE-A872-DCD2A8A9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KRamsey%20Lab\Hannah%20Trautmann\Data\Growth%20Curves\210602_HT_complementary_growth_cruv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KRamsey%20Lab\Hannah%20Trautmann\Data\Growth%20Curves\210602_HT_complementary_growth_cruv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pFs!$M$2</c:f>
              <c:strCache>
                <c:ptCount val="1"/>
                <c:pt idx="0">
                  <c:v>LVS + pF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pFs!$N$1:$S$1</c:f>
              <c:numCache>
                <c:formatCode>0</c:formatCode>
                <c:ptCount val="6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 formatCode="0.0">
                  <c:v>6</c:v>
                </c:pt>
                <c:pt idx="4" formatCode="0.0">
                  <c:v>7.5</c:v>
                </c:pt>
                <c:pt idx="5">
                  <c:v>24</c:v>
                </c:pt>
              </c:numCache>
            </c:numRef>
          </c:xVal>
          <c:yVal>
            <c:numRef>
              <c:f>pFs!$N$2:$S$2</c:f>
              <c:numCache>
                <c:formatCode>0.000</c:formatCode>
                <c:ptCount val="6"/>
                <c:pt idx="0">
                  <c:v>9.0749999999999997E-2</c:v>
                </c:pt>
                <c:pt idx="1">
                  <c:v>0.19474999999999998</c:v>
                </c:pt>
                <c:pt idx="2">
                  <c:v>0.36525000000000007</c:v>
                </c:pt>
                <c:pt idx="3">
                  <c:v>0.58150000000000002</c:v>
                </c:pt>
                <c:pt idx="4">
                  <c:v>0.77200000000000002</c:v>
                </c:pt>
                <c:pt idx="5">
                  <c:v>2.19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BE4C-4FEA-A37F-BD56DC069895}"/>
            </c:ext>
          </c:extLst>
        </c:ser>
        <c:ser>
          <c:idx val="1"/>
          <c:order val="1"/>
          <c:tx>
            <c:strRef>
              <c:f>pFs!$M$3</c:f>
              <c:strCache>
                <c:ptCount val="1"/>
                <c:pt idx="0">
                  <c:v>ΔrpsU2 + pF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pFs!$N$1:$S$1</c:f>
              <c:numCache>
                <c:formatCode>0</c:formatCode>
                <c:ptCount val="6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 formatCode="0.0">
                  <c:v>6</c:v>
                </c:pt>
                <c:pt idx="4" formatCode="0.0">
                  <c:v>7.5</c:v>
                </c:pt>
                <c:pt idx="5">
                  <c:v>24</c:v>
                </c:pt>
              </c:numCache>
            </c:numRef>
          </c:xVal>
          <c:yVal>
            <c:numRef>
              <c:f>pFs!$N$3:$S$3</c:f>
              <c:numCache>
                <c:formatCode>0.000</c:formatCode>
                <c:ptCount val="6"/>
                <c:pt idx="0">
                  <c:v>9.0499999999999997E-2</c:v>
                </c:pt>
                <c:pt idx="1">
                  <c:v>0.15775</c:v>
                </c:pt>
                <c:pt idx="2">
                  <c:v>0.25750000000000001</c:v>
                </c:pt>
                <c:pt idx="3">
                  <c:v>0.38600000000000001</c:v>
                </c:pt>
                <c:pt idx="4">
                  <c:v>0.47699999999999998</c:v>
                </c:pt>
                <c:pt idx="5">
                  <c:v>0.86375000000000002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BE4C-4FEA-A37F-BD56DC069895}"/>
            </c:ext>
          </c:extLst>
        </c:ser>
        <c:ser>
          <c:idx val="2"/>
          <c:order val="2"/>
          <c:tx>
            <c:strRef>
              <c:f>pFs!$M$4</c:f>
              <c:strCache>
                <c:ptCount val="1"/>
                <c:pt idx="0">
                  <c:v>ΔrpsU2 + pF-rpsU1-V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pFs!$N$1:$S$1</c:f>
              <c:numCache>
                <c:formatCode>0</c:formatCode>
                <c:ptCount val="6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 formatCode="0.0">
                  <c:v>6</c:v>
                </c:pt>
                <c:pt idx="4" formatCode="0.0">
                  <c:v>7.5</c:v>
                </c:pt>
                <c:pt idx="5">
                  <c:v>24</c:v>
                </c:pt>
              </c:numCache>
            </c:numRef>
          </c:xVal>
          <c:yVal>
            <c:numRef>
              <c:f>pFs!$N$4:$S$4</c:f>
              <c:numCache>
                <c:formatCode>0.000</c:formatCode>
                <c:ptCount val="6"/>
                <c:pt idx="0">
                  <c:v>9.2749999999999999E-2</c:v>
                </c:pt>
                <c:pt idx="1">
                  <c:v>0.18274999999999997</c:v>
                </c:pt>
                <c:pt idx="2">
                  <c:v>0.32925000000000004</c:v>
                </c:pt>
                <c:pt idx="3">
                  <c:v>0.52500000000000002</c:v>
                </c:pt>
                <c:pt idx="4">
                  <c:v>0.69600000000000006</c:v>
                </c:pt>
                <c:pt idx="5">
                  <c:v>1.6662500000000002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BE4C-4FEA-A37F-BD56DC069895}"/>
            </c:ext>
          </c:extLst>
        </c:ser>
        <c:ser>
          <c:idx val="3"/>
          <c:order val="3"/>
          <c:tx>
            <c:strRef>
              <c:f>pFs!$M$5</c:f>
              <c:strCache>
                <c:ptCount val="1"/>
                <c:pt idx="0">
                  <c:v>ΔrpsU2 + pF-rpsU2-V</c:v>
                </c:pt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pFs!$N$1:$S$1</c:f>
              <c:numCache>
                <c:formatCode>0</c:formatCode>
                <c:ptCount val="6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 formatCode="0.0">
                  <c:v>6</c:v>
                </c:pt>
                <c:pt idx="4" formatCode="0.0">
                  <c:v>7.5</c:v>
                </c:pt>
                <c:pt idx="5">
                  <c:v>24</c:v>
                </c:pt>
              </c:numCache>
            </c:numRef>
          </c:xVal>
          <c:yVal>
            <c:numRef>
              <c:f>pFs!$N$5:$S$5</c:f>
              <c:numCache>
                <c:formatCode>0.000</c:formatCode>
                <c:ptCount val="6"/>
                <c:pt idx="0">
                  <c:v>8.8499999999999995E-2</c:v>
                </c:pt>
                <c:pt idx="1">
                  <c:v>0.17375000000000002</c:v>
                </c:pt>
                <c:pt idx="2">
                  <c:v>0.3105</c:v>
                </c:pt>
                <c:pt idx="3">
                  <c:v>0.4985</c:v>
                </c:pt>
                <c:pt idx="4">
                  <c:v>0.628</c:v>
                </c:pt>
                <c:pt idx="5">
                  <c:v>1.7237499999999999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BE4C-4FEA-A37F-BD56DC069895}"/>
            </c:ext>
          </c:extLst>
        </c:ser>
        <c:ser>
          <c:idx val="4"/>
          <c:order val="4"/>
          <c:tx>
            <c:strRef>
              <c:f>pFs!$M$6</c:f>
              <c:strCache>
                <c:ptCount val="1"/>
                <c:pt idx="0">
                  <c:v>ΔrpsU2 + pF-rpsU3-V</c:v>
                </c:pt>
              </c:strCache>
            </c:strRef>
          </c:tx>
          <c:spPr>
            <a:ln w="19050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xVal>
            <c:numRef>
              <c:f>pFs!$N$1:$S$1</c:f>
              <c:numCache>
                <c:formatCode>0</c:formatCode>
                <c:ptCount val="6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 formatCode="0.0">
                  <c:v>6</c:v>
                </c:pt>
                <c:pt idx="4" formatCode="0.0">
                  <c:v>7.5</c:v>
                </c:pt>
                <c:pt idx="5">
                  <c:v>24</c:v>
                </c:pt>
              </c:numCache>
            </c:numRef>
          </c:xVal>
          <c:yVal>
            <c:numRef>
              <c:f>pFs!$N$6:$S$6</c:f>
              <c:numCache>
                <c:formatCode>0.000</c:formatCode>
                <c:ptCount val="6"/>
                <c:pt idx="0">
                  <c:v>9.5750000000000002E-2</c:v>
                </c:pt>
                <c:pt idx="1">
                  <c:v>0.151</c:v>
                </c:pt>
                <c:pt idx="2">
                  <c:v>0.24299999999999999</c:v>
                </c:pt>
                <c:pt idx="3">
                  <c:v>0.34599999999999992</c:v>
                </c:pt>
                <c:pt idx="4">
                  <c:v>0.46200000000000002</c:v>
                </c:pt>
                <c:pt idx="5">
                  <c:v>1.0483333333333333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BE4C-4FEA-A37F-BD56DC0698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4399919"/>
        <c:axId val="304332815"/>
      </c:scatterChart>
      <c:valAx>
        <c:axId val="30439991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4332815"/>
        <c:crosses val="autoZero"/>
        <c:crossBetween val="midCat"/>
        <c:majorUnit val="1"/>
      </c:valAx>
      <c:valAx>
        <c:axId val="304332815"/>
        <c:scaling>
          <c:logBase val="10"/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4399919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'Generation Times'!$E$1</c:f>
              <c:strCache>
                <c:ptCount val="1"/>
                <c:pt idx="0">
                  <c:v>Avg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'Generation Times'!$F$2:$F$6</c:f>
                <c:numCache>
                  <c:formatCode>General</c:formatCode>
                  <c:ptCount val="5"/>
                  <c:pt idx="0">
                    <c:v>3.9578994467630659</c:v>
                  </c:pt>
                  <c:pt idx="1">
                    <c:v>10.057643312902096</c:v>
                  </c:pt>
                  <c:pt idx="2">
                    <c:v>4.5757830361303817</c:v>
                  </c:pt>
                  <c:pt idx="3">
                    <c:v>3.2546350362467136</c:v>
                  </c:pt>
                  <c:pt idx="4">
                    <c:v>2.3720778233273543</c:v>
                  </c:pt>
                </c:numCache>
              </c:numRef>
            </c:plus>
            <c:minus>
              <c:numRef>
                <c:f>'Generation Times'!$F$2:$F$6</c:f>
                <c:numCache>
                  <c:formatCode>General</c:formatCode>
                  <c:ptCount val="5"/>
                  <c:pt idx="0">
                    <c:v>3.9578994467630659</c:v>
                  </c:pt>
                  <c:pt idx="1">
                    <c:v>10.057643312902096</c:v>
                  </c:pt>
                  <c:pt idx="2">
                    <c:v>4.5757830361303817</c:v>
                  </c:pt>
                  <c:pt idx="3">
                    <c:v>3.2546350362467136</c:v>
                  </c:pt>
                  <c:pt idx="4">
                    <c:v>2.3720778233273543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'Generation Times'!$D$2:$D$6</c:f>
              <c:strCache>
                <c:ptCount val="5"/>
                <c:pt idx="0">
                  <c:v>LVS + pF</c:v>
                </c:pt>
                <c:pt idx="1">
                  <c:v>ΔrpsU2 + pF</c:v>
                </c:pt>
                <c:pt idx="2">
                  <c:v>ΔrpsU2 + pF-rpsU1-V</c:v>
                </c:pt>
                <c:pt idx="3">
                  <c:v>ΔrpsU2 + pF-rpsU2-V</c:v>
                </c:pt>
                <c:pt idx="4">
                  <c:v>ΔrpsU2 + pF-rpsU3-V</c:v>
                </c:pt>
              </c:strCache>
            </c:strRef>
          </c:cat>
          <c:val>
            <c:numRef>
              <c:f>'Generation Times'!$E$2:$E$6</c:f>
              <c:numCache>
                <c:formatCode>General</c:formatCode>
                <c:ptCount val="5"/>
                <c:pt idx="0">
                  <c:v>133.33972426958141</c:v>
                </c:pt>
                <c:pt idx="1">
                  <c:v>171.387780294208</c:v>
                </c:pt>
                <c:pt idx="2">
                  <c:v>142.30364606306082</c:v>
                </c:pt>
                <c:pt idx="3">
                  <c:v>144.34888901870417</c:v>
                </c:pt>
                <c:pt idx="4">
                  <c:v>175.8308832952352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50-4A5B-B5AA-92C69819BA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97210880"/>
        <c:axId val="1897209216"/>
      </c:barChart>
      <c:catAx>
        <c:axId val="189721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97209216"/>
        <c:crosses val="autoZero"/>
        <c:auto val="1"/>
        <c:lblAlgn val="ctr"/>
        <c:lblOffset val="100"/>
        <c:noMultiLvlLbl val="0"/>
      </c:catAx>
      <c:valAx>
        <c:axId val="1897209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Generation Time (mins)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97210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16</cp:revision>
  <dcterms:created xsi:type="dcterms:W3CDTF">2021-06-24T17:41:00Z</dcterms:created>
  <dcterms:modified xsi:type="dcterms:W3CDTF">2021-06-24T18:51:00Z</dcterms:modified>
</cp:coreProperties>
</file>