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C85DF" w14:textId="19849B08" w:rsidR="009C7526" w:rsidRDefault="00FC3D9D" w:rsidP="0063239B">
      <w:r w:rsidRPr="00DF1743">
        <w:t xml:space="preserve">Chapter 1- Literature Review </w:t>
      </w:r>
    </w:p>
    <w:p w14:paraId="4E7140EF" w14:textId="3A2B99F0" w:rsidR="005B4692" w:rsidRPr="004F0E6E" w:rsidRDefault="005B4692" w:rsidP="00DF1743">
      <w:pPr>
        <w:spacing w:line="480" w:lineRule="auto"/>
        <w:rPr>
          <w:rFonts w:cs="Times New Roman"/>
          <w:b/>
          <w:bCs/>
          <w:szCs w:val="24"/>
        </w:rPr>
      </w:pPr>
      <w:r w:rsidRPr="004F0E6E">
        <w:rPr>
          <w:rFonts w:cs="Times New Roman"/>
          <w:b/>
          <w:bCs/>
          <w:szCs w:val="24"/>
        </w:rPr>
        <w:t>Ribosomes may be heterogenous in structure and function</w:t>
      </w:r>
    </w:p>
    <w:p w14:paraId="29BF419F" w14:textId="60F08360" w:rsidR="005B4692" w:rsidRPr="005B4692" w:rsidRDefault="005B4692" w:rsidP="005B4692">
      <w:pPr>
        <w:spacing w:line="480" w:lineRule="auto"/>
        <w:ind w:firstLine="720"/>
        <w:jc w:val="both"/>
        <w:rPr>
          <w:rFonts w:cs="Times New Roman"/>
          <w:szCs w:val="24"/>
        </w:rPr>
      </w:pPr>
      <w:r w:rsidRPr="005B4692">
        <w:rPr>
          <w:rFonts w:cs="Times New Roman"/>
          <w:szCs w:val="24"/>
        </w:rPr>
        <w:t>The ribosome, which translates mRNA into protein, is highly conserved in all domains of life</w:t>
      </w:r>
      <w:r>
        <w:rPr>
          <w:rFonts w:cs="Times New Roman"/>
          <w:szCs w:val="24"/>
        </w:rPr>
        <w:t xml:space="preserve"> and</w:t>
      </w:r>
      <w:r w:rsidRPr="005B4692">
        <w:rPr>
          <w:rFonts w:cs="Times New Roman"/>
          <w:szCs w:val="24"/>
        </w:rPr>
        <w:t xml:space="preserve"> consists of two subunits composed of ribosomal RNAs (rRNAs) and r</w:t>
      </w:r>
      <w:r>
        <w:rPr>
          <w:rFonts w:cs="Times New Roman"/>
          <w:szCs w:val="24"/>
        </w:rPr>
        <w:t xml:space="preserve">ibosomal </w:t>
      </w:r>
      <w:r w:rsidRPr="005B4692">
        <w:rPr>
          <w:rFonts w:cs="Times New Roman"/>
          <w:szCs w:val="24"/>
        </w:rPr>
        <w:t>proteins</w:t>
      </w:r>
      <w:r>
        <w:rPr>
          <w:rFonts w:cs="Times New Roman"/>
          <w:szCs w:val="24"/>
        </w:rPr>
        <w:t xml:space="preserve"> (r-proteins)</w:t>
      </w:r>
      <w:r w:rsidRPr="005B4692">
        <w:rPr>
          <w:rFonts w:cs="Times New Roman"/>
          <w:szCs w:val="24"/>
        </w:rPr>
        <w:t xml:space="preserve">. Typically, the ribosome is viewed as acting constitutively and without variability, translating every mRNA </w:t>
      </w:r>
      <w:r>
        <w:rPr>
          <w:rFonts w:cs="Times New Roman"/>
          <w:szCs w:val="24"/>
        </w:rPr>
        <w:t xml:space="preserve">with </w:t>
      </w:r>
      <w:r w:rsidRPr="005B4692">
        <w:rPr>
          <w:rFonts w:cs="Times New Roman"/>
          <w:szCs w:val="24"/>
        </w:rPr>
        <w:t>equal efficien</w:t>
      </w:r>
      <w:r>
        <w:rPr>
          <w:rFonts w:cs="Times New Roman"/>
          <w:szCs w:val="24"/>
        </w:rPr>
        <w:t>c</w:t>
      </w:r>
      <w:r w:rsidRPr="005B4692">
        <w:rPr>
          <w:rFonts w:cs="Times New Roman"/>
          <w:szCs w:val="24"/>
        </w:rPr>
        <w:t>y</w:t>
      </w:r>
      <w:r>
        <w:rPr>
          <w:rFonts w:cs="Times New Roman"/>
          <w:szCs w:val="24"/>
        </w:rPr>
        <w:t xml:space="preserve">. </w:t>
      </w:r>
      <w:r w:rsidRPr="005B4692">
        <w:rPr>
          <w:rFonts w:cs="Times New Roman"/>
          <w:szCs w:val="24"/>
        </w:rPr>
        <w:t>H</w:t>
      </w:r>
      <w:r>
        <w:rPr>
          <w:rFonts w:cs="Times New Roman"/>
          <w:szCs w:val="24"/>
        </w:rPr>
        <w:t>owever, h</w:t>
      </w:r>
      <w:r w:rsidRPr="005B4692">
        <w:rPr>
          <w:rFonts w:cs="Times New Roman"/>
          <w:szCs w:val="24"/>
        </w:rPr>
        <w:t>eterogeneity in ribosomes exists and arises via a number of mechanisms</w:t>
      </w:r>
      <w:r>
        <w:rPr>
          <w:rFonts w:cs="Times New Roman"/>
          <w:szCs w:val="24"/>
        </w:rPr>
        <w:t>. These</w:t>
      </w:r>
      <w:r w:rsidRPr="005B4692">
        <w:rPr>
          <w:rFonts w:cs="Times New Roman"/>
          <w:szCs w:val="24"/>
        </w:rPr>
        <w:t xml:space="preserve"> includ</w:t>
      </w:r>
      <w:r>
        <w:rPr>
          <w:rFonts w:cs="Times New Roman"/>
          <w:szCs w:val="24"/>
        </w:rPr>
        <w:t xml:space="preserve">e </w:t>
      </w:r>
      <w:r w:rsidRPr="005B4692">
        <w:rPr>
          <w:rFonts w:cs="Times New Roman"/>
          <w:szCs w:val="24"/>
        </w:rPr>
        <w:t>diversity in rRNA sequences, r-proteins encoded by distinct homologs within the same cell, post-transcriptional modification of rRNA, and post-translational modification of r-proteins (</w:t>
      </w:r>
      <w:proofErr w:type="spellStart"/>
      <w:r w:rsidRPr="005B4692">
        <w:rPr>
          <w:rFonts w:cs="Times New Roman"/>
          <w:szCs w:val="24"/>
        </w:rPr>
        <w:t>Byrgazov</w:t>
      </w:r>
      <w:proofErr w:type="spellEnd"/>
      <w:r w:rsidRPr="005B4692">
        <w:rPr>
          <w:rFonts w:cs="Times New Roman"/>
          <w:szCs w:val="24"/>
        </w:rPr>
        <w:t xml:space="preserve"> et al., 2013; Sauret et al., 2015). The presence of these physical differences raises the possibility that heterogeneous ribosomes within the same organism have functional differences. The term “specialized ribosomes” describes structurally diverse ribosomes that may have altered activity (Xue &amp; Barna, 2012).</w:t>
      </w:r>
      <w:r w:rsidR="00DF0BC0">
        <w:rPr>
          <w:rFonts w:cs="Times New Roman"/>
          <w:szCs w:val="24"/>
        </w:rPr>
        <w:t xml:space="preserve"> It should be noted that the concept of ribosome</w:t>
      </w:r>
      <w:r w:rsidR="009A7B55">
        <w:rPr>
          <w:rFonts w:cs="Times New Roman"/>
          <w:szCs w:val="24"/>
        </w:rPr>
        <w:t>s with specialized functions</w:t>
      </w:r>
      <w:r w:rsidR="00DF0BC0">
        <w:rPr>
          <w:rFonts w:cs="Times New Roman"/>
          <w:szCs w:val="24"/>
        </w:rPr>
        <w:t xml:space="preserve"> has faced controversy due to conflicting results and claims that are insufficiently supported by the data</w:t>
      </w:r>
      <w:r w:rsidR="009A7B55">
        <w:rPr>
          <w:rFonts w:cs="Times New Roman"/>
          <w:szCs w:val="24"/>
        </w:rPr>
        <w:t xml:space="preserve">. However, ribosome diversity is well documented and the scientific community agrees that thoughtful research into this field is warranted </w:t>
      </w:r>
      <w:r w:rsidR="00DF0BC0">
        <w:rPr>
          <w:rFonts w:cs="Times New Roman"/>
          <w:szCs w:val="24"/>
        </w:rPr>
        <w:t>(</w:t>
      </w:r>
      <w:r w:rsidR="009A7B55">
        <w:rPr>
          <w:rFonts w:cs="Times New Roman"/>
          <w:szCs w:val="24"/>
        </w:rPr>
        <w:t xml:space="preserve">Barna et al. 2022; Ferretti &amp; </w:t>
      </w:r>
      <w:proofErr w:type="spellStart"/>
      <w:r w:rsidR="009A7B55">
        <w:rPr>
          <w:rFonts w:cs="Times New Roman"/>
          <w:szCs w:val="24"/>
        </w:rPr>
        <w:t>Carbstein</w:t>
      </w:r>
      <w:proofErr w:type="spellEnd"/>
      <w:r w:rsidR="009A7B55">
        <w:rPr>
          <w:rFonts w:cs="Times New Roman"/>
          <w:szCs w:val="24"/>
        </w:rPr>
        <w:t xml:space="preserve"> 2019; Genuth &amp; Barna 2018).</w:t>
      </w:r>
    </w:p>
    <w:p w14:paraId="35029EC7" w14:textId="1AF7B2EA" w:rsidR="005B4692" w:rsidRPr="005B4692" w:rsidRDefault="005B4692" w:rsidP="005B4692">
      <w:pPr>
        <w:spacing w:line="480" w:lineRule="auto"/>
        <w:jc w:val="both"/>
        <w:rPr>
          <w:rFonts w:cs="Times New Roman"/>
          <w:szCs w:val="24"/>
        </w:rPr>
      </w:pPr>
      <w:r w:rsidRPr="005B4692">
        <w:rPr>
          <w:rFonts w:cs="Times New Roman"/>
          <w:szCs w:val="24"/>
        </w:rPr>
        <w:tab/>
        <w:t xml:space="preserve">In the context of eukaryotic organisms, there are a significant number of studies focused on specialized ribosomes (reviewed in Xue &amp; Barna, 2012). For example, in multiple species of the parasitic pathogen that causes malaria, </w:t>
      </w:r>
      <w:r w:rsidRPr="005B4692">
        <w:rPr>
          <w:rFonts w:cs="Times New Roman"/>
          <w:i/>
          <w:iCs/>
          <w:szCs w:val="24"/>
        </w:rPr>
        <w:lastRenderedPageBreak/>
        <w:t>Plasmodium</w:t>
      </w:r>
      <w:r w:rsidRPr="005B4692">
        <w:rPr>
          <w:rFonts w:cs="Times New Roman"/>
          <w:szCs w:val="24"/>
        </w:rPr>
        <w:t>, rRNA usage correlates to stages of the parasitic life-cycle and the distinct rRNAs have functional differences (Gunderson et al. 1987</w:t>
      </w:r>
      <w:r>
        <w:rPr>
          <w:rFonts w:cs="Times New Roman"/>
          <w:szCs w:val="24"/>
        </w:rPr>
        <w:t xml:space="preserve">; </w:t>
      </w:r>
      <w:r w:rsidRPr="005B4692">
        <w:rPr>
          <w:rFonts w:cs="Times New Roman"/>
          <w:szCs w:val="24"/>
        </w:rPr>
        <w:t xml:space="preserve"> </w:t>
      </w:r>
      <w:proofErr w:type="spellStart"/>
      <w:r w:rsidRPr="005B4692">
        <w:rPr>
          <w:rFonts w:cs="Times New Roman"/>
          <w:szCs w:val="24"/>
        </w:rPr>
        <w:t>Velichutina</w:t>
      </w:r>
      <w:proofErr w:type="spellEnd"/>
      <w:r w:rsidRPr="005B4692">
        <w:rPr>
          <w:rFonts w:cs="Times New Roman"/>
          <w:szCs w:val="24"/>
        </w:rPr>
        <w:t xml:space="preserve"> et al. 1998). When the parasite is growing in mosquitoes, one 18S rRNA is expressed (termed “S-type”), and when in mammals, a different 18S rRNA is expressed (termed “A-type”). When either A- or S-type </w:t>
      </w:r>
      <w:r w:rsidRPr="001D6447">
        <w:rPr>
          <w:rFonts w:cs="Times New Roman"/>
          <w:i/>
          <w:iCs/>
          <w:szCs w:val="24"/>
        </w:rPr>
        <w:t xml:space="preserve">P. </w:t>
      </w:r>
      <w:proofErr w:type="spellStart"/>
      <w:r w:rsidRPr="001D6447">
        <w:rPr>
          <w:rFonts w:cs="Times New Roman"/>
          <w:i/>
          <w:iCs/>
          <w:szCs w:val="24"/>
        </w:rPr>
        <w:t>berghei</w:t>
      </w:r>
      <w:proofErr w:type="spellEnd"/>
      <w:r w:rsidRPr="005B4692">
        <w:rPr>
          <w:rFonts w:cs="Times New Roman"/>
          <w:szCs w:val="24"/>
        </w:rPr>
        <w:t xml:space="preserve"> rRNAs were introduced to the yeast genome in the absence of native 18S rRNA, only cells with pure populations of A-type rRNA could be recovered. The inability for S-type rRNA cells to grow suggests that the two rRNAs have different functions (</w:t>
      </w:r>
      <w:proofErr w:type="spellStart"/>
      <w:r w:rsidR="00CE33F6" w:rsidRPr="005B4692">
        <w:rPr>
          <w:rFonts w:cs="Times New Roman"/>
          <w:szCs w:val="24"/>
        </w:rPr>
        <w:t>Velichutina</w:t>
      </w:r>
      <w:proofErr w:type="spellEnd"/>
      <w:r w:rsidR="00CE33F6" w:rsidRPr="005B4692">
        <w:rPr>
          <w:rFonts w:cs="Times New Roman"/>
          <w:szCs w:val="24"/>
        </w:rPr>
        <w:t xml:space="preserve"> et al. 1998</w:t>
      </w:r>
      <w:r w:rsidRPr="005B4692">
        <w:rPr>
          <w:rFonts w:cs="Times New Roman"/>
          <w:szCs w:val="24"/>
        </w:rPr>
        <w:t>).</w:t>
      </w:r>
      <w:r>
        <w:rPr>
          <w:rFonts w:cs="Times New Roman"/>
          <w:szCs w:val="24"/>
        </w:rPr>
        <w:t xml:space="preserve"> T</w:t>
      </w:r>
      <w:r w:rsidRPr="005B4692">
        <w:rPr>
          <w:rFonts w:cs="Times New Roman"/>
          <w:szCs w:val="24"/>
        </w:rPr>
        <w:t xml:space="preserve">his raises the possibility not only that ribosomes are not homogenous in </w:t>
      </w:r>
      <w:r w:rsidRPr="005B4692">
        <w:rPr>
          <w:rFonts w:cs="Times New Roman"/>
          <w:i/>
          <w:iCs/>
          <w:szCs w:val="24"/>
        </w:rPr>
        <w:t>Plasmodium</w:t>
      </w:r>
      <w:r w:rsidRPr="005B4692">
        <w:rPr>
          <w:rFonts w:cs="Times New Roman"/>
          <w:szCs w:val="24"/>
        </w:rPr>
        <w:t xml:space="preserve"> species, but that their ribosomes also function differently to influence gene expression based on the life-cycle requirements of the parasite.</w:t>
      </w:r>
    </w:p>
    <w:p w14:paraId="40920C37" w14:textId="7E263A7C" w:rsidR="005B4692" w:rsidRPr="00E91DE2" w:rsidRDefault="005B4692" w:rsidP="005B4692">
      <w:pPr>
        <w:spacing w:line="480" w:lineRule="auto"/>
        <w:jc w:val="both"/>
        <w:rPr>
          <w:rFonts w:cs="Times New Roman"/>
          <w:szCs w:val="24"/>
        </w:rPr>
      </w:pPr>
      <w:r w:rsidRPr="005B4692">
        <w:rPr>
          <w:rFonts w:cs="Times New Roman"/>
          <w:szCs w:val="24"/>
        </w:rPr>
        <w:tab/>
        <w:t xml:space="preserve">In bacteria, </w:t>
      </w:r>
      <w:r w:rsidR="00E91DE2">
        <w:rPr>
          <w:rFonts w:cs="Times New Roman"/>
          <w:szCs w:val="24"/>
        </w:rPr>
        <w:t>recent</w:t>
      </w:r>
      <w:r w:rsidRPr="005B4692">
        <w:rPr>
          <w:rFonts w:cs="Times New Roman"/>
          <w:szCs w:val="24"/>
        </w:rPr>
        <w:t xml:space="preserve"> studies </w:t>
      </w:r>
      <w:r w:rsidR="00E91DE2">
        <w:rPr>
          <w:rFonts w:cs="Times New Roman"/>
          <w:szCs w:val="24"/>
        </w:rPr>
        <w:t xml:space="preserve">have </w:t>
      </w:r>
      <w:r w:rsidRPr="005B4692">
        <w:rPr>
          <w:rFonts w:cs="Times New Roman"/>
          <w:szCs w:val="24"/>
        </w:rPr>
        <w:t>identif</w:t>
      </w:r>
      <w:r w:rsidR="00E91DE2">
        <w:rPr>
          <w:rFonts w:cs="Times New Roman"/>
          <w:szCs w:val="24"/>
        </w:rPr>
        <w:t>ied</w:t>
      </w:r>
      <w:r w:rsidRPr="005B4692">
        <w:rPr>
          <w:rFonts w:cs="Times New Roman"/>
          <w:szCs w:val="24"/>
        </w:rPr>
        <w:t xml:space="preserve"> heterogeneous ribosomes</w:t>
      </w:r>
      <w:r w:rsidR="00E91DE2">
        <w:rPr>
          <w:rFonts w:cs="Times New Roman"/>
          <w:szCs w:val="24"/>
        </w:rPr>
        <w:t xml:space="preserve"> may have functional differences</w:t>
      </w:r>
      <w:r w:rsidRPr="005B4692">
        <w:rPr>
          <w:rFonts w:cs="Times New Roman"/>
          <w:szCs w:val="24"/>
        </w:rPr>
        <w:t xml:space="preserve">. </w:t>
      </w:r>
      <w:r w:rsidR="00E91DE2">
        <w:rPr>
          <w:rFonts w:cs="Times New Roman"/>
          <w:szCs w:val="24"/>
        </w:rPr>
        <w:t>I</w:t>
      </w:r>
      <w:r w:rsidRPr="005B4692">
        <w:rPr>
          <w:rFonts w:cs="Times New Roman"/>
          <w:szCs w:val="24"/>
        </w:rPr>
        <w:t xml:space="preserve">n </w:t>
      </w:r>
      <w:r w:rsidRPr="005B4692">
        <w:rPr>
          <w:rFonts w:cs="Times New Roman"/>
          <w:i/>
          <w:iCs/>
          <w:szCs w:val="24"/>
        </w:rPr>
        <w:t>Mycobacterium tuberculosis</w:t>
      </w:r>
      <w:r w:rsidRPr="005B4692">
        <w:rPr>
          <w:rFonts w:cs="Times New Roman"/>
          <w:szCs w:val="24"/>
        </w:rPr>
        <w:t xml:space="preserve">, two genes encode the small r-protein bS18, but only one, the </w:t>
      </w:r>
      <w:r w:rsidR="00E91DE2">
        <w:rPr>
          <w:rFonts w:cs="Times New Roman"/>
          <w:szCs w:val="24"/>
        </w:rPr>
        <w:t>canonical</w:t>
      </w:r>
      <w:r w:rsidRPr="005B4692">
        <w:rPr>
          <w:rFonts w:cs="Times New Roman"/>
          <w:szCs w:val="24"/>
        </w:rPr>
        <w:t xml:space="preserve"> bS18, can coordinate zinc (</w:t>
      </w:r>
      <w:proofErr w:type="spellStart"/>
      <w:r>
        <w:rPr>
          <w:rFonts w:cs="Times New Roman"/>
          <w:szCs w:val="24"/>
        </w:rPr>
        <w:t>P</w:t>
      </w:r>
      <w:r w:rsidRPr="005B4692">
        <w:rPr>
          <w:rFonts w:cs="Times New Roman"/>
          <w:szCs w:val="24"/>
        </w:rPr>
        <w:t>risic</w:t>
      </w:r>
      <w:proofErr w:type="spellEnd"/>
      <w:r w:rsidRPr="005B4692">
        <w:rPr>
          <w:rFonts w:cs="Times New Roman"/>
          <w:szCs w:val="24"/>
        </w:rPr>
        <w:t xml:space="preserve"> et al.</w:t>
      </w:r>
      <w:r w:rsidR="00E91DE2">
        <w:rPr>
          <w:rFonts w:cs="Times New Roman"/>
          <w:szCs w:val="24"/>
        </w:rPr>
        <w:t xml:space="preserve"> 2015</w:t>
      </w:r>
      <w:r w:rsidRPr="005B4692">
        <w:rPr>
          <w:rFonts w:cs="Times New Roman"/>
          <w:szCs w:val="24"/>
        </w:rPr>
        <w:t xml:space="preserve">). In high zinc conditions, expression of the </w:t>
      </w:r>
      <w:r w:rsidR="00E91DE2">
        <w:rPr>
          <w:rFonts w:cs="Times New Roman"/>
          <w:szCs w:val="24"/>
        </w:rPr>
        <w:t>alternative</w:t>
      </w:r>
      <w:r w:rsidRPr="005B4692">
        <w:rPr>
          <w:rFonts w:cs="Times New Roman"/>
          <w:szCs w:val="24"/>
        </w:rPr>
        <w:t xml:space="preserve"> bS18 is repressed</w:t>
      </w:r>
      <w:r w:rsidR="00954EAB">
        <w:rPr>
          <w:rFonts w:cs="Times New Roman"/>
          <w:szCs w:val="24"/>
        </w:rPr>
        <w:t xml:space="preserve"> by a zinc uptake regulator (Zur)</w:t>
      </w:r>
      <w:r w:rsidRPr="005B4692">
        <w:rPr>
          <w:rFonts w:cs="Times New Roman"/>
          <w:szCs w:val="24"/>
        </w:rPr>
        <w:t xml:space="preserve">, leading to a population of ribosomes with mostly the primary bS18 present. In low-zinc conditions, repression of the secondary bS18 protein does not occur, leading to ribosomes with both </w:t>
      </w:r>
      <w:r w:rsidR="00E91DE2">
        <w:rPr>
          <w:rFonts w:cs="Times New Roman"/>
          <w:szCs w:val="24"/>
        </w:rPr>
        <w:t>canonical</w:t>
      </w:r>
      <w:r w:rsidRPr="005B4692">
        <w:rPr>
          <w:rFonts w:cs="Times New Roman"/>
          <w:szCs w:val="24"/>
        </w:rPr>
        <w:t xml:space="preserve"> and </w:t>
      </w:r>
      <w:r w:rsidR="00E91DE2">
        <w:rPr>
          <w:rFonts w:cs="Times New Roman"/>
          <w:szCs w:val="24"/>
        </w:rPr>
        <w:t>alternative</w:t>
      </w:r>
      <w:r w:rsidRPr="005B4692">
        <w:rPr>
          <w:rFonts w:cs="Times New Roman"/>
          <w:szCs w:val="24"/>
        </w:rPr>
        <w:t xml:space="preserve"> bS18 proteins, creating a more heterogeneous ribosome population</w:t>
      </w:r>
      <w:r w:rsidR="006459F9">
        <w:rPr>
          <w:rFonts w:cs="Times New Roman"/>
          <w:szCs w:val="24"/>
        </w:rPr>
        <w:t xml:space="preserve"> </w:t>
      </w:r>
      <w:r w:rsidR="006459F9" w:rsidRPr="005B4692">
        <w:rPr>
          <w:rFonts w:cs="Times New Roman"/>
          <w:szCs w:val="24"/>
        </w:rPr>
        <w:t>(</w:t>
      </w:r>
      <w:proofErr w:type="spellStart"/>
      <w:r w:rsidR="006459F9">
        <w:rPr>
          <w:rFonts w:cs="Times New Roman"/>
          <w:szCs w:val="24"/>
        </w:rPr>
        <w:t>P</w:t>
      </w:r>
      <w:r w:rsidR="006459F9" w:rsidRPr="005B4692">
        <w:rPr>
          <w:rFonts w:cs="Times New Roman"/>
          <w:szCs w:val="24"/>
        </w:rPr>
        <w:t>risic</w:t>
      </w:r>
      <w:proofErr w:type="spellEnd"/>
      <w:r w:rsidR="006459F9" w:rsidRPr="005B4692">
        <w:rPr>
          <w:rFonts w:cs="Times New Roman"/>
          <w:szCs w:val="24"/>
        </w:rPr>
        <w:t xml:space="preserve"> et al.</w:t>
      </w:r>
      <w:r w:rsidR="006459F9">
        <w:rPr>
          <w:rFonts w:cs="Times New Roman"/>
          <w:szCs w:val="24"/>
        </w:rPr>
        <w:t xml:space="preserve"> 2015</w:t>
      </w:r>
      <w:r w:rsidR="006459F9" w:rsidRPr="005B4692">
        <w:rPr>
          <w:rFonts w:cs="Times New Roman"/>
          <w:szCs w:val="24"/>
        </w:rPr>
        <w:t>)</w:t>
      </w:r>
      <w:r w:rsidRPr="005B4692">
        <w:rPr>
          <w:rFonts w:cs="Times New Roman"/>
          <w:szCs w:val="24"/>
        </w:rPr>
        <w:t xml:space="preserve">. </w:t>
      </w:r>
      <w:r w:rsidR="00E91DE2">
        <w:rPr>
          <w:rFonts w:cs="Times New Roman"/>
          <w:szCs w:val="24"/>
        </w:rPr>
        <w:t xml:space="preserve">The functional consequences of the distinct ribosome classes were analyzed in </w:t>
      </w:r>
      <w:r w:rsidR="00E91DE2">
        <w:rPr>
          <w:rFonts w:cs="Times New Roman"/>
          <w:i/>
          <w:iCs/>
          <w:szCs w:val="24"/>
        </w:rPr>
        <w:t>M. smegmatis</w:t>
      </w:r>
      <w:r w:rsidR="00E91DE2">
        <w:rPr>
          <w:rFonts w:cs="Times New Roman"/>
          <w:szCs w:val="24"/>
        </w:rPr>
        <w:t xml:space="preserve"> using ribosome profiling</w:t>
      </w:r>
      <w:r w:rsidR="006459F9">
        <w:rPr>
          <w:rFonts w:cs="Times New Roman"/>
          <w:szCs w:val="24"/>
        </w:rPr>
        <w:t xml:space="preserve"> (Chen et al. 2020). While </w:t>
      </w:r>
      <w:r w:rsidR="00E91DE2">
        <w:rPr>
          <w:rFonts w:cs="Times New Roman"/>
          <w:szCs w:val="24"/>
        </w:rPr>
        <w:t xml:space="preserve">ribosomes with alternative bS18 </w:t>
      </w:r>
      <w:r w:rsidR="006459F9">
        <w:rPr>
          <w:rFonts w:cs="Times New Roman"/>
          <w:szCs w:val="24"/>
        </w:rPr>
        <w:t xml:space="preserve">and </w:t>
      </w:r>
      <w:r w:rsidR="006459F9">
        <w:rPr>
          <w:rFonts w:cs="Times New Roman"/>
          <w:szCs w:val="24"/>
        </w:rPr>
        <w:lastRenderedPageBreak/>
        <w:t xml:space="preserve">canonical bS18 were both able to partake in protein synthesis, the two subsets of ribosomes </w:t>
      </w:r>
      <w:r w:rsidR="00E91DE2">
        <w:rPr>
          <w:rFonts w:cs="Times New Roman"/>
          <w:szCs w:val="24"/>
        </w:rPr>
        <w:t>had distinct translational profil</w:t>
      </w:r>
      <w:r w:rsidR="006459F9">
        <w:rPr>
          <w:rFonts w:cs="Times New Roman"/>
          <w:szCs w:val="24"/>
        </w:rPr>
        <w:t>e</w:t>
      </w:r>
      <w:r w:rsidR="00E91DE2">
        <w:rPr>
          <w:rFonts w:cs="Times New Roman"/>
          <w:szCs w:val="24"/>
        </w:rPr>
        <w:t xml:space="preserve">s </w:t>
      </w:r>
      <w:r w:rsidR="006459F9">
        <w:rPr>
          <w:rFonts w:cs="Times New Roman"/>
          <w:szCs w:val="24"/>
        </w:rPr>
        <w:t xml:space="preserve">with different efficiencies in translation of particular genes </w:t>
      </w:r>
      <w:r w:rsidR="00E91DE2">
        <w:rPr>
          <w:rFonts w:cs="Times New Roman"/>
          <w:szCs w:val="24"/>
        </w:rPr>
        <w:t>(Chen et al. 2020).</w:t>
      </w:r>
    </w:p>
    <w:p w14:paraId="50C57B28" w14:textId="5A93DA50" w:rsidR="005B4692" w:rsidRDefault="005B4692" w:rsidP="004C3300">
      <w:pPr>
        <w:spacing w:line="480" w:lineRule="auto"/>
        <w:jc w:val="both"/>
        <w:rPr>
          <w:rFonts w:cs="Times New Roman"/>
          <w:szCs w:val="24"/>
        </w:rPr>
      </w:pPr>
      <w:r w:rsidRPr="005B4692">
        <w:rPr>
          <w:rFonts w:cs="Times New Roman"/>
          <w:szCs w:val="24"/>
        </w:rPr>
        <w:tab/>
      </w:r>
      <w:r w:rsidR="00762DF3">
        <w:rPr>
          <w:rFonts w:cs="Times New Roman"/>
          <w:szCs w:val="24"/>
        </w:rPr>
        <w:t>An</w:t>
      </w:r>
      <w:r w:rsidRPr="005B4692">
        <w:rPr>
          <w:rFonts w:cs="Times New Roman"/>
          <w:szCs w:val="24"/>
        </w:rPr>
        <w:t xml:space="preserve"> example of specialized ribosomes in bacteria</w:t>
      </w:r>
      <w:r w:rsidR="00762DF3">
        <w:rPr>
          <w:rFonts w:cs="Times New Roman"/>
          <w:szCs w:val="24"/>
        </w:rPr>
        <w:t xml:space="preserve"> that has caused some controversy</w:t>
      </w:r>
      <w:r w:rsidRPr="005B4692">
        <w:rPr>
          <w:rFonts w:cs="Times New Roman"/>
          <w:szCs w:val="24"/>
        </w:rPr>
        <w:t xml:space="preserve"> is in the case of toxin-induced mutants of </w:t>
      </w:r>
      <w:r w:rsidRPr="001D6447">
        <w:rPr>
          <w:rFonts w:cs="Times New Roman"/>
          <w:i/>
          <w:iCs/>
          <w:szCs w:val="24"/>
        </w:rPr>
        <w:t>Escherichia coli</w:t>
      </w:r>
      <w:r w:rsidRPr="005B4692">
        <w:rPr>
          <w:rFonts w:cs="Times New Roman"/>
          <w:szCs w:val="24"/>
        </w:rPr>
        <w:t xml:space="preserve"> (Vesper et al. 2011</w:t>
      </w:r>
      <w:r w:rsidR="00CE33F6">
        <w:rPr>
          <w:rFonts w:cs="Times New Roman"/>
          <w:szCs w:val="24"/>
        </w:rPr>
        <w:t>;</w:t>
      </w:r>
      <w:r w:rsidRPr="005B4692">
        <w:rPr>
          <w:rFonts w:cs="Times New Roman"/>
          <w:szCs w:val="24"/>
        </w:rPr>
        <w:t xml:space="preserve"> </w:t>
      </w:r>
      <w:proofErr w:type="spellStart"/>
      <w:r w:rsidRPr="005B4692">
        <w:rPr>
          <w:rFonts w:cs="Times New Roman"/>
          <w:szCs w:val="24"/>
        </w:rPr>
        <w:t>Culviner</w:t>
      </w:r>
      <w:proofErr w:type="spellEnd"/>
      <w:r w:rsidRPr="005B4692">
        <w:rPr>
          <w:rFonts w:cs="Times New Roman"/>
          <w:szCs w:val="24"/>
        </w:rPr>
        <w:t xml:space="preserve"> and Laub</w:t>
      </w:r>
      <w:r w:rsidR="00CE33F6">
        <w:rPr>
          <w:rFonts w:cs="Times New Roman"/>
          <w:szCs w:val="24"/>
        </w:rPr>
        <w:t>,</w:t>
      </w:r>
      <w:r w:rsidRPr="005B4692">
        <w:rPr>
          <w:rFonts w:cs="Times New Roman"/>
          <w:szCs w:val="24"/>
        </w:rPr>
        <w:t xml:space="preserve"> 2018). These studies took advantage of </w:t>
      </w:r>
      <w:r w:rsidRPr="001D6447">
        <w:rPr>
          <w:rFonts w:cs="Times New Roman"/>
          <w:i/>
          <w:iCs/>
          <w:szCs w:val="24"/>
        </w:rPr>
        <w:t>E. coli</w:t>
      </w:r>
      <w:r w:rsidRPr="005B4692">
        <w:rPr>
          <w:rFonts w:cs="Times New Roman"/>
          <w:szCs w:val="24"/>
        </w:rPr>
        <w:t xml:space="preserve"> cells with induced expression of an endoribonuclease toxin called </w:t>
      </w:r>
      <w:proofErr w:type="spellStart"/>
      <w:r w:rsidRPr="005B4692">
        <w:rPr>
          <w:rFonts w:cs="Times New Roman"/>
          <w:szCs w:val="24"/>
        </w:rPr>
        <w:t>MazF</w:t>
      </w:r>
      <w:proofErr w:type="spellEnd"/>
      <w:r w:rsidRPr="005B4692">
        <w:rPr>
          <w:rFonts w:cs="Times New Roman"/>
          <w:szCs w:val="24"/>
        </w:rPr>
        <w:t xml:space="preserve">. Initial studies suggested that the </w:t>
      </w:r>
      <w:proofErr w:type="spellStart"/>
      <w:r w:rsidRPr="005B4692">
        <w:rPr>
          <w:rFonts w:cs="Times New Roman"/>
          <w:szCs w:val="24"/>
        </w:rPr>
        <w:t>MazF</w:t>
      </w:r>
      <w:proofErr w:type="spellEnd"/>
      <w:r w:rsidRPr="005B4692">
        <w:rPr>
          <w:rFonts w:cs="Times New Roman"/>
          <w:szCs w:val="24"/>
        </w:rPr>
        <w:t xml:space="preserve"> toxin cleaves rRNA at sequence-specific sites and creates subsets of ribosomes lacking the anti-Shine-Dalgarno sequences in the 16S rRNA (Vesper et al. 2011). These studies led to a model proposing that the modified ribosomes consequently recognize leaderless mRNAs, also generated by </w:t>
      </w:r>
      <w:proofErr w:type="spellStart"/>
      <w:r w:rsidRPr="005B4692">
        <w:rPr>
          <w:rFonts w:cs="Times New Roman"/>
          <w:szCs w:val="24"/>
        </w:rPr>
        <w:t>MazF</w:t>
      </w:r>
      <w:proofErr w:type="spellEnd"/>
      <w:r w:rsidRPr="005B4692">
        <w:rPr>
          <w:rFonts w:cs="Times New Roman"/>
          <w:szCs w:val="24"/>
        </w:rPr>
        <w:t xml:space="preserve"> cleavage, which is supported by pulse labeling results </w:t>
      </w:r>
      <w:r w:rsidRPr="00762DF3">
        <w:rPr>
          <w:rFonts w:cs="Times New Roman"/>
          <w:i/>
          <w:iCs/>
          <w:szCs w:val="24"/>
        </w:rPr>
        <w:t>in vivo</w:t>
      </w:r>
      <w:r w:rsidRPr="005B4692">
        <w:rPr>
          <w:rFonts w:cs="Times New Roman"/>
          <w:szCs w:val="24"/>
        </w:rPr>
        <w:t xml:space="preserve"> and </w:t>
      </w:r>
      <w:r w:rsidRPr="00762DF3">
        <w:rPr>
          <w:rFonts w:cs="Times New Roman"/>
          <w:i/>
          <w:iCs/>
          <w:szCs w:val="24"/>
        </w:rPr>
        <w:t>in vitro</w:t>
      </w:r>
      <w:r w:rsidRPr="005B4692">
        <w:rPr>
          <w:rFonts w:cs="Times New Roman"/>
          <w:szCs w:val="24"/>
        </w:rPr>
        <w:t xml:space="preserve"> showing preferential translation of leaderless mRNA when </w:t>
      </w:r>
      <w:proofErr w:type="spellStart"/>
      <w:r w:rsidRPr="005B4692">
        <w:rPr>
          <w:rFonts w:cs="Times New Roman"/>
          <w:szCs w:val="24"/>
        </w:rPr>
        <w:t>MazF</w:t>
      </w:r>
      <w:proofErr w:type="spellEnd"/>
      <w:r w:rsidRPr="005B4692">
        <w:rPr>
          <w:rFonts w:cs="Times New Roman"/>
          <w:szCs w:val="24"/>
        </w:rPr>
        <w:t xml:space="preserve"> is active. These studies suggested that a class of ribosomes lacking the anti-Shine-Dalgarno sequences differentially translates subsets of mRNA to adapt to stress. However, a </w:t>
      </w:r>
      <w:r w:rsidR="00CE33F6">
        <w:rPr>
          <w:rFonts w:cs="Times New Roman"/>
          <w:szCs w:val="24"/>
        </w:rPr>
        <w:t>follow-up</w:t>
      </w:r>
      <w:r w:rsidRPr="005B4692">
        <w:rPr>
          <w:rFonts w:cs="Times New Roman"/>
          <w:szCs w:val="24"/>
        </w:rPr>
        <w:t xml:space="preserve"> study published conflicting results, specifically finding that the 16S rRNAs lacking the anti-Shine-Dalgarno sequence were cleaved at additional sites and usually were not incorporated into mature ribosomes (</w:t>
      </w:r>
      <w:proofErr w:type="spellStart"/>
      <w:r w:rsidR="00CE33F6" w:rsidRPr="005B4692">
        <w:rPr>
          <w:rFonts w:cs="Times New Roman"/>
          <w:szCs w:val="24"/>
        </w:rPr>
        <w:t>Culviner</w:t>
      </w:r>
      <w:proofErr w:type="spellEnd"/>
      <w:r w:rsidR="00CE33F6" w:rsidRPr="005B4692">
        <w:rPr>
          <w:rFonts w:cs="Times New Roman"/>
          <w:szCs w:val="24"/>
        </w:rPr>
        <w:t xml:space="preserve"> and Laub</w:t>
      </w:r>
      <w:r w:rsidR="00CE33F6">
        <w:rPr>
          <w:rFonts w:cs="Times New Roman"/>
          <w:szCs w:val="24"/>
        </w:rPr>
        <w:t>,</w:t>
      </w:r>
      <w:r w:rsidR="00CE33F6" w:rsidRPr="005B4692">
        <w:rPr>
          <w:rFonts w:cs="Times New Roman"/>
          <w:szCs w:val="24"/>
        </w:rPr>
        <w:t xml:space="preserve"> 2018</w:t>
      </w:r>
      <w:r w:rsidRPr="005B4692">
        <w:rPr>
          <w:rFonts w:cs="Times New Roman"/>
          <w:szCs w:val="24"/>
        </w:rPr>
        <w:t xml:space="preserve">). Additionally, </w:t>
      </w:r>
      <w:proofErr w:type="spellStart"/>
      <w:r w:rsidRPr="005B4692">
        <w:rPr>
          <w:rFonts w:cs="Times New Roman"/>
          <w:szCs w:val="24"/>
        </w:rPr>
        <w:t>MazF</w:t>
      </w:r>
      <w:proofErr w:type="spellEnd"/>
      <w:r w:rsidRPr="005B4692">
        <w:rPr>
          <w:rFonts w:cs="Times New Roman"/>
          <w:szCs w:val="24"/>
        </w:rPr>
        <w:t xml:space="preserve"> activity led to such substantial RNA cleavage throughout the cells that very few full-length leaderless mRNA transcripts were present. This suggests that the “specialized” ribosomes are not controlling translation or gene regulation but instead that </w:t>
      </w:r>
      <w:proofErr w:type="spellStart"/>
      <w:r w:rsidRPr="005B4692">
        <w:rPr>
          <w:rFonts w:cs="Times New Roman"/>
          <w:szCs w:val="24"/>
        </w:rPr>
        <w:t>MazF</w:t>
      </w:r>
      <w:proofErr w:type="spellEnd"/>
      <w:r w:rsidRPr="005B4692">
        <w:rPr>
          <w:rFonts w:cs="Times New Roman"/>
          <w:szCs w:val="24"/>
        </w:rPr>
        <w:t xml:space="preserve"> activation results in major disruptions to ribosome biogenesis </w:t>
      </w:r>
      <w:r w:rsidRPr="005B4692">
        <w:rPr>
          <w:rFonts w:cs="Times New Roman"/>
          <w:szCs w:val="24"/>
        </w:rPr>
        <w:lastRenderedPageBreak/>
        <w:t>and overall cell growth (</w:t>
      </w:r>
      <w:proofErr w:type="spellStart"/>
      <w:r w:rsidR="00CE33F6" w:rsidRPr="005B4692">
        <w:rPr>
          <w:rFonts w:cs="Times New Roman"/>
          <w:szCs w:val="24"/>
        </w:rPr>
        <w:t>Culviner</w:t>
      </w:r>
      <w:proofErr w:type="spellEnd"/>
      <w:r w:rsidR="00CE33F6" w:rsidRPr="005B4692">
        <w:rPr>
          <w:rFonts w:cs="Times New Roman"/>
          <w:szCs w:val="24"/>
        </w:rPr>
        <w:t xml:space="preserve"> and Laub</w:t>
      </w:r>
      <w:r w:rsidR="00CE33F6">
        <w:rPr>
          <w:rFonts w:cs="Times New Roman"/>
          <w:szCs w:val="24"/>
        </w:rPr>
        <w:t>,</w:t>
      </w:r>
      <w:r w:rsidR="00CE33F6" w:rsidRPr="005B4692">
        <w:rPr>
          <w:rFonts w:cs="Times New Roman"/>
          <w:szCs w:val="24"/>
        </w:rPr>
        <w:t xml:space="preserve"> 2018</w:t>
      </w:r>
      <w:r w:rsidRPr="005B4692">
        <w:rPr>
          <w:rFonts w:cs="Times New Roman"/>
          <w:szCs w:val="24"/>
        </w:rPr>
        <w:t xml:space="preserve">). Given these conflicting results, additional studies would be necessary prior to citing toxin-induced ribosomes as bona fide specialized ribosomes. </w:t>
      </w:r>
      <w:r w:rsidR="00954EAB">
        <w:rPr>
          <w:rFonts w:cs="Times New Roman"/>
          <w:szCs w:val="24"/>
        </w:rPr>
        <w:t xml:space="preserve">Based on the promising results in </w:t>
      </w:r>
      <w:r w:rsidR="00954EAB">
        <w:rPr>
          <w:rFonts w:cs="Times New Roman"/>
          <w:i/>
          <w:iCs/>
          <w:szCs w:val="24"/>
        </w:rPr>
        <w:t>Mycobacterium</w:t>
      </w:r>
      <w:r w:rsidRPr="005B4692">
        <w:rPr>
          <w:rFonts w:cs="Times New Roman"/>
          <w:szCs w:val="24"/>
        </w:rPr>
        <w:t xml:space="preserve">, </w:t>
      </w:r>
      <w:r w:rsidR="00954EAB">
        <w:rPr>
          <w:rFonts w:cs="Times New Roman"/>
          <w:szCs w:val="24"/>
        </w:rPr>
        <w:t>further research into heterogeneous ribosomes</w:t>
      </w:r>
      <w:r w:rsidR="004C3300">
        <w:rPr>
          <w:rFonts w:cs="Times New Roman"/>
          <w:szCs w:val="24"/>
        </w:rPr>
        <w:t xml:space="preserve"> in bacteria</w:t>
      </w:r>
      <w:r w:rsidR="00954EAB">
        <w:rPr>
          <w:rFonts w:cs="Times New Roman"/>
          <w:szCs w:val="24"/>
        </w:rPr>
        <w:t xml:space="preserve"> is merited</w:t>
      </w:r>
      <w:r w:rsidR="00762DF3">
        <w:rPr>
          <w:rFonts w:cs="Times New Roman"/>
          <w:szCs w:val="24"/>
        </w:rPr>
        <w:t xml:space="preserve">, but </w:t>
      </w:r>
      <w:r w:rsidR="00954EAB">
        <w:rPr>
          <w:rFonts w:cs="Times New Roman"/>
          <w:szCs w:val="24"/>
        </w:rPr>
        <w:t>warrants</w:t>
      </w:r>
      <w:r w:rsidRPr="005B4692">
        <w:rPr>
          <w:rFonts w:cs="Times New Roman"/>
          <w:szCs w:val="24"/>
        </w:rPr>
        <w:t xml:space="preserve"> a system in which ribosome heterogeneity is inherent</w:t>
      </w:r>
      <w:r w:rsidR="004C3300">
        <w:rPr>
          <w:rFonts w:cs="Times New Roman"/>
          <w:szCs w:val="24"/>
        </w:rPr>
        <w:t>, as in a species with multiple r-protein homologs.</w:t>
      </w:r>
    </w:p>
    <w:p w14:paraId="752B0C0C" w14:textId="369659D8" w:rsidR="00CE33F6" w:rsidRDefault="00E05223" w:rsidP="00CE33F6">
      <w:pPr>
        <w:spacing w:line="480" w:lineRule="auto"/>
        <w:jc w:val="both"/>
        <w:rPr>
          <w:rFonts w:cs="Times New Roman"/>
          <w:b/>
          <w:bCs/>
          <w:szCs w:val="24"/>
        </w:rPr>
      </w:pPr>
      <w:r>
        <w:rPr>
          <w:rFonts w:cs="Times New Roman"/>
          <w:b/>
          <w:bCs/>
          <w:szCs w:val="24"/>
        </w:rPr>
        <w:t>Translation i</w:t>
      </w:r>
      <w:r w:rsidR="00CE33F6">
        <w:rPr>
          <w:rFonts w:cs="Times New Roman"/>
          <w:b/>
          <w:bCs/>
          <w:szCs w:val="24"/>
        </w:rPr>
        <w:t xml:space="preserve">nitiation is a </w:t>
      </w:r>
      <w:r>
        <w:rPr>
          <w:rFonts w:cs="Times New Roman"/>
          <w:b/>
          <w:bCs/>
          <w:szCs w:val="24"/>
        </w:rPr>
        <w:t>target for regulation</w:t>
      </w:r>
    </w:p>
    <w:p w14:paraId="07836108" w14:textId="4318D7E3" w:rsidR="00E05223" w:rsidRDefault="00E05223" w:rsidP="00CE33F6">
      <w:pPr>
        <w:spacing w:line="480" w:lineRule="auto"/>
        <w:ind w:firstLine="720"/>
      </w:pPr>
      <w:r>
        <w:t>**read Duval et al.</w:t>
      </w:r>
    </w:p>
    <w:p w14:paraId="2510F9AD" w14:textId="63AD397D" w:rsidR="00CE33F6" w:rsidRPr="00CE33F6" w:rsidRDefault="00CE33F6" w:rsidP="00CE33F6">
      <w:pPr>
        <w:spacing w:line="480" w:lineRule="auto"/>
        <w:ind w:firstLine="720"/>
      </w:pPr>
      <w:r>
        <w:t>There are a number of mechanisms by which gene expression may be regulated at the level of translation, including variations in recruitment of mRNA to the ribosome and factors that affect assembly of the translation initiation complex (</w:t>
      </w:r>
      <w:proofErr w:type="spellStart"/>
      <w:r>
        <w:t>Milón</w:t>
      </w:r>
      <w:proofErr w:type="spellEnd"/>
      <w:r>
        <w:t xml:space="preserve"> &amp; </w:t>
      </w:r>
      <w:proofErr w:type="spellStart"/>
      <w:r>
        <w:t>Rodnina</w:t>
      </w:r>
      <w:proofErr w:type="spellEnd"/>
      <w:r>
        <w:t xml:space="preserve">, 2012). Small RNAs (sRNAs) can also contribute to gene regulation post-transcriptionally in multiple ways, including binding to mRNAs to prevent or promote translation (Harris et al., 2013).  </w:t>
      </w:r>
    </w:p>
    <w:p w14:paraId="2FF72A3E" w14:textId="4F24D653" w:rsidR="004C3300" w:rsidRDefault="004C3300" w:rsidP="004C3300">
      <w:pPr>
        <w:spacing w:line="480" w:lineRule="auto"/>
        <w:rPr>
          <w:rFonts w:cs="Times New Roman"/>
          <w:b/>
          <w:bCs/>
          <w:szCs w:val="24"/>
        </w:rPr>
      </w:pPr>
      <w:r w:rsidRPr="004C3300">
        <w:rPr>
          <w:rFonts w:cs="Times New Roman"/>
          <w:b/>
          <w:bCs/>
          <w:szCs w:val="24"/>
        </w:rPr>
        <w:t xml:space="preserve">bS21 </w:t>
      </w:r>
      <w:r w:rsidR="00502DE4">
        <w:rPr>
          <w:rFonts w:cs="Times New Roman"/>
          <w:b/>
          <w:bCs/>
          <w:szCs w:val="24"/>
        </w:rPr>
        <w:t>plays an important role in translation</w:t>
      </w:r>
    </w:p>
    <w:p w14:paraId="533F157A" w14:textId="03BE4CD4" w:rsidR="00502DE4" w:rsidRDefault="00502DE4" w:rsidP="00502DE4">
      <w:pPr>
        <w:spacing w:line="480" w:lineRule="auto"/>
        <w:rPr>
          <w:rFonts w:cs="Times New Roman"/>
          <w:szCs w:val="24"/>
        </w:rPr>
      </w:pPr>
      <w:r>
        <w:rPr>
          <w:rFonts w:cs="Times New Roman"/>
          <w:b/>
          <w:bCs/>
          <w:szCs w:val="24"/>
        </w:rPr>
        <w:tab/>
      </w:r>
      <w:r w:rsidRPr="00502DE4">
        <w:rPr>
          <w:rFonts w:cs="Times New Roman"/>
          <w:szCs w:val="24"/>
        </w:rPr>
        <w:t xml:space="preserve">bS21 is a </w:t>
      </w:r>
      <w:r>
        <w:rPr>
          <w:rFonts w:cs="Times New Roman"/>
          <w:szCs w:val="24"/>
        </w:rPr>
        <w:t xml:space="preserve">small </w:t>
      </w:r>
      <w:r w:rsidRPr="00502DE4">
        <w:rPr>
          <w:rFonts w:cs="Times New Roman"/>
          <w:szCs w:val="24"/>
        </w:rPr>
        <w:t xml:space="preserve">ribosomal protein in the small subunit of many bacterial ribosomes. Early research investigating </w:t>
      </w:r>
      <w:r w:rsidRPr="00502DE4">
        <w:rPr>
          <w:rFonts w:cs="Times New Roman"/>
          <w:i/>
          <w:iCs/>
          <w:szCs w:val="24"/>
        </w:rPr>
        <w:t>E. coli</w:t>
      </w:r>
      <w:r w:rsidRPr="00502DE4">
        <w:rPr>
          <w:rFonts w:cs="Times New Roman"/>
          <w:szCs w:val="24"/>
        </w:rPr>
        <w:t xml:space="preserve"> r-protein identified that bS21 plays an important role in translation initiation. </w:t>
      </w:r>
      <w:r>
        <w:rPr>
          <w:rFonts w:cs="Times New Roman"/>
          <w:szCs w:val="24"/>
        </w:rPr>
        <w:t xml:space="preserve">Using MS2 RNA, a model system for studying translation, it was discovered that ribosomes lacking bS21 are unable to bind mRNA, but are fully </w:t>
      </w:r>
      <w:r w:rsidRPr="00502DE4">
        <w:rPr>
          <w:rFonts w:cs="Times New Roman"/>
          <w:szCs w:val="24"/>
        </w:rPr>
        <w:t xml:space="preserve">functional in </w:t>
      </w:r>
      <w:proofErr w:type="spellStart"/>
      <w:r w:rsidRPr="00502DE4">
        <w:rPr>
          <w:rFonts w:cs="Times New Roman"/>
          <w:szCs w:val="24"/>
        </w:rPr>
        <w:t>fMet</w:t>
      </w:r>
      <w:proofErr w:type="spellEnd"/>
      <w:r w:rsidRPr="00502DE4">
        <w:rPr>
          <w:rFonts w:cs="Times New Roman"/>
          <w:szCs w:val="24"/>
        </w:rPr>
        <w:t>-tRNA binding</w:t>
      </w:r>
      <w:r w:rsidR="00B2467C">
        <w:rPr>
          <w:rFonts w:cs="Times New Roman"/>
          <w:szCs w:val="24"/>
        </w:rPr>
        <w:t>.</w:t>
      </w:r>
      <w:r w:rsidRPr="00502DE4">
        <w:rPr>
          <w:rFonts w:cs="Times New Roman"/>
          <w:szCs w:val="24"/>
        </w:rPr>
        <w:t xml:space="preserve"> These results suggest that bS21 is necessary to mediate the interaction between the ribosome and mRNA molecules</w:t>
      </w:r>
      <w:r w:rsidR="00B2467C">
        <w:rPr>
          <w:rFonts w:cs="Times New Roman"/>
          <w:szCs w:val="24"/>
        </w:rPr>
        <w:t xml:space="preserve"> during translation initiation</w:t>
      </w:r>
      <w:r w:rsidRPr="00502DE4">
        <w:rPr>
          <w:rFonts w:cs="Times New Roman"/>
          <w:szCs w:val="24"/>
        </w:rPr>
        <w:t xml:space="preserve"> </w:t>
      </w:r>
      <w:r w:rsidR="00B2467C" w:rsidRPr="00502DE4">
        <w:rPr>
          <w:rFonts w:cs="Times New Roman"/>
          <w:szCs w:val="24"/>
        </w:rPr>
        <w:t>(</w:t>
      </w:r>
      <w:r w:rsidR="00B2467C">
        <w:rPr>
          <w:rFonts w:cs="Times New Roman"/>
          <w:szCs w:val="24"/>
        </w:rPr>
        <w:t>v</w:t>
      </w:r>
      <w:r w:rsidR="00B2467C" w:rsidRPr="00502DE4">
        <w:rPr>
          <w:rFonts w:cs="Times New Roman"/>
          <w:szCs w:val="24"/>
        </w:rPr>
        <w:t xml:space="preserve">an </w:t>
      </w:r>
      <w:r w:rsidR="00B2467C">
        <w:rPr>
          <w:rFonts w:cs="Times New Roman"/>
          <w:szCs w:val="24"/>
        </w:rPr>
        <w:t>D</w:t>
      </w:r>
      <w:r w:rsidR="00B2467C" w:rsidRPr="00502DE4">
        <w:rPr>
          <w:rFonts w:cs="Times New Roman"/>
          <w:szCs w:val="24"/>
        </w:rPr>
        <w:t>uin</w:t>
      </w:r>
      <w:r w:rsidR="00B2467C">
        <w:rPr>
          <w:rFonts w:cs="Times New Roman"/>
          <w:szCs w:val="24"/>
        </w:rPr>
        <w:t xml:space="preserve"> &amp; </w:t>
      </w:r>
      <w:proofErr w:type="spellStart"/>
      <w:r w:rsidR="00B2467C">
        <w:rPr>
          <w:rFonts w:cs="Times New Roman"/>
          <w:szCs w:val="24"/>
        </w:rPr>
        <w:lastRenderedPageBreak/>
        <w:t>Wijands</w:t>
      </w:r>
      <w:proofErr w:type="spellEnd"/>
      <w:r w:rsidR="00B2467C">
        <w:rPr>
          <w:rFonts w:cs="Times New Roman"/>
          <w:szCs w:val="24"/>
        </w:rPr>
        <w:t>, 19</w:t>
      </w:r>
      <w:r w:rsidR="00B2467C" w:rsidRPr="00502DE4">
        <w:rPr>
          <w:rFonts w:cs="Times New Roman"/>
          <w:szCs w:val="24"/>
        </w:rPr>
        <w:t>81).</w:t>
      </w:r>
      <w:r w:rsidR="00B2467C">
        <w:rPr>
          <w:rFonts w:cs="Times New Roman"/>
          <w:szCs w:val="24"/>
        </w:rPr>
        <w:t xml:space="preserve"> In further support of this role</w:t>
      </w:r>
      <w:r w:rsidRPr="00502DE4">
        <w:rPr>
          <w:rFonts w:cs="Times New Roman"/>
          <w:szCs w:val="24"/>
        </w:rPr>
        <w:t xml:space="preserve">, </w:t>
      </w:r>
      <w:r w:rsidR="00B2467C">
        <w:rPr>
          <w:rFonts w:cs="Times New Roman"/>
          <w:szCs w:val="24"/>
        </w:rPr>
        <w:t xml:space="preserve">chemically modified </w:t>
      </w:r>
      <w:r w:rsidRPr="00502DE4">
        <w:rPr>
          <w:rFonts w:cs="Times New Roman"/>
          <w:szCs w:val="24"/>
        </w:rPr>
        <w:t xml:space="preserve">ribosomes </w:t>
      </w:r>
      <w:r w:rsidR="00B2467C">
        <w:rPr>
          <w:rFonts w:cs="Times New Roman"/>
          <w:szCs w:val="24"/>
        </w:rPr>
        <w:t>that</w:t>
      </w:r>
      <w:r w:rsidRPr="00502DE4">
        <w:rPr>
          <w:rFonts w:cs="Times New Roman"/>
          <w:szCs w:val="24"/>
        </w:rPr>
        <w:t xml:space="preserve"> lost their ability to bind bacteriophage RNA regained </w:t>
      </w:r>
      <w:r w:rsidR="00B2467C">
        <w:rPr>
          <w:rFonts w:cs="Times New Roman"/>
          <w:szCs w:val="24"/>
        </w:rPr>
        <w:t xml:space="preserve">binding capabilities </w:t>
      </w:r>
      <w:r w:rsidRPr="00502DE4">
        <w:rPr>
          <w:rFonts w:cs="Times New Roman"/>
          <w:szCs w:val="24"/>
        </w:rPr>
        <w:t xml:space="preserve">when four untreated purified r-proteins were added: bS1, uS12, uS13, and bS21 (Chang </w:t>
      </w:r>
      <w:r w:rsidR="00B2467C">
        <w:rPr>
          <w:rFonts w:cs="Times New Roman"/>
          <w:szCs w:val="24"/>
        </w:rPr>
        <w:t>&amp;</w:t>
      </w:r>
      <w:r w:rsidRPr="00502DE4">
        <w:rPr>
          <w:rFonts w:cs="Times New Roman"/>
          <w:szCs w:val="24"/>
        </w:rPr>
        <w:t>Craven</w:t>
      </w:r>
      <w:r w:rsidR="00B2467C">
        <w:rPr>
          <w:rFonts w:cs="Times New Roman"/>
          <w:szCs w:val="24"/>
        </w:rPr>
        <w:t>, 1977</w:t>
      </w:r>
      <w:r w:rsidRPr="00502DE4">
        <w:rPr>
          <w:rFonts w:cs="Times New Roman"/>
          <w:szCs w:val="24"/>
        </w:rPr>
        <w:t xml:space="preserve">). Crystallographic </w:t>
      </w:r>
      <w:r w:rsidR="00B2467C">
        <w:rPr>
          <w:rFonts w:cs="Times New Roman"/>
          <w:szCs w:val="24"/>
        </w:rPr>
        <w:t>and cryogenic electron microscopy data</w:t>
      </w:r>
      <w:r w:rsidRPr="00502DE4">
        <w:rPr>
          <w:rFonts w:cs="Times New Roman"/>
          <w:szCs w:val="24"/>
        </w:rPr>
        <w:t xml:space="preserve"> in </w:t>
      </w:r>
      <w:r w:rsidRPr="00502DE4">
        <w:rPr>
          <w:rFonts w:cs="Times New Roman"/>
          <w:i/>
          <w:iCs/>
          <w:szCs w:val="24"/>
        </w:rPr>
        <w:t>E. coli</w:t>
      </w:r>
      <w:r w:rsidR="00B2467C">
        <w:rPr>
          <w:rFonts w:cs="Times New Roman"/>
          <w:szCs w:val="24"/>
        </w:rPr>
        <w:t xml:space="preserve"> shows that </w:t>
      </w:r>
      <w:r w:rsidRPr="00502DE4">
        <w:rPr>
          <w:rFonts w:cs="Times New Roman"/>
          <w:szCs w:val="24"/>
        </w:rPr>
        <w:t xml:space="preserve">bS21 is found close to the exit channel of </w:t>
      </w:r>
      <w:r w:rsidR="00671E8F">
        <w:rPr>
          <w:rFonts w:cs="Times New Roman"/>
          <w:szCs w:val="24"/>
        </w:rPr>
        <w:t>m</w:t>
      </w:r>
      <w:r w:rsidRPr="00502DE4">
        <w:rPr>
          <w:rFonts w:cs="Times New Roman"/>
          <w:szCs w:val="24"/>
        </w:rPr>
        <w:t>RNA on the small subunit (Berk et al</w:t>
      </w:r>
      <w:r w:rsidR="00B2467C">
        <w:rPr>
          <w:rFonts w:cs="Times New Roman"/>
          <w:szCs w:val="24"/>
        </w:rPr>
        <w:t xml:space="preserve">., 2006; </w:t>
      </w:r>
      <w:r w:rsidR="00671E8F">
        <w:rPr>
          <w:rFonts w:cs="Times New Roman"/>
          <w:szCs w:val="24"/>
        </w:rPr>
        <w:t>Watson et al. 2020</w:t>
      </w:r>
      <w:r w:rsidR="00B2467C">
        <w:rPr>
          <w:rFonts w:cs="Times New Roman"/>
          <w:szCs w:val="24"/>
        </w:rPr>
        <w:t>)</w:t>
      </w:r>
      <w:r w:rsidR="00671E8F">
        <w:rPr>
          <w:rFonts w:cs="Times New Roman"/>
          <w:szCs w:val="24"/>
        </w:rPr>
        <w:t>. In fact, there are direct interactions</w:t>
      </w:r>
      <w:r w:rsidR="006E3BB8">
        <w:rPr>
          <w:rFonts w:cs="Times New Roman"/>
          <w:szCs w:val="24"/>
        </w:rPr>
        <w:t xml:space="preserve"> predicted</w:t>
      </w:r>
      <w:r w:rsidR="00671E8F">
        <w:rPr>
          <w:rFonts w:cs="Times New Roman"/>
          <w:szCs w:val="24"/>
        </w:rPr>
        <w:t xml:space="preserve"> between the anti-Shine Dalgarno and bS21 in both the </w:t>
      </w:r>
      <w:r w:rsidR="00671E8F" w:rsidRPr="00671E8F">
        <w:rPr>
          <w:rFonts w:cs="Times New Roman"/>
          <w:i/>
          <w:iCs/>
          <w:szCs w:val="24"/>
        </w:rPr>
        <w:t>E. coli</w:t>
      </w:r>
      <w:r w:rsidR="00671E8F">
        <w:rPr>
          <w:rFonts w:cs="Times New Roman"/>
          <w:szCs w:val="24"/>
        </w:rPr>
        <w:t xml:space="preserve"> and </w:t>
      </w:r>
      <w:r w:rsidR="00671E8F">
        <w:rPr>
          <w:rFonts w:cs="Times New Roman"/>
          <w:i/>
          <w:iCs/>
          <w:szCs w:val="24"/>
        </w:rPr>
        <w:t xml:space="preserve">Flavobacterium </w:t>
      </w:r>
      <w:proofErr w:type="spellStart"/>
      <w:r w:rsidR="00671E8F">
        <w:rPr>
          <w:rFonts w:cs="Times New Roman"/>
          <w:i/>
          <w:iCs/>
          <w:szCs w:val="24"/>
        </w:rPr>
        <w:t>johnsoniae</w:t>
      </w:r>
      <w:proofErr w:type="spellEnd"/>
      <w:r w:rsidR="00671E8F">
        <w:rPr>
          <w:rFonts w:cs="Times New Roman"/>
          <w:i/>
          <w:iCs/>
          <w:szCs w:val="24"/>
        </w:rPr>
        <w:t xml:space="preserve"> </w:t>
      </w:r>
      <w:r w:rsidR="00671E8F" w:rsidRPr="00671E8F">
        <w:rPr>
          <w:rFonts w:cs="Times New Roman"/>
          <w:szCs w:val="24"/>
        </w:rPr>
        <w:t>ribosome</w:t>
      </w:r>
      <w:r w:rsidR="00671E8F">
        <w:rPr>
          <w:rFonts w:cs="Times New Roman"/>
          <w:szCs w:val="24"/>
        </w:rPr>
        <w:t xml:space="preserve">s, </w:t>
      </w:r>
      <w:r w:rsidR="006E3BB8">
        <w:rPr>
          <w:rFonts w:cs="Times New Roman"/>
          <w:szCs w:val="24"/>
        </w:rPr>
        <w:t xml:space="preserve">bolstering support </w:t>
      </w:r>
      <w:r w:rsidR="00671E8F">
        <w:rPr>
          <w:rFonts w:cs="Times New Roman"/>
          <w:szCs w:val="24"/>
        </w:rPr>
        <w:t>f</w:t>
      </w:r>
      <w:r w:rsidR="006E3BB8">
        <w:rPr>
          <w:rFonts w:cs="Times New Roman"/>
          <w:szCs w:val="24"/>
        </w:rPr>
        <w:t>or</w:t>
      </w:r>
      <w:r w:rsidR="00671E8F">
        <w:rPr>
          <w:rFonts w:cs="Times New Roman"/>
          <w:szCs w:val="24"/>
        </w:rPr>
        <w:t xml:space="preserve"> </w:t>
      </w:r>
      <w:r w:rsidR="006E3BB8">
        <w:rPr>
          <w:rFonts w:cs="Times New Roman"/>
          <w:szCs w:val="24"/>
        </w:rPr>
        <w:t>a</w:t>
      </w:r>
      <w:r w:rsidR="00671E8F">
        <w:rPr>
          <w:rFonts w:cs="Times New Roman"/>
          <w:szCs w:val="24"/>
        </w:rPr>
        <w:t xml:space="preserve"> role of bS21 in translation initiation</w:t>
      </w:r>
      <w:r w:rsidR="003E6C4B">
        <w:rPr>
          <w:rFonts w:cs="Times New Roman"/>
          <w:szCs w:val="24"/>
        </w:rPr>
        <w:t xml:space="preserve"> (Figure X)</w:t>
      </w:r>
      <w:r w:rsidR="00671E8F" w:rsidRPr="00671E8F">
        <w:rPr>
          <w:rFonts w:cs="Times New Roman"/>
          <w:szCs w:val="24"/>
        </w:rPr>
        <w:t xml:space="preserve"> (</w:t>
      </w:r>
      <w:proofErr w:type="spellStart"/>
      <w:r w:rsidR="00671E8F" w:rsidRPr="00671E8F">
        <w:rPr>
          <w:rFonts w:cs="Times New Roman"/>
          <w:szCs w:val="24"/>
        </w:rPr>
        <w:t>Kaledhonkar</w:t>
      </w:r>
      <w:proofErr w:type="spellEnd"/>
      <w:r w:rsidR="00671E8F" w:rsidRPr="00671E8F">
        <w:rPr>
          <w:rFonts w:cs="Times New Roman"/>
          <w:szCs w:val="24"/>
        </w:rPr>
        <w:t xml:space="preserve"> et al., 2019</w:t>
      </w:r>
      <w:r w:rsidR="00671E8F">
        <w:rPr>
          <w:rFonts w:cs="Times New Roman"/>
          <w:szCs w:val="24"/>
        </w:rPr>
        <w:t>; Jha et al. 2020</w:t>
      </w:r>
      <w:r w:rsidR="00671E8F" w:rsidRPr="00671E8F">
        <w:rPr>
          <w:rFonts w:cs="Times New Roman"/>
          <w:szCs w:val="24"/>
        </w:rPr>
        <w:t>)</w:t>
      </w:r>
      <w:r w:rsidR="00671E8F">
        <w:rPr>
          <w:rFonts w:cs="Times New Roman"/>
          <w:szCs w:val="24"/>
        </w:rPr>
        <w:t>.</w:t>
      </w:r>
    </w:p>
    <w:p w14:paraId="1B76BB01" w14:textId="0AC9DDBF" w:rsidR="003E6C4B" w:rsidRDefault="003E6C4B" w:rsidP="00502DE4">
      <w:pPr>
        <w:spacing w:line="480" w:lineRule="auto"/>
        <w:rPr>
          <w:rFonts w:cs="Times New Roman"/>
          <w:szCs w:val="24"/>
        </w:rPr>
      </w:pPr>
      <w:r w:rsidRPr="003E6C4B">
        <w:rPr>
          <w:rFonts w:cs="Times New Roman"/>
          <w:szCs w:val="24"/>
        </w:rPr>
        <w:drawing>
          <wp:inline distT="0" distB="0" distL="0" distR="0" wp14:anchorId="02C66CE2" wp14:editId="0D894392">
            <wp:extent cx="5303520" cy="22040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03520" cy="2204085"/>
                    </a:xfrm>
                    <a:prstGeom prst="rect">
                      <a:avLst/>
                    </a:prstGeom>
                  </pic:spPr>
                </pic:pic>
              </a:graphicData>
            </a:graphic>
          </wp:inline>
        </w:drawing>
      </w:r>
    </w:p>
    <w:p w14:paraId="7D4C8C93" w14:textId="0D3F7FC4" w:rsidR="003E6C4B" w:rsidRPr="003E6C4B" w:rsidRDefault="003E6C4B" w:rsidP="003E6C4B">
      <w:pPr>
        <w:spacing w:line="240" w:lineRule="auto"/>
        <w:rPr>
          <w:rFonts w:cs="Times New Roman"/>
          <w:sz w:val="20"/>
          <w:szCs w:val="20"/>
        </w:rPr>
      </w:pPr>
      <w:r w:rsidRPr="003E6C4B">
        <w:rPr>
          <w:rFonts w:cs="Times New Roman"/>
          <w:b/>
          <w:bCs/>
          <w:sz w:val="20"/>
          <w:szCs w:val="20"/>
        </w:rPr>
        <w:t>Figure X:</w:t>
      </w:r>
      <w:r w:rsidRPr="003E6C4B">
        <w:rPr>
          <w:rFonts w:cs="Times New Roman"/>
          <w:sz w:val="20"/>
          <w:szCs w:val="20"/>
        </w:rPr>
        <w:t xml:space="preserve"> </w:t>
      </w:r>
      <w:r w:rsidRPr="003E6C4B">
        <w:rPr>
          <w:rFonts w:cs="Times New Roman"/>
          <w:sz w:val="20"/>
          <w:szCs w:val="20"/>
        </w:rPr>
        <w:t xml:space="preserve">bS21 location in </w:t>
      </w:r>
      <w:r w:rsidRPr="003E6C4B">
        <w:rPr>
          <w:rFonts w:cs="Times New Roman"/>
          <w:i/>
          <w:iCs/>
          <w:sz w:val="20"/>
          <w:szCs w:val="20"/>
        </w:rPr>
        <w:t>E. coli</w:t>
      </w:r>
      <w:r w:rsidRPr="003E6C4B">
        <w:rPr>
          <w:rFonts w:cs="Times New Roman"/>
          <w:sz w:val="20"/>
          <w:szCs w:val="20"/>
        </w:rPr>
        <w:t xml:space="preserve"> ribosome. </w:t>
      </w:r>
      <w:r>
        <w:rPr>
          <w:rFonts w:cs="Times New Roman"/>
          <w:sz w:val="20"/>
          <w:szCs w:val="20"/>
        </w:rPr>
        <w:t>(</w:t>
      </w:r>
      <w:r w:rsidRPr="006E3BB8">
        <w:rPr>
          <w:rFonts w:cs="Times New Roman"/>
          <w:b/>
          <w:bCs/>
          <w:sz w:val="20"/>
          <w:szCs w:val="20"/>
        </w:rPr>
        <w:t>A</w:t>
      </w:r>
      <w:r>
        <w:rPr>
          <w:rFonts w:cs="Times New Roman"/>
          <w:sz w:val="20"/>
          <w:szCs w:val="20"/>
        </w:rPr>
        <w:t xml:space="preserve">) </w:t>
      </w:r>
      <w:r w:rsidRPr="003E6C4B">
        <w:rPr>
          <w:rFonts w:cs="Times New Roman"/>
          <w:sz w:val="20"/>
          <w:szCs w:val="20"/>
        </w:rPr>
        <w:t xml:space="preserve">Partial 30S subunit of </w:t>
      </w:r>
      <w:r w:rsidRPr="003E6C4B">
        <w:rPr>
          <w:rFonts w:cs="Times New Roman"/>
          <w:i/>
          <w:iCs/>
          <w:sz w:val="20"/>
          <w:szCs w:val="20"/>
        </w:rPr>
        <w:t>E. coli</w:t>
      </w:r>
      <w:r w:rsidRPr="003E6C4B">
        <w:rPr>
          <w:rFonts w:cs="Times New Roman"/>
          <w:sz w:val="20"/>
          <w:szCs w:val="20"/>
        </w:rPr>
        <w:t xml:space="preserve"> ribosome by cryogenic electron microscopy (</w:t>
      </w:r>
      <w:proofErr w:type="spellStart"/>
      <w:r w:rsidRPr="003E6C4B">
        <w:rPr>
          <w:rFonts w:cs="Times New Roman"/>
          <w:sz w:val="20"/>
          <w:szCs w:val="20"/>
        </w:rPr>
        <w:t>cryoEM</w:t>
      </w:r>
      <w:proofErr w:type="spellEnd"/>
      <w:r w:rsidRPr="003E6C4B">
        <w:rPr>
          <w:rFonts w:cs="Times New Roman"/>
          <w:sz w:val="20"/>
          <w:szCs w:val="20"/>
        </w:rPr>
        <w:t xml:space="preserve">) showing bS21 location relative to mRNA. Red = bS21; blue = mRNA; grey = 16S rRNA and </w:t>
      </w:r>
      <w:r>
        <w:rPr>
          <w:rFonts w:cs="Times New Roman"/>
          <w:sz w:val="20"/>
          <w:szCs w:val="20"/>
        </w:rPr>
        <w:t>other</w:t>
      </w:r>
      <w:r w:rsidRPr="003E6C4B">
        <w:rPr>
          <w:rFonts w:cs="Times New Roman"/>
          <w:sz w:val="20"/>
          <w:szCs w:val="20"/>
        </w:rPr>
        <w:t xml:space="preserve"> 30S ribosomal proteins. PDB entry 4V50.</w:t>
      </w:r>
      <w:r>
        <w:rPr>
          <w:rFonts w:cs="Times New Roman"/>
          <w:sz w:val="20"/>
          <w:szCs w:val="20"/>
        </w:rPr>
        <w:t xml:space="preserve"> (</w:t>
      </w:r>
      <w:r w:rsidRPr="006E3BB8">
        <w:rPr>
          <w:rFonts w:cs="Times New Roman"/>
          <w:b/>
          <w:bCs/>
          <w:sz w:val="20"/>
          <w:szCs w:val="20"/>
        </w:rPr>
        <w:t>B</w:t>
      </w:r>
      <w:r>
        <w:rPr>
          <w:rFonts w:cs="Times New Roman"/>
          <w:sz w:val="20"/>
          <w:szCs w:val="20"/>
        </w:rPr>
        <w:t xml:space="preserve">) </w:t>
      </w:r>
      <w:r w:rsidR="006E3BB8">
        <w:rPr>
          <w:rFonts w:cs="Times New Roman"/>
          <w:sz w:val="20"/>
          <w:szCs w:val="20"/>
        </w:rPr>
        <w:t>Predicted hydrogen bond in</w:t>
      </w:r>
      <w:r>
        <w:rPr>
          <w:rFonts w:cs="Times New Roman"/>
          <w:sz w:val="20"/>
          <w:szCs w:val="20"/>
        </w:rPr>
        <w:t>teraction between R17 of bS21 and C1539 of 16S rRNA in</w:t>
      </w:r>
      <w:r w:rsidRPr="003E6C4B">
        <w:rPr>
          <w:rFonts w:cs="Times New Roman"/>
          <w:i/>
          <w:iCs/>
          <w:sz w:val="20"/>
          <w:szCs w:val="20"/>
        </w:rPr>
        <w:t xml:space="preserve"> </w:t>
      </w:r>
      <w:r w:rsidRPr="003E6C4B">
        <w:rPr>
          <w:rFonts w:cs="Times New Roman"/>
          <w:i/>
          <w:iCs/>
          <w:sz w:val="20"/>
          <w:szCs w:val="20"/>
        </w:rPr>
        <w:t>E. coli</w:t>
      </w:r>
      <w:r w:rsidRPr="003E6C4B">
        <w:rPr>
          <w:rFonts w:cs="Times New Roman"/>
          <w:sz w:val="20"/>
          <w:szCs w:val="20"/>
        </w:rPr>
        <w:t xml:space="preserve"> ribosome</w:t>
      </w:r>
      <w:r>
        <w:rPr>
          <w:rFonts w:cs="Times New Roman"/>
          <w:sz w:val="20"/>
          <w:szCs w:val="20"/>
        </w:rPr>
        <w:t xml:space="preserve">. Blue = anti-Shine Dalgarno; white = other 16S rRNA residues; green = bS21. PDB entry </w:t>
      </w:r>
      <w:r w:rsidR="006E3BB8">
        <w:rPr>
          <w:rFonts w:cs="Times New Roman"/>
          <w:sz w:val="20"/>
          <w:szCs w:val="20"/>
        </w:rPr>
        <w:t>6O7K.</w:t>
      </w:r>
    </w:p>
    <w:p w14:paraId="01CA2D03" w14:textId="4C2CC856" w:rsidR="005B4692" w:rsidRDefault="00351E97" w:rsidP="005B4692">
      <w:pPr>
        <w:spacing w:line="480" w:lineRule="auto"/>
        <w:rPr>
          <w:rFonts w:cs="Times New Roman"/>
          <w:szCs w:val="24"/>
        </w:rPr>
      </w:pPr>
      <w:r>
        <w:rPr>
          <w:rFonts w:cs="Times New Roman"/>
          <w:szCs w:val="24"/>
        </w:rPr>
        <w:tab/>
        <w:t xml:space="preserve">In several species where </w:t>
      </w:r>
      <w:r w:rsidR="009A7B55">
        <w:rPr>
          <w:rFonts w:cs="Times New Roman"/>
          <w:szCs w:val="24"/>
        </w:rPr>
        <w:t xml:space="preserve">the gene that encodes bS21, </w:t>
      </w:r>
      <w:proofErr w:type="spellStart"/>
      <w:r>
        <w:rPr>
          <w:rFonts w:cs="Times New Roman"/>
          <w:i/>
          <w:iCs/>
          <w:szCs w:val="24"/>
        </w:rPr>
        <w:t>rpsU</w:t>
      </w:r>
      <w:proofErr w:type="spellEnd"/>
      <w:r w:rsidR="009A7B55">
        <w:rPr>
          <w:rFonts w:cs="Times New Roman"/>
          <w:i/>
          <w:iCs/>
          <w:szCs w:val="24"/>
        </w:rPr>
        <w:t>,</w:t>
      </w:r>
      <w:r>
        <w:rPr>
          <w:rFonts w:cs="Times New Roman"/>
          <w:i/>
          <w:iCs/>
          <w:szCs w:val="24"/>
        </w:rPr>
        <w:t xml:space="preserve"> </w:t>
      </w:r>
      <w:r w:rsidR="009A7B55">
        <w:rPr>
          <w:rFonts w:cs="Times New Roman"/>
          <w:szCs w:val="24"/>
        </w:rPr>
        <w:t>has been mutagenized</w:t>
      </w:r>
      <w:r>
        <w:rPr>
          <w:rFonts w:cs="Times New Roman"/>
          <w:szCs w:val="24"/>
        </w:rPr>
        <w:t xml:space="preserve">, </w:t>
      </w:r>
      <w:r w:rsidR="009A7B55">
        <w:rPr>
          <w:rFonts w:cs="Times New Roman"/>
          <w:szCs w:val="24"/>
        </w:rPr>
        <w:t>distinct</w:t>
      </w:r>
      <w:r>
        <w:rPr>
          <w:rFonts w:cs="Times New Roman"/>
          <w:szCs w:val="24"/>
        </w:rPr>
        <w:t xml:space="preserve"> phenotypes have been observed. </w:t>
      </w:r>
      <w:r w:rsidRPr="00351E97">
        <w:rPr>
          <w:rFonts w:cs="Times New Roman"/>
          <w:szCs w:val="24"/>
        </w:rPr>
        <w:t xml:space="preserve">In </w:t>
      </w:r>
      <w:r w:rsidRPr="00351E97">
        <w:rPr>
          <w:rFonts w:cs="Times New Roman"/>
          <w:i/>
          <w:iCs/>
          <w:szCs w:val="24"/>
        </w:rPr>
        <w:t>Bacillus subtilis</w:t>
      </w:r>
      <w:r w:rsidRPr="00351E97">
        <w:rPr>
          <w:rFonts w:cs="Times New Roman"/>
          <w:szCs w:val="24"/>
        </w:rPr>
        <w:t>, bS21 mutants have defects in motility and biofilm formation (</w:t>
      </w:r>
      <w:r w:rsidR="00DF0BC0">
        <w:rPr>
          <w:rFonts w:cs="Times New Roman"/>
          <w:szCs w:val="24"/>
        </w:rPr>
        <w:t>T</w:t>
      </w:r>
      <w:r w:rsidRPr="00351E97">
        <w:rPr>
          <w:rFonts w:cs="Times New Roman"/>
          <w:szCs w:val="24"/>
        </w:rPr>
        <w:t>akada et al.</w:t>
      </w:r>
      <w:r w:rsidR="00DF0BC0">
        <w:rPr>
          <w:rFonts w:cs="Times New Roman"/>
          <w:szCs w:val="24"/>
        </w:rPr>
        <w:t xml:space="preserve">, </w:t>
      </w:r>
      <w:r w:rsidR="00DF0BC0">
        <w:rPr>
          <w:rFonts w:cs="Times New Roman"/>
          <w:szCs w:val="24"/>
        </w:rPr>
        <w:lastRenderedPageBreak/>
        <w:t>2014</w:t>
      </w:r>
      <w:r w:rsidRPr="00351E97">
        <w:rPr>
          <w:rFonts w:cs="Times New Roman"/>
          <w:szCs w:val="24"/>
        </w:rPr>
        <w:t xml:space="preserve">) and in </w:t>
      </w:r>
      <w:r w:rsidRPr="00351E97">
        <w:rPr>
          <w:rFonts w:cs="Times New Roman"/>
          <w:i/>
          <w:iCs/>
          <w:szCs w:val="24"/>
        </w:rPr>
        <w:t>Listeria monocytogenes</w:t>
      </w:r>
      <w:r w:rsidRPr="00351E97">
        <w:rPr>
          <w:rFonts w:cs="Times New Roman"/>
          <w:szCs w:val="24"/>
        </w:rPr>
        <w:t>, null mutants have increased acid stress resistance and changes in transcription of stress resistance genes (</w:t>
      </w:r>
      <w:proofErr w:type="spellStart"/>
      <w:r w:rsidR="00DF0BC0">
        <w:rPr>
          <w:rFonts w:cs="Times New Roman"/>
          <w:szCs w:val="24"/>
        </w:rPr>
        <w:t>M</w:t>
      </w:r>
      <w:r w:rsidRPr="00351E97">
        <w:rPr>
          <w:rFonts w:cs="Times New Roman"/>
          <w:szCs w:val="24"/>
        </w:rPr>
        <w:t>etselaar</w:t>
      </w:r>
      <w:proofErr w:type="spellEnd"/>
      <w:r w:rsidRPr="00351E97">
        <w:rPr>
          <w:rFonts w:cs="Times New Roman"/>
          <w:szCs w:val="24"/>
        </w:rPr>
        <w:t xml:space="preserve"> et al</w:t>
      </w:r>
      <w:r w:rsidR="00DF0BC0">
        <w:rPr>
          <w:rFonts w:cs="Times New Roman"/>
          <w:szCs w:val="24"/>
        </w:rPr>
        <w:t>., 2015</w:t>
      </w:r>
      <w:r w:rsidRPr="00351E97">
        <w:rPr>
          <w:rFonts w:cs="Times New Roman"/>
          <w:szCs w:val="24"/>
        </w:rPr>
        <w:t xml:space="preserve">). In </w:t>
      </w:r>
      <w:r w:rsidRPr="00351E97">
        <w:rPr>
          <w:rFonts w:cs="Times New Roman"/>
          <w:i/>
          <w:iCs/>
          <w:szCs w:val="24"/>
        </w:rPr>
        <w:t>Staphylococcus aureus</w:t>
      </w:r>
      <w:r w:rsidRPr="00351E97">
        <w:rPr>
          <w:rFonts w:cs="Times New Roman"/>
          <w:szCs w:val="24"/>
        </w:rPr>
        <w:t xml:space="preserve">, some clinical isolates with mutations in </w:t>
      </w:r>
      <w:proofErr w:type="spellStart"/>
      <w:r w:rsidRPr="00DF0BC0">
        <w:rPr>
          <w:rFonts w:cs="Times New Roman"/>
          <w:i/>
          <w:iCs/>
          <w:szCs w:val="24"/>
        </w:rPr>
        <w:t>rpsU</w:t>
      </w:r>
      <w:proofErr w:type="spellEnd"/>
      <w:r w:rsidRPr="00351E97">
        <w:rPr>
          <w:rFonts w:cs="Times New Roman"/>
          <w:szCs w:val="24"/>
        </w:rPr>
        <w:t xml:space="preserve"> have increased resistance to daptomycin and vancomycin (Basco </w:t>
      </w:r>
      <w:r w:rsidR="00DF0BC0">
        <w:rPr>
          <w:rFonts w:cs="Times New Roman"/>
          <w:szCs w:val="24"/>
        </w:rPr>
        <w:t>et al. 2019; Blake &amp; O’Neill 2013; F</w:t>
      </w:r>
      <w:r w:rsidRPr="00351E97">
        <w:rPr>
          <w:rFonts w:cs="Times New Roman"/>
          <w:szCs w:val="24"/>
        </w:rPr>
        <w:t>riedman</w:t>
      </w:r>
      <w:r w:rsidR="00DF0BC0">
        <w:rPr>
          <w:rFonts w:cs="Times New Roman"/>
          <w:szCs w:val="24"/>
        </w:rPr>
        <w:t xml:space="preserve"> et al. 2006</w:t>
      </w:r>
      <w:r w:rsidRPr="00351E97">
        <w:rPr>
          <w:rFonts w:cs="Times New Roman"/>
          <w:szCs w:val="24"/>
        </w:rPr>
        <w:t>).</w:t>
      </w:r>
      <w:r w:rsidR="00DF0BC0">
        <w:rPr>
          <w:rFonts w:cs="Times New Roman"/>
          <w:szCs w:val="24"/>
        </w:rPr>
        <w:t xml:space="preserve"> </w:t>
      </w:r>
      <w:r w:rsidR="00DF0BC0" w:rsidRPr="00351E97">
        <w:rPr>
          <w:rFonts w:cs="Times New Roman"/>
          <w:szCs w:val="24"/>
        </w:rPr>
        <w:t xml:space="preserve">In </w:t>
      </w:r>
      <w:proofErr w:type="spellStart"/>
      <w:r w:rsidR="00DF0BC0" w:rsidRPr="00351E97">
        <w:rPr>
          <w:rFonts w:cs="Times New Roman"/>
          <w:i/>
          <w:iCs/>
          <w:szCs w:val="24"/>
        </w:rPr>
        <w:t>Burkholderia</w:t>
      </w:r>
      <w:proofErr w:type="spellEnd"/>
      <w:r w:rsidR="00DF0BC0" w:rsidRPr="00351E97">
        <w:rPr>
          <w:rFonts w:cs="Times New Roman"/>
          <w:i/>
          <w:iCs/>
          <w:szCs w:val="24"/>
        </w:rPr>
        <w:t xml:space="preserve"> </w:t>
      </w:r>
      <w:proofErr w:type="spellStart"/>
      <w:r w:rsidR="00DF0BC0" w:rsidRPr="00351E97">
        <w:rPr>
          <w:rFonts w:cs="Times New Roman"/>
          <w:i/>
          <w:iCs/>
          <w:szCs w:val="24"/>
        </w:rPr>
        <w:t>pseudomallei</w:t>
      </w:r>
      <w:proofErr w:type="spellEnd"/>
      <w:r w:rsidR="00DF0BC0" w:rsidRPr="00351E97">
        <w:rPr>
          <w:rFonts w:cs="Times New Roman"/>
          <w:szCs w:val="24"/>
        </w:rPr>
        <w:t>, bS21 was identified as a potential virulence factor during a transposon-sequencing (Tn-seq) mutagenesis screen in lung infections (Guttierez</w:t>
      </w:r>
      <w:r w:rsidR="00DF0BC0">
        <w:rPr>
          <w:rFonts w:cs="Times New Roman"/>
          <w:szCs w:val="24"/>
        </w:rPr>
        <w:t xml:space="preserve"> et al.</w:t>
      </w:r>
      <w:r w:rsidR="00DF0BC0" w:rsidRPr="00351E97">
        <w:rPr>
          <w:rFonts w:cs="Times New Roman"/>
          <w:szCs w:val="24"/>
        </w:rPr>
        <w:t xml:space="preserve"> 2015)</w:t>
      </w:r>
      <w:r w:rsidR="00DF0BC0">
        <w:rPr>
          <w:rFonts w:cs="Times New Roman"/>
          <w:szCs w:val="24"/>
        </w:rPr>
        <w:t>; similarly,</w:t>
      </w:r>
      <w:r w:rsidRPr="00351E97">
        <w:rPr>
          <w:rFonts w:cs="Times New Roman"/>
          <w:szCs w:val="24"/>
        </w:rPr>
        <w:t xml:space="preserve"> in </w:t>
      </w:r>
      <w:r w:rsidRPr="00351E97">
        <w:rPr>
          <w:rFonts w:cs="Times New Roman"/>
          <w:i/>
          <w:iCs/>
          <w:szCs w:val="24"/>
        </w:rPr>
        <w:t>Francisella tularensis</w:t>
      </w:r>
      <w:r w:rsidRPr="00351E97">
        <w:rPr>
          <w:rFonts w:cs="Times New Roman"/>
          <w:szCs w:val="24"/>
        </w:rPr>
        <w:t xml:space="preserve">, one of the bS21-encoding genes, </w:t>
      </w:r>
      <w:r w:rsidRPr="00351E97">
        <w:rPr>
          <w:rFonts w:cs="Times New Roman"/>
          <w:i/>
          <w:iCs/>
          <w:szCs w:val="24"/>
        </w:rPr>
        <w:t>rpsU1</w:t>
      </w:r>
      <w:r w:rsidRPr="00351E97">
        <w:rPr>
          <w:rFonts w:cs="Times New Roman"/>
          <w:szCs w:val="24"/>
        </w:rPr>
        <w:t>, was flagged as a virulence gene in a transposon mutagenesis screen using a mouse infection model (</w:t>
      </w:r>
      <w:proofErr w:type="spellStart"/>
      <w:r w:rsidR="00DF0BC0">
        <w:rPr>
          <w:rFonts w:cs="Times New Roman"/>
          <w:szCs w:val="24"/>
        </w:rPr>
        <w:t>S</w:t>
      </w:r>
      <w:r w:rsidRPr="00351E97">
        <w:rPr>
          <w:rFonts w:cs="Times New Roman"/>
          <w:szCs w:val="24"/>
        </w:rPr>
        <w:t>u</w:t>
      </w:r>
      <w:proofErr w:type="spellEnd"/>
      <w:r w:rsidR="00DF0BC0">
        <w:rPr>
          <w:rFonts w:cs="Times New Roman"/>
          <w:szCs w:val="24"/>
        </w:rPr>
        <w:t xml:space="preserve"> et al.</w:t>
      </w:r>
      <w:r w:rsidRPr="00351E97">
        <w:rPr>
          <w:rFonts w:cs="Times New Roman"/>
          <w:szCs w:val="24"/>
        </w:rPr>
        <w:t xml:space="preserve"> 2007).</w:t>
      </w:r>
      <w:r w:rsidR="009A7B55">
        <w:rPr>
          <w:rFonts w:cs="Times New Roman"/>
          <w:szCs w:val="24"/>
        </w:rPr>
        <w:t xml:space="preserve"> These data support a role for bS21 in regulation of specific processes.</w:t>
      </w:r>
      <w:r w:rsidR="00DF0BC0">
        <w:rPr>
          <w:rFonts w:cs="Times New Roman"/>
          <w:szCs w:val="24"/>
        </w:rPr>
        <w:t xml:space="preserve"> In conflict with th</w:t>
      </w:r>
      <w:r w:rsidR="009A7B55">
        <w:rPr>
          <w:rFonts w:cs="Times New Roman"/>
          <w:szCs w:val="24"/>
        </w:rPr>
        <w:t>e important role that bS21 plays in initiation</w:t>
      </w:r>
      <w:r w:rsidR="00DF0BC0">
        <w:rPr>
          <w:rFonts w:cs="Times New Roman"/>
          <w:szCs w:val="24"/>
        </w:rPr>
        <w:t xml:space="preserve">, many bacterial species lack </w:t>
      </w:r>
      <w:proofErr w:type="spellStart"/>
      <w:r w:rsidR="009A7B55" w:rsidRPr="009A7B55">
        <w:rPr>
          <w:rFonts w:cs="Times New Roman"/>
          <w:i/>
          <w:iCs/>
          <w:szCs w:val="24"/>
        </w:rPr>
        <w:t>rpsU</w:t>
      </w:r>
      <w:proofErr w:type="spellEnd"/>
      <w:r w:rsidR="009A7B55">
        <w:rPr>
          <w:rFonts w:cs="Times New Roman"/>
          <w:szCs w:val="24"/>
        </w:rPr>
        <w:t xml:space="preserve">, </w:t>
      </w:r>
      <w:r w:rsidR="00DF0BC0" w:rsidRPr="009A7B55">
        <w:rPr>
          <w:rFonts w:cs="Times New Roman"/>
          <w:szCs w:val="24"/>
        </w:rPr>
        <w:t>suggesting</w:t>
      </w:r>
      <w:r w:rsidR="00DF0BC0">
        <w:rPr>
          <w:rFonts w:cs="Times New Roman"/>
          <w:szCs w:val="24"/>
        </w:rPr>
        <w:t xml:space="preserve"> that bS21 is not essential for all bacterial translation. </w:t>
      </w:r>
    </w:p>
    <w:p w14:paraId="6D0E617B" w14:textId="7CBE49DC" w:rsidR="009A7B55" w:rsidRDefault="006A77DF" w:rsidP="005B4692">
      <w:pPr>
        <w:spacing w:line="480" w:lineRule="auto"/>
        <w:rPr>
          <w:rFonts w:cs="Times New Roman"/>
          <w:szCs w:val="24"/>
        </w:rPr>
      </w:pPr>
      <w:r>
        <w:rPr>
          <w:rFonts w:cs="Times New Roman"/>
          <w:szCs w:val="24"/>
        </w:rPr>
        <w:tab/>
        <w:t xml:space="preserve">Recent research points towards bS21 playing a regulatory role in some bacteria. In the </w:t>
      </w:r>
      <w:proofErr w:type="spellStart"/>
      <w:r>
        <w:rPr>
          <w:rFonts w:cs="Times New Roman"/>
          <w:szCs w:val="24"/>
        </w:rPr>
        <w:t>Bacteriodetes</w:t>
      </w:r>
      <w:proofErr w:type="spellEnd"/>
      <w:r>
        <w:rPr>
          <w:rFonts w:cs="Times New Roman"/>
          <w:szCs w:val="24"/>
        </w:rPr>
        <w:t xml:space="preserve"> species </w:t>
      </w:r>
      <w:r>
        <w:rPr>
          <w:rFonts w:cs="Times New Roman"/>
          <w:i/>
          <w:iCs/>
          <w:szCs w:val="24"/>
        </w:rPr>
        <w:t xml:space="preserve">F. </w:t>
      </w:r>
      <w:proofErr w:type="spellStart"/>
      <w:r>
        <w:rPr>
          <w:rFonts w:cs="Times New Roman"/>
          <w:i/>
          <w:iCs/>
          <w:szCs w:val="24"/>
        </w:rPr>
        <w:t>johnsoniae</w:t>
      </w:r>
      <w:proofErr w:type="spellEnd"/>
      <w:r>
        <w:rPr>
          <w:rFonts w:cs="Times New Roman"/>
          <w:szCs w:val="24"/>
        </w:rPr>
        <w:t xml:space="preserve">, structural data revealed binding between the anti-Shine Dalgarno (ASD) of the 16S rRNA and bS21 residues (Jha et al. 2020). These results suggest bS21 sequesters the ASD, consistent with the fact that most genes in </w:t>
      </w:r>
      <w:r>
        <w:rPr>
          <w:rFonts w:cs="Times New Roman"/>
          <w:i/>
          <w:iCs/>
          <w:szCs w:val="24"/>
        </w:rPr>
        <w:t xml:space="preserve">F. </w:t>
      </w:r>
      <w:proofErr w:type="spellStart"/>
      <w:r>
        <w:rPr>
          <w:rFonts w:cs="Times New Roman"/>
          <w:i/>
          <w:iCs/>
          <w:szCs w:val="24"/>
        </w:rPr>
        <w:t>johnsoniae</w:t>
      </w:r>
      <w:proofErr w:type="spellEnd"/>
      <w:r>
        <w:rPr>
          <w:rFonts w:cs="Times New Roman"/>
          <w:szCs w:val="24"/>
        </w:rPr>
        <w:t xml:space="preserve"> do not have Shine Dalgarno sequences</w:t>
      </w:r>
      <w:r>
        <w:rPr>
          <w:rFonts w:cs="Times New Roman"/>
          <w:i/>
          <w:iCs/>
          <w:szCs w:val="24"/>
        </w:rPr>
        <w:t xml:space="preserve">. </w:t>
      </w:r>
      <w:proofErr w:type="spellStart"/>
      <w:r>
        <w:rPr>
          <w:rFonts w:cs="Times New Roman"/>
          <w:i/>
          <w:iCs/>
          <w:szCs w:val="24"/>
        </w:rPr>
        <w:t>rpsU</w:t>
      </w:r>
      <w:proofErr w:type="spellEnd"/>
      <w:r>
        <w:rPr>
          <w:rFonts w:cs="Times New Roman"/>
          <w:szCs w:val="24"/>
        </w:rPr>
        <w:t>, on the other hand, has a perfect Shine Dalgarno, suggesting that bS21 may be autoregulating (Jha et al. 2020).</w:t>
      </w:r>
    </w:p>
    <w:p w14:paraId="184455DD" w14:textId="0F93E8A1" w:rsidR="007D7F7B" w:rsidRDefault="007D7F7B" w:rsidP="007D7F7B">
      <w:pPr>
        <w:spacing w:line="480" w:lineRule="auto"/>
        <w:ind w:firstLine="720"/>
        <w:rPr>
          <w:rFonts w:cs="Times New Roman"/>
          <w:szCs w:val="24"/>
        </w:rPr>
      </w:pPr>
      <w:r>
        <w:rPr>
          <w:rFonts w:cs="Times New Roman"/>
          <w:szCs w:val="24"/>
        </w:rPr>
        <w:t xml:space="preserve">Interestingly, a large number of </w:t>
      </w:r>
      <w:proofErr w:type="spellStart"/>
      <w:r>
        <w:rPr>
          <w:rFonts w:cs="Times New Roman"/>
          <w:i/>
          <w:iCs/>
          <w:szCs w:val="24"/>
        </w:rPr>
        <w:t>rpsU</w:t>
      </w:r>
      <w:proofErr w:type="spellEnd"/>
      <w:r>
        <w:rPr>
          <w:rFonts w:cs="Times New Roman"/>
          <w:i/>
          <w:iCs/>
          <w:szCs w:val="24"/>
        </w:rPr>
        <w:t xml:space="preserve"> </w:t>
      </w:r>
      <w:r>
        <w:rPr>
          <w:rFonts w:cs="Times New Roman"/>
          <w:szCs w:val="24"/>
        </w:rPr>
        <w:t xml:space="preserve">homologs have been found in high abundance in bacteriophage genomes. Over 1300 bS21 homologs were found in viral genomes, infecting a wide range of bacterial </w:t>
      </w:r>
      <w:r w:rsidRPr="007D7F7B">
        <w:t>clades</w:t>
      </w:r>
      <w:r w:rsidR="004F0E6E">
        <w:t xml:space="preserve"> </w:t>
      </w:r>
      <w:r w:rsidRPr="007D7F7B">
        <w:t>(Al-</w:t>
      </w:r>
      <w:proofErr w:type="spellStart"/>
      <w:r w:rsidRPr="007D7F7B">
        <w:t>Shayeb</w:t>
      </w:r>
      <w:proofErr w:type="spellEnd"/>
      <w:r w:rsidRPr="007D7F7B">
        <w:t xml:space="preserve"> et al., </w:t>
      </w:r>
      <w:r w:rsidRPr="007D7F7B">
        <w:lastRenderedPageBreak/>
        <w:t xml:space="preserve">2020; </w:t>
      </w:r>
      <w:r>
        <w:t>Mizuno et al. 2019</w:t>
      </w:r>
      <w:r w:rsidRPr="007D7F7B">
        <w:t xml:space="preserve">). </w:t>
      </w:r>
      <w:proofErr w:type="spellStart"/>
      <w:r w:rsidR="004F0E6E">
        <w:t>Metatranscriptomic</w:t>
      </w:r>
      <w:proofErr w:type="spellEnd"/>
      <w:r w:rsidR="004F0E6E">
        <w:t xml:space="preserve"> analyses identified bS21 transcripts associated with late stages of viral replication (</w:t>
      </w:r>
      <w:r w:rsidR="004F0E6E" w:rsidRPr="007D7F7B">
        <w:t>Chen et al. 2022</w:t>
      </w:r>
      <w:r w:rsidR="004F0E6E">
        <w:t xml:space="preserve">). </w:t>
      </w:r>
      <w:r>
        <w:t>At least one</w:t>
      </w:r>
      <w:r w:rsidRPr="007D7F7B">
        <w:rPr>
          <w:rFonts w:cs="Times New Roman"/>
          <w:szCs w:val="24"/>
        </w:rPr>
        <w:t xml:space="preserve"> bS21 homolog was found to be encoded by a cultivated </w:t>
      </w:r>
      <w:proofErr w:type="spellStart"/>
      <w:r w:rsidRPr="007D7F7B">
        <w:rPr>
          <w:rFonts w:cs="Times New Roman"/>
          <w:szCs w:val="24"/>
        </w:rPr>
        <w:t>pelagiphage</w:t>
      </w:r>
      <w:proofErr w:type="spellEnd"/>
      <w:r w:rsidRPr="007D7F7B">
        <w:rPr>
          <w:rFonts w:cs="Times New Roman"/>
          <w:szCs w:val="24"/>
        </w:rPr>
        <w:t xml:space="preserve">, </w:t>
      </w:r>
      <w:proofErr w:type="spellStart"/>
      <w:r w:rsidRPr="007D7F7B">
        <w:rPr>
          <w:rFonts w:cs="Times New Roman"/>
          <w:i/>
          <w:iCs/>
          <w:szCs w:val="24"/>
        </w:rPr>
        <w:t>Pelagibacter</w:t>
      </w:r>
      <w:proofErr w:type="spellEnd"/>
      <w:r w:rsidRPr="007D7F7B">
        <w:rPr>
          <w:rFonts w:cs="Times New Roman"/>
          <w:szCs w:val="24"/>
        </w:rPr>
        <w:t xml:space="preserve"> phage HTVC008M, and the purified viral bS21 proteins were able to be incorporated into </w:t>
      </w:r>
      <w:r w:rsidRPr="007D7F7B">
        <w:rPr>
          <w:rFonts w:cs="Times New Roman"/>
          <w:i/>
          <w:iCs/>
          <w:szCs w:val="24"/>
        </w:rPr>
        <w:t>E. coli</w:t>
      </w:r>
      <w:r w:rsidRPr="007D7F7B">
        <w:rPr>
          <w:rFonts w:cs="Times New Roman"/>
          <w:szCs w:val="24"/>
        </w:rPr>
        <w:t xml:space="preserve"> ribosomes (Mizuno et al</w:t>
      </w:r>
      <w:r w:rsidR="004F0E6E">
        <w:rPr>
          <w:rFonts w:cs="Times New Roman"/>
          <w:szCs w:val="24"/>
        </w:rPr>
        <w:t>.,</w:t>
      </w:r>
      <w:r w:rsidRPr="007D7F7B">
        <w:rPr>
          <w:rFonts w:cs="Times New Roman"/>
          <w:szCs w:val="24"/>
        </w:rPr>
        <w:t xml:space="preserve"> 2019). </w:t>
      </w:r>
      <w:r w:rsidR="004F0E6E">
        <w:t xml:space="preserve">This is possible because bS21 is one of the last-assembled r-proteins and is easily exchanged in </w:t>
      </w:r>
      <w:r w:rsidR="004F0E6E" w:rsidRPr="007D7F7B">
        <w:rPr>
          <w:i/>
          <w:iCs/>
        </w:rPr>
        <w:t>E</w:t>
      </w:r>
      <w:r w:rsidR="004F0E6E" w:rsidRPr="007D7F7B">
        <w:rPr>
          <w:rFonts w:cs="Times New Roman"/>
          <w:i/>
          <w:iCs/>
          <w:szCs w:val="24"/>
        </w:rPr>
        <w:t>. coli</w:t>
      </w:r>
      <w:r w:rsidR="004F0E6E">
        <w:rPr>
          <w:rFonts w:cs="Times New Roman"/>
          <w:i/>
          <w:iCs/>
          <w:szCs w:val="24"/>
        </w:rPr>
        <w:t xml:space="preserve"> </w:t>
      </w:r>
      <w:r w:rsidR="004F0E6E" w:rsidRPr="007D7F7B">
        <w:rPr>
          <w:rFonts w:cs="Times New Roman"/>
          <w:i/>
          <w:iCs/>
          <w:szCs w:val="24"/>
        </w:rPr>
        <w:t>(</w:t>
      </w:r>
      <w:r w:rsidR="004F0E6E" w:rsidRPr="007D7F7B">
        <w:rPr>
          <w:rFonts w:cs="Times New Roman"/>
          <w:szCs w:val="24"/>
        </w:rPr>
        <w:t>Mizushima &amp; Nomura, 1970)</w:t>
      </w:r>
      <w:r w:rsidR="004F0E6E">
        <w:rPr>
          <w:rFonts w:cs="Times New Roman"/>
          <w:szCs w:val="24"/>
        </w:rPr>
        <w:t xml:space="preserve">. </w:t>
      </w:r>
      <w:r>
        <w:rPr>
          <w:rFonts w:cs="Times New Roman"/>
          <w:szCs w:val="24"/>
        </w:rPr>
        <w:t xml:space="preserve">Together, these findings </w:t>
      </w:r>
      <w:r w:rsidRPr="007D7F7B">
        <w:rPr>
          <w:rFonts w:cs="Times New Roman"/>
          <w:szCs w:val="24"/>
        </w:rPr>
        <w:t xml:space="preserve">raise the possibility that viruses may be utilizing bS21 </w:t>
      </w:r>
      <w:r>
        <w:rPr>
          <w:rFonts w:cs="Times New Roman"/>
          <w:szCs w:val="24"/>
        </w:rPr>
        <w:t xml:space="preserve">to influence gene expression in host cells </w:t>
      </w:r>
      <w:r w:rsidR="004F0E6E">
        <w:rPr>
          <w:rFonts w:cs="Times New Roman"/>
          <w:szCs w:val="24"/>
        </w:rPr>
        <w:t>to increase</w:t>
      </w:r>
      <w:r>
        <w:rPr>
          <w:rFonts w:cs="Times New Roman"/>
          <w:szCs w:val="24"/>
        </w:rPr>
        <w:t xml:space="preserve"> viral replication</w:t>
      </w:r>
      <w:r w:rsidRPr="007D7F7B">
        <w:rPr>
          <w:rFonts w:cs="Times New Roman"/>
          <w:szCs w:val="24"/>
        </w:rPr>
        <w:t>.</w:t>
      </w:r>
      <w:r>
        <w:rPr>
          <w:rFonts w:cs="Times New Roman"/>
          <w:szCs w:val="24"/>
        </w:rPr>
        <w:t xml:space="preserve"> </w:t>
      </w:r>
    </w:p>
    <w:p w14:paraId="49C18DA6" w14:textId="4C86C13E" w:rsidR="00394E8F" w:rsidRDefault="004F0E6E" w:rsidP="005B4692">
      <w:pPr>
        <w:spacing w:line="480" w:lineRule="auto"/>
        <w:rPr>
          <w:rFonts w:cs="Times New Roman"/>
          <w:szCs w:val="24"/>
        </w:rPr>
      </w:pPr>
      <w:r>
        <w:rPr>
          <w:rFonts w:cs="Times New Roman"/>
          <w:szCs w:val="24"/>
        </w:rPr>
        <w:tab/>
        <w:t>While many of the bacteria</w:t>
      </w:r>
      <w:r w:rsidR="00D6333B">
        <w:rPr>
          <w:rFonts w:cs="Times New Roman"/>
          <w:szCs w:val="24"/>
        </w:rPr>
        <w:t xml:space="preserve"> like</w:t>
      </w:r>
      <w:r>
        <w:rPr>
          <w:rFonts w:cs="Times New Roman"/>
          <w:szCs w:val="24"/>
        </w:rPr>
        <w:t xml:space="preserve"> </w:t>
      </w:r>
      <w:r w:rsidRPr="004F0E6E">
        <w:rPr>
          <w:rFonts w:cs="Times New Roman"/>
          <w:i/>
          <w:iCs/>
          <w:szCs w:val="24"/>
        </w:rPr>
        <w:t>E. coli</w:t>
      </w:r>
      <w:r>
        <w:rPr>
          <w:rFonts w:cs="Times New Roman"/>
          <w:szCs w:val="24"/>
        </w:rPr>
        <w:t xml:space="preserve"> encode only one bS21 protein, some bacterial species, such as </w:t>
      </w:r>
      <w:proofErr w:type="spellStart"/>
      <w:r w:rsidR="00D6333B" w:rsidRPr="00D6333B">
        <w:rPr>
          <w:rFonts w:cs="Times New Roman"/>
          <w:i/>
          <w:iCs/>
          <w:szCs w:val="24"/>
        </w:rPr>
        <w:t>Crocosphaera</w:t>
      </w:r>
      <w:proofErr w:type="spellEnd"/>
      <w:r w:rsidR="00D6333B" w:rsidRPr="00D6333B">
        <w:rPr>
          <w:rFonts w:cs="Times New Roman"/>
          <w:i/>
          <w:iCs/>
          <w:szCs w:val="24"/>
        </w:rPr>
        <w:t xml:space="preserve"> </w:t>
      </w:r>
      <w:proofErr w:type="spellStart"/>
      <w:r w:rsidR="00D6333B" w:rsidRPr="00D6333B">
        <w:rPr>
          <w:rFonts w:cs="Times New Roman"/>
          <w:i/>
          <w:iCs/>
          <w:szCs w:val="24"/>
        </w:rPr>
        <w:t>watsonii</w:t>
      </w:r>
      <w:proofErr w:type="spellEnd"/>
      <w:r w:rsidR="00D6333B">
        <w:rPr>
          <w:rFonts w:cs="Times New Roman"/>
          <w:szCs w:val="24"/>
        </w:rPr>
        <w:t xml:space="preserve">, </w:t>
      </w:r>
      <w:r w:rsidR="00D6333B">
        <w:rPr>
          <w:rFonts w:cs="Times New Roman"/>
          <w:i/>
          <w:iCs/>
          <w:szCs w:val="24"/>
        </w:rPr>
        <w:t xml:space="preserve">Nostoc </w:t>
      </w:r>
      <w:proofErr w:type="spellStart"/>
      <w:r w:rsidR="00D6333B">
        <w:rPr>
          <w:rFonts w:cs="Times New Roman"/>
          <w:i/>
          <w:iCs/>
          <w:szCs w:val="24"/>
        </w:rPr>
        <w:t>punctiforme</w:t>
      </w:r>
      <w:proofErr w:type="spellEnd"/>
      <w:r w:rsidR="00D6333B">
        <w:rPr>
          <w:rFonts w:cs="Times New Roman"/>
          <w:i/>
          <w:iCs/>
          <w:szCs w:val="24"/>
        </w:rPr>
        <w:t>,</w:t>
      </w:r>
      <w:r w:rsidR="00D6333B">
        <w:rPr>
          <w:rFonts w:cs="Times New Roman"/>
          <w:szCs w:val="24"/>
        </w:rPr>
        <w:t xml:space="preserve"> </w:t>
      </w:r>
      <w:r>
        <w:rPr>
          <w:rFonts w:cs="Times New Roman"/>
          <w:i/>
          <w:iCs/>
          <w:szCs w:val="24"/>
        </w:rPr>
        <w:t xml:space="preserve">Francisella tularensis </w:t>
      </w:r>
      <w:r>
        <w:rPr>
          <w:rFonts w:cs="Times New Roman"/>
          <w:szCs w:val="24"/>
        </w:rPr>
        <w:t xml:space="preserve">and </w:t>
      </w:r>
      <w:proofErr w:type="spellStart"/>
      <w:r w:rsidRPr="004F0E6E">
        <w:rPr>
          <w:rFonts w:cs="Times New Roman"/>
          <w:i/>
          <w:iCs/>
          <w:szCs w:val="24"/>
        </w:rPr>
        <w:t>Burkholderia</w:t>
      </w:r>
      <w:proofErr w:type="spellEnd"/>
      <w:r w:rsidRPr="004F0E6E">
        <w:rPr>
          <w:rFonts w:cs="Times New Roman"/>
          <w:i/>
          <w:iCs/>
          <w:szCs w:val="24"/>
        </w:rPr>
        <w:t xml:space="preserve"> </w:t>
      </w:r>
      <w:proofErr w:type="spellStart"/>
      <w:r w:rsidRPr="004F0E6E">
        <w:rPr>
          <w:rFonts w:cs="Times New Roman"/>
          <w:i/>
          <w:iCs/>
          <w:szCs w:val="24"/>
        </w:rPr>
        <w:t>pseudomallei</w:t>
      </w:r>
      <w:proofErr w:type="spellEnd"/>
      <w:r>
        <w:rPr>
          <w:rFonts w:cs="Times New Roman"/>
          <w:szCs w:val="24"/>
        </w:rPr>
        <w:t xml:space="preserve">, encode multiple homologs of bS21. </w:t>
      </w:r>
      <w:r w:rsidR="00D6333B">
        <w:rPr>
          <w:rFonts w:cs="Times New Roman"/>
          <w:i/>
          <w:iCs/>
          <w:szCs w:val="24"/>
        </w:rPr>
        <w:t xml:space="preserve">Francisella </w:t>
      </w:r>
      <w:r w:rsidR="00D6333B">
        <w:rPr>
          <w:rFonts w:cs="Times New Roman"/>
          <w:szCs w:val="24"/>
        </w:rPr>
        <w:t xml:space="preserve">in particular provides an ideal model organism to study the role of bS21 homologs as there are three distinct </w:t>
      </w:r>
      <w:proofErr w:type="spellStart"/>
      <w:r w:rsidR="00D6333B">
        <w:rPr>
          <w:rFonts w:cs="Times New Roman"/>
          <w:i/>
          <w:iCs/>
          <w:szCs w:val="24"/>
        </w:rPr>
        <w:t>rpsU</w:t>
      </w:r>
      <w:proofErr w:type="spellEnd"/>
      <w:r w:rsidR="00D6333B">
        <w:rPr>
          <w:rFonts w:cs="Times New Roman"/>
          <w:i/>
          <w:iCs/>
          <w:szCs w:val="24"/>
        </w:rPr>
        <w:t xml:space="preserve"> </w:t>
      </w:r>
      <w:r w:rsidR="00D6333B">
        <w:rPr>
          <w:rFonts w:cs="Times New Roman"/>
          <w:szCs w:val="24"/>
        </w:rPr>
        <w:t>genes, but no other r-proteins or rRNA with multiple homologs. The retention of these three homologs (</w:t>
      </w:r>
      <w:r w:rsidR="00D6333B">
        <w:rPr>
          <w:rFonts w:cs="Times New Roman"/>
          <w:i/>
          <w:iCs/>
          <w:szCs w:val="24"/>
        </w:rPr>
        <w:t xml:space="preserve">rpsU1, rpsU2, </w:t>
      </w:r>
      <w:r w:rsidR="00D6333B" w:rsidRPr="00D6333B">
        <w:rPr>
          <w:rFonts w:cs="Times New Roman"/>
          <w:szCs w:val="24"/>
        </w:rPr>
        <w:t>and</w:t>
      </w:r>
      <w:r w:rsidR="00D6333B">
        <w:rPr>
          <w:rFonts w:cs="Times New Roman"/>
          <w:i/>
          <w:iCs/>
          <w:szCs w:val="24"/>
        </w:rPr>
        <w:t xml:space="preserve"> rpsU3, </w:t>
      </w:r>
      <w:r w:rsidR="00D6333B" w:rsidRPr="00D6333B">
        <w:rPr>
          <w:rFonts w:cs="Times New Roman"/>
          <w:szCs w:val="24"/>
        </w:rPr>
        <w:t>encoding bS21-1, bS21-2, and bS21-3, respectively)</w:t>
      </w:r>
      <w:r w:rsidR="00D6333B">
        <w:rPr>
          <w:rFonts w:cs="Times New Roman"/>
          <w:i/>
          <w:iCs/>
          <w:szCs w:val="24"/>
        </w:rPr>
        <w:t xml:space="preserve"> </w:t>
      </w:r>
      <w:r w:rsidR="00D6333B">
        <w:rPr>
          <w:rFonts w:cs="Times New Roman"/>
          <w:szCs w:val="24"/>
        </w:rPr>
        <w:t xml:space="preserve">is especially noteworthy </w:t>
      </w:r>
      <w:r w:rsidR="00D6333B" w:rsidRPr="00D6333B">
        <w:rPr>
          <w:rFonts w:cs="Times New Roman"/>
          <w:szCs w:val="24"/>
        </w:rPr>
        <w:t>given the significantly reduced</w:t>
      </w:r>
      <w:r w:rsidR="00D6333B">
        <w:rPr>
          <w:rFonts w:cs="Times New Roman"/>
          <w:szCs w:val="24"/>
        </w:rPr>
        <w:t xml:space="preserve"> genome in </w:t>
      </w:r>
      <w:r w:rsidR="00D6333B">
        <w:rPr>
          <w:rFonts w:cs="Times New Roman"/>
          <w:i/>
          <w:iCs/>
          <w:szCs w:val="24"/>
        </w:rPr>
        <w:t xml:space="preserve">F. tularensis </w:t>
      </w:r>
      <w:r w:rsidR="00D6333B">
        <w:rPr>
          <w:rFonts w:cs="Times New Roman"/>
          <w:szCs w:val="24"/>
        </w:rPr>
        <w:t xml:space="preserve">(~1.8 </w:t>
      </w:r>
      <w:proofErr w:type="spellStart"/>
      <w:r w:rsidR="00D6333B">
        <w:rPr>
          <w:rFonts w:cs="Times New Roman"/>
          <w:szCs w:val="24"/>
        </w:rPr>
        <w:t>Mbp</w:t>
      </w:r>
      <w:proofErr w:type="spellEnd"/>
      <w:r w:rsidR="00D6333B">
        <w:rPr>
          <w:rFonts w:cs="Times New Roman"/>
          <w:szCs w:val="24"/>
        </w:rPr>
        <w:t xml:space="preserve">). </w:t>
      </w:r>
    </w:p>
    <w:p w14:paraId="4EE7A604" w14:textId="77777777" w:rsidR="006C0197" w:rsidRPr="00DF1743" w:rsidRDefault="006C0197" w:rsidP="006C0197">
      <w:pPr>
        <w:spacing w:line="480" w:lineRule="auto"/>
        <w:rPr>
          <w:rFonts w:cs="Times New Roman"/>
          <w:b/>
          <w:bCs/>
          <w:i/>
          <w:iCs/>
          <w:szCs w:val="24"/>
        </w:rPr>
      </w:pPr>
      <w:r w:rsidRPr="00DF1743">
        <w:rPr>
          <w:rFonts w:cs="Times New Roman"/>
          <w:b/>
          <w:bCs/>
          <w:i/>
          <w:iCs/>
          <w:szCs w:val="24"/>
        </w:rPr>
        <w:t xml:space="preserve">Francisella tularensis </w:t>
      </w:r>
      <w:r w:rsidRPr="00DF1743">
        <w:rPr>
          <w:rFonts w:cs="Times New Roman"/>
          <w:b/>
          <w:bCs/>
          <w:szCs w:val="24"/>
        </w:rPr>
        <w:t>must regulate virulence genes to infect hosts</w:t>
      </w:r>
    </w:p>
    <w:p w14:paraId="27D8B53B" w14:textId="77777777" w:rsidR="006C0197" w:rsidRDefault="006C0197" w:rsidP="006C0197">
      <w:pPr>
        <w:spacing w:line="480" w:lineRule="auto"/>
        <w:ind w:firstLine="720"/>
        <w:rPr>
          <w:rFonts w:cs="Times New Roman"/>
          <w:szCs w:val="24"/>
        </w:rPr>
      </w:pPr>
      <w:r w:rsidRPr="00DF1743">
        <w:rPr>
          <w:rFonts w:cs="Times New Roman"/>
          <w:i/>
          <w:szCs w:val="24"/>
        </w:rPr>
        <w:t xml:space="preserve">Francisella tularensis </w:t>
      </w:r>
      <w:r w:rsidRPr="00DF1743">
        <w:rPr>
          <w:rFonts w:cs="Times New Roman"/>
          <w:szCs w:val="24"/>
        </w:rPr>
        <w:t xml:space="preserve">is a </w:t>
      </w:r>
      <w:r>
        <w:rPr>
          <w:rFonts w:cs="Times New Roman"/>
          <w:szCs w:val="24"/>
        </w:rPr>
        <w:t xml:space="preserve">highly infectious, </w:t>
      </w:r>
      <w:r w:rsidRPr="00DF1743">
        <w:rPr>
          <w:rFonts w:cs="Times New Roman"/>
          <w:szCs w:val="24"/>
        </w:rPr>
        <w:t xml:space="preserve">Gram-negative, facultative intracellular bacteria that causes the </w:t>
      </w:r>
      <w:r>
        <w:rPr>
          <w:rFonts w:cs="Times New Roman"/>
          <w:szCs w:val="24"/>
        </w:rPr>
        <w:t xml:space="preserve">human </w:t>
      </w:r>
      <w:r w:rsidRPr="00DF1743">
        <w:rPr>
          <w:rFonts w:cs="Times New Roman"/>
          <w:szCs w:val="24"/>
        </w:rPr>
        <w:t>disease tularemia (</w:t>
      </w:r>
      <w:proofErr w:type="spellStart"/>
      <w:r w:rsidRPr="00DF1743">
        <w:rPr>
          <w:rFonts w:cs="Times New Roman"/>
          <w:szCs w:val="24"/>
        </w:rPr>
        <w:t>Sjöstedt</w:t>
      </w:r>
      <w:proofErr w:type="spellEnd"/>
      <w:r w:rsidRPr="00DF1743">
        <w:rPr>
          <w:rFonts w:cs="Times New Roman"/>
          <w:szCs w:val="24"/>
        </w:rPr>
        <w:t xml:space="preserve">, 2007). </w:t>
      </w:r>
      <w:r>
        <w:rPr>
          <w:rFonts w:cs="Times New Roman"/>
          <w:szCs w:val="24"/>
        </w:rPr>
        <w:t xml:space="preserve">Infection of humans can occur through respiration, insect bites, and ingestion of contaminated food or water (McLendon et al. 2006). With a low </w:t>
      </w:r>
      <w:r>
        <w:rPr>
          <w:rFonts w:cs="Times New Roman"/>
          <w:szCs w:val="24"/>
        </w:rPr>
        <w:lastRenderedPageBreak/>
        <w:t xml:space="preserve">infectious dose (as few as 10 organisms are able to cause the disease) and the potential to be fatal, </w:t>
      </w:r>
      <w:r>
        <w:rPr>
          <w:rFonts w:cs="Times New Roman"/>
          <w:i/>
          <w:iCs/>
          <w:szCs w:val="24"/>
        </w:rPr>
        <w:t>F</w:t>
      </w:r>
      <w:r w:rsidRPr="00DF1743">
        <w:rPr>
          <w:rFonts w:cs="Times New Roman"/>
          <w:i/>
          <w:szCs w:val="24"/>
        </w:rPr>
        <w:t>. tularensis</w:t>
      </w:r>
      <w:r w:rsidRPr="00DF1743">
        <w:rPr>
          <w:rFonts w:cs="Times New Roman"/>
          <w:szCs w:val="24"/>
        </w:rPr>
        <w:t xml:space="preserve"> </w:t>
      </w:r>
      <w:r>
        <w:rPr>
          <w:rFonts w:cs="Times New Roman"/>
          <w:szCs w:val="24"/>
        </w:rPr>
        <w:t>is considered a bioweapon (Dennis et al. 2001).</w:t>
      </w:r>
      <w:r w:rsidRPr="00DF1743">
        <w:rPr>
          <w:rFonts w:cs="Times New Roman"/>
          <w:szCs w:val="24"/>
        </w:rPr>
        <w:t xml:space="preserve"> </w:t>
      </w:r>
    </w:p>
    <w:p w14:paraId="3FAD60BD" w14:textId="155C29EE" w:rsidR="006C0197" w:rsidRPr="00DF1743" w:rsidRDefault="006C0197" w:rsidP="006C0197">
      <w:pPr>
        <w:spacing w:line="480" w:lineRule="auto"/>
        <w:ind w:firstLine="720"/>
        <w:rPr>
          <w:rFonts w:cs="Times New Roman"/>
          <w:szCs w:val="24"/>
        </w:rPr>
      </w:pPr>
      <w:r>
        <w:rPr>
          <w:rFonts w:cs="Times New Roman"/>
          <w:szCs w:val="24"/>
        </w:rPr>
        <w:t>W</w:t>
      </w:r>
      <w:r w:rsidRPr="00DF1743">
        <w:rPr>
          <w:rFonts w:cs="Times New Roman"/>
          <w:szCs w:val="24"/>
        </w:rPr>
        <w:t>hile capable of replicating in a wide variety of cell types</w:t>
      </w:r>
      <w:r>
        <w:rPr>
          <w:rFonts w:cs="Times New Roman"/>
          <w:szCs w:val="24"/>
        </w:rPr>
        <w:t xml:space="preserve">, </w:t>
      </w:r>
      <w:r w:rsidRPr="00DF1743">
        <w:rPr>
          <w:rFonts w:cs="Times New Roman"/>
          <w:i/>
          <w:szCs w:val="24"/>
        </w:rPr>
        <w:t>F. tularensis</w:t>
      </w:r>
      <w:r w:rsidRPr="00DF1743">
        <w:rPr>
          <w:rFonts w:cs="Times New Roman"/>
          <w:szCs w:val="24"/>
        </w:rPr>
        <w:t xml:space="preserve"> must be able to replicate in macrophage to cause disease (Nano et al., 2004). </w:t>
      </w:r>
      <w:r>
        <w:rPr>
          <w:rFonts w:cs="Times New Roman"/>
          <w:szCs w:val="24"/>
        </w:rPr>
        <w:t xml:space="preserve">Survival in macrophage requires a Type VI secretion system (T6SS) which allows for escape from the host phagosome (Barker et al. 2009). </w:t>
      </w:r>
      <w:r w:rsidRPr="006A79C2">
        <w:rPr>
          <w:rFonts w:cs="Times New Roman"/>
          <w:szCs w:val="24"/>
        </w:rPr>
        <w:t xml:space="preserve">The T6SS is encoded on the </w:t>
      </w:r>
      <w:r w:rsidRPr="006A79C2">
        <w:rPr>
          <w:rFonts w:cs="Times New Roman"/>
          <w:iCs/>
          <w:szCs w:val="24"/>
        </w:rPr>
        <w:t>Francisella</w:t>
      </w:r>
      <w:r w:rsidRPr="006A79C2">
        <w:rPr>
          <w:rFonts w:cs="Times New Roman"/>
          <w:i/>
          <w:szCs w:val="24"/>
        </w:rPr>
        <w:t xml:space="preserve"> </w:t>
      </w:r>
      <w:r>
        <w:rPr>
          <w:rFonts w:cs="Times New Roman"/>
          <w:szCs w:val="24"/>
        </w:rPr>
        <w:t>P</w:t>
      </w:r>
      <w:r w:rsidRPr="006A79C2">
        <w:rPr>
          <w:rFonts w:cs="Times New Roman"/>
          <w:szCs w:val="24"/>
        </w:rPr>
        <w:t xml:space="preserve">athogenicity </w:t>
      </w:r>
      <w:r>
        <w:rPr>
          <w:rFonts w:cs="Times New Roman"/>
          <w:szCs w:val="24"/>
        </w:rPr>
        <w:t>I</w:t>
      </w:r>
      <w:r w:rsidRPr="006A79C2">
        <w:rPr>
          <w:rFonts w:cs="Times New Roman"/>
          <w:szCs w:val="24"/>
        </w:rPr>
        <w:t xml:space="preserve">sland (FPI), </w:t>
      </w:r>
      <w:r>
        <w:rPr>
          <w:rFonts w:cs="Times New Roman"/>
          <w:szCs w:val="24"/>
        </w:rPr>
        <w:t>a set of 16 genes across two operons that is duplicated</w:t>
      </w:r>
      <w:r w:rsidRPr="006A79C2">
        <w:rPr>
          <w:rFonts w:cs="Times New Roman"/>
          <w:szCs w:val="24"/>
        </w:rPr>
        <w:t xml:space="preserve"> in the </w:t>
      </w:r>
      <w:r w:rsidRPr="006A79C2">
        <w:rPr>
          <w:rFonts w:cs="Times New Roman"/>
          <w:i/>
          <w:szCs w:val="24"/>
        </w:rPr>
        <w:t>F. tularensis</w:t>
      </w:r>
      <w:r w:rsidRPr="006A79C2">
        <w:rPr>
          <w:rFonts w:cs="Times New Roman"/>
          <w:szCs w:val="24"/>
        </w:rPr>
        <w:t xml:space="preserve"> genome (Nano &amp; </w:t>
      </w:r>
      <w:proofErr w:type="spellStart"/>
      <w:r w:rsidRPr="006A79C2">
        <w:rPr>
          <w:rFonts w:cs="Times New Roman"/>
          <w:szCs w:val="24"/>
        </w:rPr>
        <w:t>Schmerk</w:t>
      </w:r>
      <w:proofErr w:type="spellEnd"/>
      <w:r w:rsidRPr="006A79C2">
        <w:rPr>
          <w:rFonts w:cs="Times New Roman"/>
          <w:szCs w:val="24"/>
        </w:rPr>
        <w:t xml:space="preserve">, 2007). The FPI is known to be controlled at the level of transcription by the coordinate action of several factors, including </w:t>
      </w:r>
      <w:proofErr w:type="spellStart"/>
      <w:r w:rsidRPr="006A79C2">
        <w:rPr>
          <w:rFonts w:cs="Times New Roman"/>
          <w:szCs w:val="24"/>
        </w:rPr>
        <w:t>MglA</w:t>
      </w:r>
      <w:proofErr w:type="spellEnd"/>
      <w:r w:rsidRPr="006A79C2">
        <w:rPr>
          <w:rFonts w:cs="Times New Roman"/>
          <w:szCs w:val="24"/>
        </w:rPr>
        <w:t xml:space="preserve">, </w:t>
      </w:r>
      <w:proofErr w:type="spellStart"/>
      <w:r w:rsidRPr="006A79C2">
        <w:rPr>
          <w:rFonts w:cs="Times New Roman"/>
          <w:szCs w:val="24"/>
        </w:rPr>
        <w:t>SspA</w:t>
      </w:r>
      <w:proofErr w:type="spellEnd"/>
      <w:r w:rsidRPr="006A79C2">
        <w:rPr>
          <w:rFonts w:cs="Times New Roman"/>
          <w:szCs w:val="24"/>
        </w:rPr>
        <w:t>, PigR</w:t>
      </w:r>
      <w:r>
        <w:rPr>
          <w:rFonts w:cs="Times New Roman"/>
          <w:szCs w:val="24"/>
        </w:rPr>
        <w:t xml:space="preserve">, and </w:t>
      </w:r>
      <w:proofErr w:type="spellStart"/>
      <w:r>
        <w:rPr>
          <w:rFonts w:cs="Times New Roman"/>
          <w:szCs w:val="24"/>
        </w:rPr>
        <w:t>ppGpp</w:t>
      </w:r>
      <w:proofErr w:type="spellEnd"/>
      <w:r w:rsidRPr="006A79C2">
        <w:rPr>
          <w:rFonts w:cs="Times New Roman"/>
          <w:szCs w:val="24"/>
        </w:rPr>
        <w:t xml:space="preserve"> (</w:t>
      </w:r>
      <w:proofErr w:type="spellStart"/>
      <w:r w:rsidRPr="006A79C2">
        <w:rPr>
          <w:rFonts w:cs="Times New Roman"/>
          <w:szCs w:val="24"/>
        </w:rPr>
        <w:t>Brotcke</w:t>
      </w:r>
      <w:proofErr w:type="spellEnd"/>
      <w:r w:rsidRPr="006A79C2">
        <w:rPr>
          <w:rFonts w:cs="Times New Roman"/>
          <w:szCs w:val="24"/>
        </w:rPr>
        <w:t xml:space="preserve"> et al., 2006; </w:t>
      </w:r>
      <w:proofErr w:type="spellStart"/>
      <w:r w:rsidRPr="006A79C2">
        <w:rPr>
          <w:rFonts w:cs="Times New Roman"/>
          <w:szCs w:val="24"/>
        </w:rPr>
        <w:t>Brotcke</w:t>
      </w:r>
      <w:proofErr w:type="spellEnd"/>
      <w:r w:rsidRPr="006A79C2">
        <w:rPr>
          <w:rFonts w:cs="Times New Roman"/>
          <w:szCs w:val="24"/>
        </w:rPr>
        <w:t xml:space="preserve"> &amp; Monack, 2008; Charity et al., 2007; Ramsey et al., 2015; Rohlfing et al., 2018; Cuthbert et al., 2017).</w:t>
      </w:r>
      <w:r>
        <w:rPr>
          <w:rFonts w:cs="Times New Roman"/>
          <w:szCs w:val="24"/>
        </w:rPr>
        <w:t xml:space="preserve"> While significant research has been done on the transcriptional-regulation of the T6SS, there is much to learn about other virulence factors and post-transcriptional regulation of virulence genes in this pathogen. </w:t>
      </w:r>
    </w:p>
    <w:p w14:paraId="68B04F86" w14:textId="77777777" w:rsidR="006C0197" w:rsidRPr="00D6333B" w:rsidRDefault="006C0197" w:rsidP="005B4692">
      <w:pPr>
        <w:spacing w:line="480" w:lineRule="auto"/>
        <w:rPr>
          <w:rFonts w:cs="Times New Roman"/>
          <w:szCs w:val="24"/>
        </w:rPr>
      </w:pPr>
    </w:p>
    <w:sectPr w:rsidR="006C0197" w:rsidRPr="00D6333B" w:rsidSect="001B77B2">
      <w:pgSz w:w="12240" w:h="15840"/>
      <w:pgMar w:top="1440" w:right="1440" w:bottom="1440" w:left="244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B2787" w14:textId="77777777" w:rsidR="00FA3838" w:rsidRDefault="00FA3838" w:rsidP="004C3300">
      <w:pPr>
        <w:spacing w:after="0" w:line="240" w:lineRule="auto"/>
      </w:pPr>
      <w:r>
        <w:separator/>
      </w:r>
    </w:p>
  </w:endnote>
  <w:endnote w:type="continuationSeparator" w:id="0">
    <w:p w14:paraId="7802AC94" w14:textId="77777777" w:rsidR="00FA3838" w:rsidRDefault="00FA3838" w:rsidP="004C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1E209" w14:textId="77777777" w:rsidR="00FA3838" w:rsidRDefault="00FA3838" w:rsidP="004C3300">
      <w:pPr>
        <w:spacing w:after="0" w:line="240" w:lineRule="auto"/>
      </w:pPr>
      <w:r>
        <w:separator/>
      </w:r>
    </w:p>
  </w:footnote>
  <w:footnote w:type="continuationSeparator" w:id="0">
    <w:p w14:paraId="1E19B212" w14:textId="77777777" w:rsidR="00FA3838" w:rsidRDefault="00FA3838" w:rsidP="004C33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3NDQyNbQwMjEzNzFW0lEKTi0uzszPAykwqQUAFcxQiCwAAAA="/>
  </w:docVars>
  <w:rsids>
    <w:rsidRoot w:val="00FC3D9D"/>
    <w:rsid w:val="001B77B2"/>
    <w:rsid w:val="001D6447"/>
    <w:rsid w:val="00351E97"/>
    <w:rsid w:val="00394E8F"/>
    <w:rsid w:val="003E6C4B"/>
    <w:rsid w:val="004C3300"/>
    <w:rsid w:val="004F0E6E"/>
    <w:rsid w:val="00502DE4"/>
    <w:rsid w:val="005B4692"/>
    <w:rsid w:val="0063239B"/>
    <w:rsid w:val="006459F9"/>
    <w:rsid w:val="00671E8F"/>
    <w:rsid w:val="006A77DF"/>
    <w:rsid w:val="006A79C2"/>
    <w:rsid w:val="006C015E"/>
    <w:rsid w:val="006C0197"/>
    <w:rsid w:val="006E3BB8"/>
    <w:rsid w:val="00762DF3"/>
    <w:rsid w:val="007D7F7B"/>
    <w:rsid w:val="008D3F5D"/>
    <w:rsid w:val="00954EAB"/>
    <w:rsid w:val="0097548B"/>
    <w:rsid w:val="009A7B55"/>
    <w:rsid w:val="009C7526"/>
    <w:rsid w:val="00A7300F"/>
    <w:rsid w:val="00B2467C"/>
    <w:rsid w:val="00CE33F6"/>
    <w:rsid w:val="00D6333B"/>
    <w:rsid w:val="00DF0BC0"/>
    <w:rsid w:val="00DF1743"/>
    <w:rsid w:val="00E05223"/>
    <w:rsid w:val="00E91DE2"/>
    <w:rsid w:val="00FA3838"/>
    <w:rsid w:val="00FC3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0E34D"/>
  <w15:chartTrackingRefBased/>
  <w15:docId w15:val="{996FE236-B3A1-4B7F-A049-A87616623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39B"/>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33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3300"/>
  </w:style>
  <w:style w:type="paragraph" w:styleId="Footer">
    <w:name w:val="footer"/>
    <w:basedOn w:val="Normal"/>
    <w:link w:val="FooterChar"/>
    <w:uiPriority w:val="99"/>
    <w:unhideWhenUsed/>
    <w:rsid w:val="004C33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3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01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28869-756A-40E6-B9A2-E620FD126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1865</Words>
  <Characters>10636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dc:creator>
  <cp:keywords/>
  <dc:description/>
  <cp:lastModifiedBy>Hannah</cp:lastModifiedBy>
  <cp:revision>15</cp:revision>
  <dcterms:created xsi:type="dcterms:W3CDTF">2022-10-31T17:34:00Z</dcterms:created>
  <dcterms:modified xsi:type="dcterms:W3CDTF">2022-11-01T20:22:00Z</dcterms:modified>
</cp:coreProperties>
</file>