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F0272" w14:textId="77777777" w:rsidR="006E2B17" w:rsidRDefault="006E2B17" w:rsidP="006E2B17">
      <w:pPr>
        <w:pStyle w:val="Heading1"/>
      </w:pPr>
      <w:bookmarkStart w:id="0" w:name="_Toc128742150"/>
      <w:r>
        <w:t>ABSTRACT</w:t>
      </w:r>
      <w:bookmarkEnd w:id="0"/>
    </w:p>
    <w:p w14:paraId="207DB864" w14:textId="77777777" w:rsidR="006E2B17" w:rsidRDefault="006E2B17" w:rsidP="006E2B17">
      <w:pPr>
        <w:spacing w:line="480" w:lineRule="auto"/>
        <w:ind w:firstLine="450"/>
        <w:jc w:val="both"/>
      </w:pPr>
      <w:r w:rsidRPr="004F6F6B">
        <w:rPr>
          <w:i/>
          <w:iCs/>
        </w:rPr>
        <w:t>Francisella tularensis</w:t>
      </w:r>
      <w:r>
        <w:t xml:space="preserve"> is a pathogenic bacterium that requires coordinated regulation of gene expression to cause disease. In this dissertation, we explore a novel area of translation-level gene regulation in </w:t>
      </w:r>
      <w:r w:rsidRPr="004F6F6B">
        <w:rPr>
          <w:i/>
          <w:iCs/>
        </w:rPr>
        <w:t>F. tularensis</w:t>
      </w:r>
      <w:r>
        <w:t xml:space="preserve">: heterogeneous ribosomes that preferentially translate specific mRNAs. Through mass spectrometry and immunoblotting, we find that wild-type </w:t>
      </w:r>
      <w:r w:rsidRPr="004F6F6B">
        <w:rPr>
          <w:i/>
          <w:iCs/>
        </w:rPr>
        <w:t>F. tularensis</w:t>
      </w:r>
      <w:r>
        <w:t xml:space="preserve"> ribosomes are heterogeneous with respect to the small ribosomal protein bS21, with all three bS21 homologs able to incorporate into ribosomes. Comparing proteomics and transcriptomics data, we determine that cells lacking one homolog, bS21-2, have genome-wide changes in protein abundance that are not explained by changes in transcript abundance. Among the impacted genes are key virulence factors encoding the Type VI Secretion System. We also show that cells lacking bS21-2 are defective in intramacrophage replication.</w:t>
      </w:r>
    </w:p>
    <w:p w14:paraId="5599F445" w14:textId="2E81FBD3" w:rsidR="008808D2" w:rsidRDefault="006E2B17" w:rsidP="006E2B17">
      <w:pPr>
        <w:spacing w:line="480" w:lineRule="auto"/>
        <w:ind w:firstLine="450"/>
        <w:jc w:val="both"/>
      </w:pPr>
      <w:r>
        <w:t>We then explore the mechanism that causes these changes in gene expression by using reporter fusion assays. We determine the 5</w:t>
      </w:r>
      <w:r>
        <w:rPr>
          <w:rFonts w:ascii="Century Gothic" w:hAnsi="Century Gothic"/>
        </w:rPr>
        <w:t>´</w:t>
      </w:r>
      <w:r>
        <w:t xml:space="preserve"> untranslated regions (UTRs) of some genes are sufficient to drive differences in reporter protein abundance, independently of the RNA chaperone protein Hfq. While we do not find conserved structural motifs in bS21-2-responsive </w:t>
      </w:r>
      <w:r w:rsidRPr="0070612B">
        <w:rPr>
          <w:rFonts w:cs="Arial"/>
        </w:rPr>
        <w:t>5´ UTRs</w:t>
      </w:r>
      <w:r>
        <w:t xml:space="preserve">, we identify a 6-nucleotide sequence in the </w:t>
      </w:r>
      <w:r w:rsidRPr="0070612B">
        <w:rPr>
          <w:rFonts w:cs="Arial"/>
        </w:rPr>
        <w:t>5´ UTR</w:t>
      </w:r>
      <w:r>
        <w:rPr>
          <w:rFonts w:cs="Arial"/>
        </w:rPr>
        <w:t xml:space="preserve"> of </w:t>
      </w:r>
      <w:r w:rsidRPr="0070612B">
        <w:rPr>
          <w:rFonts w:cs="Arial"/>
          <w:i/>
          <w:iCs/>
        </w:rPr>
        <w:t>mraY</w:t>
      </w:r>
      <w:r>
        <w:rPr>
          <w:rFonts w:cs="Arial"/>
        </w:rPr>
        <w:t xml:space="preserve"> that is necessary to cause differences in translation when bS21-2 is absent. We also determine that genes with perfect Shine-Dalgarno sequences do not require bS21-2 for efficient translation. Together, these findings strongly suggest that </w:t>
      </w:r>
      <w:r w:rsidRPr="006D574F">
        <w:rPr>
          <w:rFonts w:cs="Arial"/>
          <w:i/>
          <w:iCs/>
        </w:rPr>
        <w:t>F. tularensis</w:t>
      </w:r>
      <w:r>
        <w:rPr>
          <w:rFonts w:cs="Arial"/>
        </w:rPr>
        <w:t xml:space="preserve"> contains heterogeneous ribosomes that differentially translate mRNA molecules with specific leader sequences, causing downstream impacts on the Type VI Secretion System and virulence.</w:t>
      </w:r>
    </w:p>
    <w:sectPr w:rsidR="008808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KzsDAzMbYwMzUyMDBW0lEKTi0uzszPAykwrAUAdEiZ+ywAAAA="/>
  </w:docVars>
  <w:rsids>
    <w:rsidRoot w:val="006E2B17"/>
    <w:rsid w:val="006E2B17"/>
    <w:rsid w:val="008808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7B3E0"/>
  <w15:chartTrackingRefBased/>
  <w15:docId w15:val="{6D605C17-FE77-4016-992D-1D1B30D39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2B17"/>
    <w:pPr>
      <w:suppressAutoHyphens/>
      <w:spacing w:after="0" w:line="240" w:lineRule="auto"/>
    </w:pPr>
    <w:rPr>
      <w:rFonts w:ascii="Arial" w:eastAsia="Times New Roman" w:hAnsi="Arial" w:cs="Times New Roman"/>
      <w:sz w:val="24"/>
      <w:szCs w:val="20"/>
      <w:lang w:eastAsia="zh-CN"/>
    </w:rPr>
  </w:style>
  <w:style w:type="paragraph" w:styleId="Heading1">
    <w:name w:val="heading 1"/>
    <w:basedOn w:val="Title"/>
    <w:next w:val="Normal"/>
    <w:link w:val="Heading1Char"/>
    <w:uiPriority w:val="9"/>
    <w:qFormat/>
    <w:rsid w:val="006E2B17"/>
    <w:pPr>
      <w:widowControl w:val="0"/>
      <w:overflowPunct w:val="0"/>
      <w:autoSpaceDE w:val="0"/>
      <w:spacing w:line="480" w:lineRule="auto"/>
      <w:contextualSpacing w:val="0"/>
      <w:jc w:val="center"/>
      <w:outlineLvl w:val="0"/>
    </w:pPr>
    <w:rPr>
      <w:rFonts w:ascii="Arial" w:eastAsia="Times New Roman" w:hAnsi="Arial" w:cs="Times New Roman"/>
      <w:b/>
      <w:spacing w:val="0"/>
      <w:kern w:val="2"/>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2B17"/>
    <w:rPr>
      <w:rFonts w:ascii="Arial" w:eastAsia="Times New Roman" w:hAnsi="Arial" w:cs="Times New Roman"/>
      <w:b/>
      <w:kern w:val="2"/>
      <w:sz w:val="24"/>
      <w:szCs w:val="24"/>
      <w:lang w:eastAsia="zh-CN"/>
    </w:rPr>
  </w:style>
  <w:style w:type="paragraph" w:styleId="Title">
    <w:name w:val="Title"/>
    <w:basedOn w:val="Normal"/>
    <w:next w:val="Normal"/>
    <w:link w:val="TitleChar"/>
    <w:uiPriority w:val="10"/>
    <w:qFormat/>
    <w:rsid w:val="006E2B17"/>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2B17"/>
    <w:rPr>
      <w:rFonts w:asciiTheme="majorHAnsi" w:eastAsiaTheme="majorEastAsia" w:hAnsiTheme="majorHAnsi" w:cstheme="majorBidi"/>
      <w:spacing w:val="-10"/>
      <w:kern w:val="28"/>
      <w:sz w:val="56"/>
      <w:szCs w:val="5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264</Words>
  <Characters>1505</Characters>
  <Application>Microsoft Office Word</Application>
  <DocSecurity>0</DocSecurity>
  <Lines>12</Lines>
  <Paragraphs>3</Paragraphs>
  <ScaleCrop>false</ScaleCrop>
  <Company/>
  <LinksUpToDate>false</LinksUpToDate>
  <CharactersWithSpaces>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dc:creator>
  <cp:keywords/>
  <dc:description/>
  <cp:lastModifiedBy>Hannah</cp:lastModifiedBy>
  <cp:revision>1</cp:revision>
  <dcterms:created xsi:type="dcterms:W3CDTF">2023-03-07T18:50:00Z</dcterms:created>
  <dcterms:modified xsi:type="dcterms:W3CDTF">2023-03-07T18:51:00Z</dcterms:modified>
</cp:coreProperties>
</file>