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29536" w14:textId="138BC94E" w:rsidR="00A329A6" w:rsidRDefault="00132C76" w:rsidP="00E938B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 pathogen outside its host: </w:t>
      </w:r>
      <w:r w:rsidRPr="00132C76">
        <w:rPr>
          <w:b/>
          <w:bCs/>
          <w:i/>
          <w:iCs/>
          <w:sz w:val="28"/>
          <w:szCs w:val="28"/>
        </w:rPr>
        <w:t>F. tularensis</w:t>
      </w:r>
      <w:r>
        <w:rPr>
          <w:b/>
          <w:bCs/>
          <w:sz w:val="28"/>
          <w:szCs w:val="28"/>
        </w:rPr>
        <w:t xml:space="preserve"> survival in water</w:t>
      </w:r>
    </w:p>
    <w:p w14:paraId="34C85107" w14:textId="77777777" w:rsidR="00CB67EA" w:rsidRDefault="00CB67EA" w:rsidP="00CB67EA">
      <w:pPr>
        <w:rPr>
          <w:sz w:val="22"/>
          <w:szCs w:val="22"/>
        </w:rPr>
        <w:sectPr w:rsidR="00CB67EA" w:rsidSect="00CB67EA">
          <w:headerReference w:type="default" r:id="rId7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056AD34C" w14:textId="77777777" w:rsidR="00CB67EA" w:rsidRPr="00E938B2" w:rsidRDefault="00CB67EA" w:rsidP="00CB67EA">
      <w:pPr>
        <w:rPr>
          <w:b/>
          <w:bCs/>
          <w:sz w:val="28"/>
          <w:szCs w:val="28"/>
        </w:rPr>
      </w:pPr>
    </w:p>
    <w:p w14:paraId="1BEA52DF" w14:textId="77777777" w:rsidR="00CB67EA" w:rsidRPr="00803B64" w:rsidRDefault="00CB67EA" w:rsidP="00CB67EA">
      <w:pPr>
        <w:ind w:left="-360"/>
        <w:rPr>
          <w:rFonts w:ascii="Arial" w:hAnsi="Arial" w:cs="Arial"/>
          <w:b/>
          <w:bCs/>
        </w:rPr>
      </w:pPr>
      <w:r w:rsidRPr="00803B64">
        <w:rPr>
          <w:rFonts w:ascii="Arial" w:hAnsi="Arial" w:cs="Arial"/>
          <w:b/>
          <w:bCs/>
        </w:rPr>
        <w:t>Background:</w:t>
      </w:r>
    </w:p>
    <w:p w14:paraId="3DDBD976" w14:textId="533B8FC0" w:rsidR="007105AC" w:rsidRDefault="00F467F2" w:rsidP="00CB67EA">
      <w:pPr>
        <w:ind w:left="-360" w:firstLine="360"/>
        <w:jc w:val="both"/>
        <w:rPr>
          <w:rFonts w:ascii="Arial" w:hAnsi="Arial" w:cs="Arial"/>
          <w:sz w:val="22"/>
          <w:szCs w:val="22"/>
        </w:rPr>
      </w:pPr>
      <w:r w:rsidRPr="00F467F2">
        <w:rPr>
          <w:rFonts w:ascii="Arial" w:hAnsi="Arial" w:cs="Arial"/>
          <w:i/>
          <w:iCs/>
          <w:sz w:val="22"/>
          <w:szCs w:val="22"/>
        </w:rPr>
        <w:t>F. tularensis</w:t>
      </w:r>
      <w:r>
        <w:rPr>
          <w:rFonts w:ascii="Arial" w:hAnsi="Arial" w:cs="Arial"/>
          <w:sz w:val="22"/>
          <w:szCs w:val="22"/>
        </w:rPr>
        <w:t xml:space="preserve">, particularly </w:t>
      </w:r>
      <w:r w:rsidRPr="00F467F2">
        <w:rPr>
          <w:rFonts w:ascii="Arial" w:hAnsi="Arial" w:cs="Arial"/>
          <w:i/>
          <w:iCs/>
          <w:sz w:val="22"/>
          <w:szCs w:val="22"/>
        </w:rPr>
        <w:t>F. tularensis</w:t>
      </w:r>
      <w:r>
        <w:rPr>
          <w:rFonts w:ascii="Arial" w:hAnsi="Arial" w:cs="Arial"/>
          <w:sz w:val="22"/>
          <w:szCs w:val="22"/>
        </w:rPr>
        <w:t xml:space="preserve"> subsp. </w:t>
      </w:r>
      <w:proofErr w:type="spellStart"/>
      <w:r w:rsidRPr="00F467F2">
        <w:rPr>
          <w:rFonts w:ascii="Arial" w:hAnsi="Arial" w:cs="Arial"/>
          <w:i/>
          <w:iCs/>
          <w:sz w:val="22"/>
          <w:szCs w:val="22"/>
        </w:rPr>
        <w:t>holarctica</w:t>
      </w:r>
      <w:proofErr w:type="spellEnd"/>
      <w:r>
        <w:rPr>
          <w:rFonts w:ascii="Arial" w:hAnsi="Arial" w:cs="Arial"/>
          <w:sz w:val="22"/>
          <w:szCs w:val="22"/>
        </w:rPr>
        <w:t xml:space="preserve">, can persist </w:t>
      </w:r>
      <w:r w:rsidR="00132C76">
        <w:rPr>
          <w:rFonts w:ascii="Arial" w:hAnsi="Arial" w:cs="Arial"/>
          <w:sz w:val="22"/>
          <w:szCs w:val="22"/>
        </w:rPr>
        <w:t>outside mammalian hosts in</w:t>
      </w:r>
      <w:r>
        <w:rPr>
          <w:rFonts w:ascii="Arial" w:hAnsi="Arial" w:cs="Arial"/>
          <w:sz w:val="22"/>
          <w:szCs w:val="22"/>
        </w:rPr>
        <w:t xml:space="preserve"> aquatic reservoirs and subsequently cause infections. Yet little is known about the conditions and </w:t>
      </w:r>
      <w:proofErr w:type="gramStart"/>
      <w:r>
        <w:rPr>
          <w:rFonts w:ascii="Arial" w:hAnsi="Arial" w:cs="Arial"/>
          <w:sz w:val="22"/>
          <w:szCs w:val="22"/>
        </w:rPr>
        <w:t>genetically-encoded</w:t>
      </w:r>
      <w:proofErr w:type="gramEnd"/>
      <w:r>
        <w:rPr>
          <w:rFonts w:ascii="Arial" w:hAnsi="Arial" w:cs="Arial"/>
          <w:sz w:val="22"/>
          <w:szCs w:val="22"/>
        </w:rPr>
        <w:t xml:space="preserve"> pathways are necessary for their survival. One gene has been identified that allows for survival of </w:t>
      </w:r>
      <w:r w:rsidRPr="00F467F2">
        <w:rPr>
          <w:rFonts w:ascii="Arial" w:hAnsi="Arial" w:cs="Arial"/>
          <w:i/>
          <w:iCs/>
          <w:sz w:val="22"/>
          <w:szCs w:val="22"/>
        </w:rPr>
        <w:t>F. tularensis</w:t>
      </w:r>
      <w:r>
        <w:rPr>
          <w:rFonts w:ascii="Arial" w:hAnsi="Arial" w:cs="Arial"/>
          <w:sz w:val="22"/>
          <w:szCs w:val="22"/>
        </w:rPr>
        <w:t xml:space="preserve"> subsp. </w:t>
      </w:r>
      <w:proofErr w:type="spellStart"/>
      <w:r w:rsidRPr="00F467F2">
        <w:rPr>
          <w:rFonts w:ascii="Arial" w:hAnsi="Arial" w:cs="Arial"/>
          <w:i/>
          <w:iCs/>
          <w:sz w:val="22"/>
          <w:szCs w:val="22"/>
        </w:rPr>
        <w:t>holarctica</w:t>
      </w:r>
      <w:proofErr w:type="spellEnd"/>
      <w:r>
        <w:rPr>
          <w:rFonts w:ascii="Arial" w:hAnsi="Arial" w:cs="Arial"/>
          <w:sz w:val="22"/>
          <w:szCs w:val="22"/>
        </w:rPr>
        <w:t xml:space="preserve"> to survive osmotic shock, suggesting that the genome may encode additional genes necessary for adaptation to a lifestyle outside the eukaryotic host. </w:t>
      </w:r>
    </w:p>
    <w:p w14:paraId="458C7710" w14:textId="77777777" w:rsidR="007105AC" w:rsidRDefault="007105AC" w:rsidP="00CB67EA">
      <w:pPr>
        <w:ind w:left="-360" w:firstLine="360"/>
        <w:jc w:val="both"/>
        <w:rPr>
          <w:rFonts w:ascii="Arial" w:hAnsi="Arial" w:cs="Arial"/>
          <w:sz w:val="22"/>
          <w:szCs w:val="22"/>
        </w:rPr>
      </w:pPr>
    </w:p>
    <w:p w14:paraId="027173F8" w14:textId="77777777" w:rsidR="00CB67EA" w:rsidRPr="00803B64" w:rsidRDefault="00CB67EA" w:rsidP="00CB67EA">
      <w:pPr>
        <w:ind w:left="-360"/>
        <w:jc w:val="both"/>
        <w:rPr>
          <w:rFonts w:ascii="Arial" w:hAnsi="Arial" w:cs="Arial"/>
          <w:b/>
          <w:bCs/>
        </w:rPr>
      </w:pPr>
      <w:r w:rsidRPr="00803B64">
        <w:rPr>
          <w:rFonts w:ascii="Arial" w:hAnsi="Arial" w:cs="Arial"/>
          <w:b/>
          <w:bCs/>
        </w:rPr>
        <w:t>Scientific Goals:</w:t>
      </w:r>
    </w:p>
    <w:p w14:paraId="6CCA25D1" w14:textId="6B35CE77" w:rsidR="00CB67EA" w:rsidRPr="00652F5C" w:rsidRDefault="00132C76" w:rsidP="00132C76">
      <w:pPr>
        <w:ind w:left="-360"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goal of this project will be to identify and characterize conditions that permit </w:t>
      </w:r>
      <w:r w:rsidRPr="00F467F2">
        <w:rPr>
          <w:rFonts w:ascii="Arial" w:hAnsi="Arial" w:cs="Arial"/>
          <w:i/>
          <w:iCs/>
          <w:sz w:val="22"/>
          <w:szCs w:val="22"/>
        </w:rPr>
        <w:t>F. tularensis</w:t>
      </w:r>
      <w:r>
        <w:rPr>
          <w:rFonts w:ascii="Arial" w:hAnsi="Arial" w:cs="Arial"/>
          <w:sz w:val="22"/>
          <w:szCs w:val="22"/>
        </w:rPr>
        <w:t xml:space="preserve"> persistence in water samples. We will choose conditions for long-term storage of </w:t>
      </w:r>
      <w:r w:rsidRPr="00F467F2">
        <w:rPr>
          <w:rFonts w:ascii="Arial" w:hAnsi="Arial" w:cs="Arial"/>
          <w:i/>
          <w:iCs/>
          <w:sz w:val="22"/>
          <w:szCs w:val="22"/>
        </w:rPr>
        <w:t>F. tularensis</w:t>
      </w:r>
      <w:r>
        <w:rPr>
          <w:rFonts w:ascii="Arial" w:hAnsi="Arial" w:cs="Arial"/>
          <w:sz w:val="22"/>
          <w:szCs w:val="22"/>
        </w:rPr>
        <w:t xml:space="preserve"> LVS and assess viability over time using plate-counting and live/dead staining. Future goals will include using these conditions to identify genetic requirements for long-term environmental survival using Tn-Seq.</w:t>
      </w:r>
    </w:p>
    <w:p w14:paraId="2219BA24" w14:textId="77777777" w:rsidR="00CB67EA" w:rsidRPr="00652F5C" w:rsidRDefault="00CB67EA" w:rsidP="00CB67EA">
      <w:pPr>
        <w:jc w:val="both"/>
        <w:rPr>
          <w:rFonts w:ascii="Arial" w:hAnsi="Arial" w:cs="Arial"/>
          <w:sz w:val="22"/>
          <w:szCs w:val="22"/>
        </w:rPr>
      </w:pPr>
    </w:p>
    <w:p w14:paraId="5006AA41" w14:textId="77777777" w:rsidR="00CB67EA" w:rsidRPr="00803B64" w:rsidRDefault="00CB67EA" w:rsidP="00CB67EA">
      <w:pPr>
        <w:ind w:left="-360"/>
        <w:jc w:val="both"/>
        <w:rPr>
          <w:rFonts w:ascii="Arial" w:hAnsi="Arial" w:cs="Arial"/>
          <w:b/>
          <w:bCs/>
        </w:rPr>
      </w:pPr>
      <w:r w:rsidRPr="00803B64">
        <w:rPr>
          <w:rFonts w:ascii="Arial" w:hAnsi="Arial" w:cs="Arial"/>
          <w:b/>
          <w:bCs/>
        </w:rPr>
        <w:t>Background Reading:</w:t>
      </w:r>
    </w:p>
    <w:p w14:paraId="6C624C45" w14:textId="09BCB9FD" w:rsidR="007105AC" w:rsidRDefault="007105AC" w:rsidP="007105AC">
      <w:pPr>
        <w:ind w:left="-360"/>
        <w:jc w:val="both"/>
        <w:rPr>
          <w:rFonts w:ascii="Arial" w:hAnsi="Arial" w:cs="Arial"/>
          <w:sz w:val="22"/>
          <w:szCs w:val="22"/>
          <w:u w:val="single"/>
        </w:rPr>
      </w:pPr>
    </w:p>
    <w:p w14:paraId="2837D828" w14:textId="7E6121A2" w:rsidR="007105AC" w:rsidRPr="007105AC" w:rsidRDefault="007105AC" w:rsidP="007105AC">
      <w:pPr>
        <w:ind w:left="-36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 xml:space="preserve">Aquatic </w:t>
      </w:r>
      <w:r w:rsidR="00EA0FDE">
        <w:rPr>
          <w:rFonts w:ascii="Arial" w:hAnsi="Arial" w:cs="Arial"/>
          <w:sz w:val="22"/>
          <w:szCs w:val="22"/>
          <w:u w:val="single"/>
        </w:rPr>
        <w:t xml:space="preserve">lifecycle of </w:t>
      </w:r>
      <w:r w:rsidR="00EA0FDE" w:rsidRPr="00EA0FDE">
        <w:rPr>
          <w:rFonts w:ascii="Arial" w:hAnsi="Arial" w:cs="Arial"/>
          <w:i/>
          <w:iCs/>
          <w:sz w:val="22"/>
          <w:szCs w:val="22"/>
          <w:u w:val="single"/>
        </w:rPr>
        <w:t>F. tularensis</w:t>
      </w:r>
      <w:r w:rsidR="00EA0FDE">
        <w:rPr>
          <w:rFonts w:ascii="Arial" w:hAnsi="Arial" w:cs="Arial"/>
          <w:sz w:val="22"/>
          <w:szCs w:val="22"/>
          <w:u w:val="single"/>
        </w:rPr>
        <w:t>:</w:t>
      </w:r>
    </w:p>
    <w:p w14:paraId="1214E7A8" w14:textId="71D46D69" w:rsidR="007105AC" w:rsidRDefault="007105AC" w:rsidP="007105AC">
      <w:pPr>
        <w:ind w:left="-360"/>
        <w:jc w:val="both"/>
        <w:rPr>
          <w:rFonts w:ascii="Arial" w:hAnsi="Arial" w:cs="Arial"/>
          <w:sz w:val="22"/>
          <w:szCs w:val="22"/>
        </w:rPr>
      </w:pPr>
      <w:proofErr w:type="spellStart"/>
      <w:r w:rsidRPr="00EA0FDE">
        <w:rPr>
          <w:rFonts w:ascii="Arial" w:hAnsi="Arial" w:cs="Arial"/>
          <w:sz w:val="22"/>
          <w:szCs w:val="22"/>
        </w:rPr>
        <w:t>Maurin</w:t>
      </w:r>
      <w:proofErr w:type="spellEnd"/>
      <w:r w:rsidRPr="00EA0FDE">
        <w:rPr>
          <w:rFonts w:ascii="Arial" w:hAnsi="Arial" w:cs="Arial"/>
          <w:sz w:val="22"/>
          <w:szCs w:val="22"/>
        </w:rPr>
        <w:t xml:space="preserve">, M. &amp; </w:t>
      </w:r>
      <w:proofErr w:type="spellStart"/>
      <w:r w:rsidRPr="00EA0FDE">
        <w:rPr>
          <w:rFonts w:ascii="Arial" w:hAnsi="Arial" w:cs="Arial"/>
          <w:sz w:val="22"/>
          <w:szCs w:val="22"/>
        </w:rPr>
        <w:t>Gyuranecz</w:t>
      </w:r>
      <w:proofErr w:type="spellEnd"/>
      <w:r w:rsidRPr="00EA0FDE">
        <w:rPr>
          <w:rFonts w:ascii="Arial" w:hAnsi="Arial" w:cs="Arial"/>
          <w:sz w:val="22"/>
          <w:szCs w:val="22"/>
        </w:rPr>
        <w:t xml:space="preserve">, M. </w:t>
      </w:r>
      <w:proofErr w:type="spellStart"/>
      <w:r w:rsidRPr="00EA0FDE">
        <w:rPr>
          <w:rFonts w:ascii="Arial" w:hAnsi="Arial" w:cs="Arial"/>
          <w:sz w:val="22"/>
          <w:szCs w:val="22"/>
        </w:rPr>
        <w:t>Tularaemia</w:t>
      </w:r>
      <w:proofErr w:type="spellEnd"/>
      <w:r w:rsidRPr="00EA0FDE">
        <w:rPr>
          <w:rFonts w:ascii="Arial" w:hAnsi="Arial" w:cs="Arial"/>
          <w:sz w:val="22"/>
          <w:szCs w:val="22"/>
        </w:rPr>
        <w:t>: clinical aspects in Europe. The Lancet. Infectious diseases 16, 113–124 (2016).</w:t>
      </w:r>
    </w:p>
    <w:p w14:paraId="7D7657BE" w14:textId="53EADDE3" w:rsidR="002C612F" w:rsidRPr="00E153D4" w:rsidRDefault="002C612F" w:rsidP="007105AC">
      <w:pPr>
        <w:ind w:left="-360"/>
        <w:jc w:val="both"/>
        <w:rPr>
          <w:rFonts w:ascii="Arial" w:hAnsi="Arial" w:cs="Arial"/>
          <w:b/>
          <w:bCs/>
          <w:sz w:val="22"/>
          <w:szCs w:val="22"/>
        </w:rPr>
      </w:pPr>
      <w:r w:rsidRPr="00E153D4">
        <w:rPr>
          <w:rFonts w:ascii="Arial" w:hAnsi="Arial" w:cs="Arial"/>
          <w:b/>
          <w:bCs/>
          <w:sz w:val="22"/>
          <w:szCs w:val="22"/>
        </w:rPr>
        <w:t xml:space="preserve">Key Points: </w:t>
      </w:r>
    </w:p>
    <w:p w14:paraId="744F2EDE" w14:textId="66ED7699" w:rsidR="002C612F" w:rsidRDefault="004570B3" w:rsidP="002C612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Type A and B are the disease-causing subspecies</w:t>
      </w:r>
    </w:p>
    <w:p w14:paraId="22BE2CB5" w14:textId="64B5519E" w:rsidR="004570B3" w:rsidRDefault="004570B3" w:rsidP="002C612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Gives a brief run down on subspecies, </w:t>
      </w:r>
      <w:proofErr w:type="gramStart"/>
      <w:r>
        <w:rPr>
          <w:rFonts w:ascii="Arial" w:hAnsi="Arial" w:cs="Arial"/>
          <w:sz w:val="22"/>
          <w:szCs w:val="22"/>
        </w:rPr>
        <w:t>subgroups</w:t>
      </w:r>
      <w:proofErr w:type="gramEnd"/>
      <w:r>
        <w:rPr>
          <w:rFonts w:ascii="Arial" w:hAnsi="Arial" w:cs="Arial"/>
          <w:sz w:val="22"/>
          <w:szCs w:val="22"/>
        </w:rPr>
        <w:t xml:space="preserve"> and clades</w:t>
      </w:r>
    </w:p>
    <w:p w14:paraId="1B08F6B6" w14:textId="09E2C82C" w:rsidR="004570B3" w:rsidRDefault="004570B3" w:rsidP="002C612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</w:t>
      </w:r>
      <w:proofErr w:type="gramStart"/>
      <w:r>
        <w:rPr>
          <w:rFonts w:ascii="Arial" w:hAnsi="Arial" w:cs="Arial"/>
          <w:sz w:val="22"/>
          <w:szCs w:val="22"/>
        </w:rPr>
        <w:t>waterborne</w:t>
      </w:r>
      <w:proofErr w:type="gramEnd"/>
      <w:r>
        <w:rPr>
          <w:rFonts w:ascii="Arial" w:hAnsi="Arial" w:cs="Arial"/>
          <w:sz w:val="22"/>
          <w:szCs w:val="22"/>
        </w:rPr>
        <w:t xml:space="preserve"> outbreaks of tularemia from this subspecies have occurred in Norway, Kosovo, Bulgaria, Spain, and Turkey” </w:t>
      </w:r>
    </w:p>
    <w:p w14:paraId="6BCA1D6B" w14:textId="1AEAFB27" w:rsidR="004570B3" w:rsidRDefault="004570B3" w:rsidP="002C612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</w:t>
      </w:r>
      <w:r w:rsidRPr="004570B3">
        <w:rPr>
          <w:rFonts w:ascii="Arial" w:hAnsi="Arial" w:cs="Arial"/>
          <w:i/>
          <w:iCs/>
          <w:sz w:val="22"/>
          <w:szCs w:val="22"/>
        </w:rPr>
        <w:t>F.</w:t>
      </w:r>
      <w:r>
        <w:rPr>
          <w:rFonts w:ascii="Arial" w:hAnsi="Arial" w:cs="Arial"/>
          <w:i/>
          <w:iCs/>
          <w:sz w:val="22"/>
          <w:szCs w:val="22"/>
        </w:rPr>
        <w:t xml:space="preserve"> tularensis </w:t>
      </w:r>
      <w:r>
        <w:rPr>
          <w:rFonts w:ascii="Arial" w:hAnsi="Arial" w:cs="Arial"/>
          <w:sz w:val="22"/>
          <w:szCs w:val="22"/>
        </w:rPr>
        <w:t>has been multiplied in vitro in amoebae”</w:t>
      </w:r>
    </w:p>
    <w:p w14:paraId="5235061A" w14:textId="336A94F6" w:rsidR="004570B3" w:rsidRDefault="006F551C" w:rsidP="002C612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Aquatic cycle is intertwined with terrestrial cycle through hares and mosquitos</w:t>
      </w:r>
    </w:p>
    <w:p w14:paraId="1AE179B6" w14:textId="22F6F3F0" w:rsidR="006F551C" w:rsidRDefault="006F551C" w:rsidP="002C612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Gives geographical regions and other epidemiological data</w:t>
      </w:r>
    </w:p>
    <w:p w14:paraId="76F8FB40" w14:textId="24DF744C" w:rsidR="006F551C" w:rsidRDefault="006F551C" w:rsidP="002C612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“Most human infections (including outbreaks) have occurred in central and northern Norway”</w:t>
      </w:r>
    </w:p>
    <w:p w14:paraId="2B7D3D56" w14:textId="6EF1CD36" w:rsidR="006F551C" w:rsidRDefault="006F551C" w:rsidP="002C612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Diagnosis</w:t>
      </w:r>
    </w:p>
    <w:p w14:paraId="4D5A90D2" w14:textId="6A3D29AD" w:rsidR="006F551C" w:rsidRDefault="006F551C" w:rsidP="006F551C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Indirect immunofluorescence assay </w:t>
      </w:r>
    </w:p>
    <w:p w14:paraId="4774C876" w14:textId="02B940ED" w:rsidR="006F551C" w:rsidRDefault="006F551C" w:rsidP="006F551C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Microagglutination</w:t>
      </w:r>
    </w:p>
    <w:p w14:paraId="2CA0FF44" w14:textId="34863021" w:rsidR="006F551C" w:rsidRDefault="006F551C" w:rsidP="006F551C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ELISA</w:t>
      </w:r>
    </w:p>
    <w:p w14:paraId="1AF12DE5" w14:textId="5FDAF154" w:rsidR="006F551C" w:rsidRDefault="006F551C" w:rsidP="006F551C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Western blot</w:t>
      </w:r>
    </w:p>
    <w:p w14:paraId="6D690FEF" w14:textId="3314FD2F" w:rsidR="006F551C" w:rsidRDefault="006F551C" w:rsidP="006F551C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Antibodies only present after 1-2 </w:t>
      </w:r>
      <w:proofErr w:type="spellStart"/>
      <w:r>
        <w:rPr>
          <w:rFonts w:ascii="Arial" w:hAnsi="Arial" w:cs="Arial"/>
          <w:sz w:val="22"/>
          <w:szCs w:val="22"/>
        </w:rPr>
        <w:t>wks</w:t>
      </w:r>
      <w:proofErr w:type="spellEnd"/>
      <w:r>
        <w:rPr>
          <w:rFonts w:ascii="Arial" w:hAnsi="Arial" w:cs="Arial"/>
          <w:sz w:val="22"/>
          <w:szCs w:val="22"/>
        </w:rPr>
        <w:t xml:space="preserve"> after start of symptoms</w:t>
      </w:r>
    </w:p>
    <w:p w14:paraId="4741B9D5" w14:textId="22B652C3" w:rsidR="006F551C" w:rsidRDefault="006F551C" w:rsidP="006F551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Genes used for targeting </w:t>
      </w:r>
      <w:r>
        <w:rPr>
          <w:rFonts w:ascii="Arial" w:hAnsi="Arial" w:cs="Arial"/>
          <w:i/>
          <w:iCs/>
          <w:sz w:val="22"/>
          <w:szCs w:val="22"/>
        </w:rPr>
        <w:t>F. tularensis</w:t>
      </w:r>
    </w:p>
    <w:p w14:paraId="4791D449" w14:textId="2ED2F264" w:rsidR="006F551C" w:rsidRPr="006F551C" w:rsidRDefault="006F551C" w:rsidP="006F551C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ISFTu2 </w:t>
      </w:r>
      <w:r>
        <w:rPr>
          <w:rFonts w:ascii="Arial" w:hAnsi="Arial" w:cs="Arial"/>
          <w:sz w:val="22"/>
          <w:szCs w:val="22"/>
        </w:rPr>
        <w:t>– insertion sequence</w:t>
      </w:r>
    </w:p>
    <w:p w14:paraId="24D2D480" w14:textId="51FF7446" w:rsidR="006F551C" w:rsidRPr="006F551C" w:rsidRDefault="006F551C" w:rsidP="006F551C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tul4 </w:t>
      </w:r>
      <w:r>
        <w:rPr>
          <w:rFonts w:ascii="Arial" w:hAnsi="Arial" w:cs="Arial"/>
          <w:sz w:val="22"/>
          <w:szCs w:val="22"/>
        </w:rPr>
        <w:t>– coding a surface protein</w:t>
      </w:r>
    </w:p>
    <w:p w14:paraId="4ED0E901" w14:textId="2DC17646" w:rsidR="006F551C" w:rsidRPr="006F551C" w:rsidRDefault="006F551C" w:rsidP="006F551C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i/>
          <w:iCs/>
          <w:sz w:val="22"/>
          <w:szCs w:val="22"/>
        </w:rPr>
        <w:t>fopA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coding an OM protein</w:t>
      </w:r>
    </w:p>
    <w:p w14:paraId="6F3AEF7C" w14:textId="0A2EE8BF" w:rsidR="006F551C" w:rsidRPr="006F551C" w:rsidRDefault="006F551C" w:rsidP="006F551C">
      <w:pPr>
        <w:pStyle w:val="ListParagraph"/>
        <w:numPr>
          <w:ilvl w:val="1"/>
          <w:numId w:val="1"/>
        </w:numPr>
        <w:jc w:val="both"/>
        <w:rPr>
          <w:rFonts w:ascii="Arial" w:hAnsi="Arial" w:cs="Arial"/>
          <w:i/>
          <w:iCs/>
          <w:sz w:val="22"/>
          <w:szCs w:val="22"/>
        </w:rPr>
      </w:pPr>
      <w:proofErr w:type="spellStart"/>
      <w:r w:rsidRPr="006F551C">
        <w:rPr>
          <w:rFonts w:ascii="Arial" w:hAnsi="Arial" w:cs="Arial"/>
          <w:i/>
          <w:iCs/>
          <w:sz w:val="22"/>
          <w:szCs w:val="22"/>
        </w:rPr>
        <w:t>lpnA</w:t>
      </w:r>
      <w:proofErr w:type="spellEnd"/>
      <w:r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softHyphen/>
        <w:t>– lipoprotein</w:t>
      </w:r>
    </w:p>
    <w:p w14:paraId="41802E67" w14:textId="12D532D3" w:rsidR="006F551C" w:rsidRPr="006F551C" w:rsidRDefault="006F551C" w:rsidP="006F551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F. tularensis</w:t>
      </w:r>
      <w:r>
        <w:rPr>
          <w:rFonts w:ascii="Arial" w:hAnsi="Arial" w:cs="Arial"/>
          <w:sz w:val="22"/>
          <w:szCs w:val="22"/>
        </w:rPr>
        <w:t xml:space="preserve"> is naturally resistant to beta-lactams</w:t>
      </w:r>
    </w:p>
    <w:p w14:paraId="180B857F" w14:textId="4A9418E4" w:rsidR="006F551C" w:rsidRPr="006F551C" w:rsidRDefault="006F551C" w:rsidP="006F551C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</w:t>
      </w:r>
      <w:proofErr w:type="gramStart"/>
      <w:r>
        <w:rPr>
          <w:rFonts w:ascii="Arial" w:hAnsi="Arial" w:cs="Arial"/>
          <w:sz w:val="22"/>
          <w:szCs w:val="22"/>
        </w:rPr>
        <w:t>acquired</w:t>
      </w:r>
      <w:proofErr w:type="gramEnd"/>
      <w:r>
        <w:rPr>
          <w:rFonts w:ascii="Arial" w:hAnsi="Arial" w:cs="Arial"/>
          <w:sz w:val="22"/>
          <w:szCs w:val="22"/>
        </w:rPr>
        <w:t xml:space="preserve"> antibiotic resistance of this bacterium has never been reported in clinical settings” </w:t>
      </w:r>
    </w:p>
    <w:p w14:paraId="2E8BBDA5" w14:textId="582D830D" w:rsidR="006F551C" w:rsidRPr="006F551C" w:rsidRDefault="006F551C" w:rsidP="006F551C">
      <w:pPr>
        <w:jc w:val="both"/>
        <w:rPr>
          <w:rFonts w:ascii="Arial" w:hAnsi="Arial" w:cs="Arial"/>
          <w:sz w:val="22"/>
          <w:szCs w:val="22"/>
        </w:rPr>
      </w:pPr>
    </w:p>
    <w:p w14:paraId="6309EF89" w14:textId="77777777" w:rsidR="006F551C" w:rsidRDefault="006F551C" w:rsidP="007105AC">
      <w:pPr>
        <w:ind w:left="-360"/>
        <w:jc w:val="both"/>
        <w:rPr>
          <w:rFonts w:ascii="Arial" w:hAnsi="Arial" w:cs="Arial"/>
          <w:sz w:val="22"/>
          <w:szCs w:val="22"/>
          <w:u w:val="single"/>
        </w:rPr>
      </w:pPr>
    </w:p>
    <w:p w14:paraId="5867E29D" w14:textId="77777777" w:rsidR="006F551C" w:rsidRDefault="006F551C" w:rsidP="007105AC">
      <w:pPr>
        <w:ind w:left="-360"/>
        <w:jc w:val="both"/>
        <w:rPr>
          <w:rFonts w:ascii="Arial" w:hAnsi="Arial" w:cs="Arial"/>
          <w:sz w:val="22"/>
          <w:szCs w:val="22"/>
          <w:u w:val="single"/>
        </w:rPr>
      </w:pPr>
    </w:p>
    <w:p w14:paraId="172C73C2" w14:textId="77777777" w:rsidR="006F551C" w:rsidRDefault="006F551C" w:rsidP="007105AC">
      <w:pPr>
        <w:ind w:left="-360"/>
        <w:jc w:val="both"/>
        <w:rPr>
          <w:rFonts w:ascii="Arial" w:hAnsi="Arial" w:cs="Arial"/>
          <w:sz w:val="22"/>
          <w:szCs w:val="22"/>
          <w:u w:val="single"/>
        </w:rPr>
      </w:pPr>
    </w:p>
    <w:p w14:paraId="77A0BA4A" w14:textId="246D7BA0" w:rsidR="007105AC" w:rsidRPr="007105AC" w:rsidRDefault="007105AC" w:rsidP="007105AC">
      <w:pPr>
        <w:ind w:left="-360"/>
        <w:jc w:val="both"/>
        <w:rPr>
          <w:rFonts w:ascii="Arial" w:hAnsi="Arial" w:cs="Arial"/>
          <w:sz w:val="22"/>
          <w:szCs w:val="22"/>
          <w:u w:val="single"/>
        </w:rPr>
      </w:pPr>
      <w:r w:rsidRPr="007105AC">
        <w:rPr>
          <w:rFonts w:ascii="Arial" w:hAnsi="Arial" w:cs="Arial"/>
          <w:sz w:val="22"/>
          <w:szCs w:val="22"/>
          <w:u w:val="single"/>
        </w:rPr>
        <w:t xml:space="preserve">  </w:t>
      </w:r>
    </w:p>
    <w:p w14:paraId="6C1797ED" w14:textId="65097A30" w:rsidR="007105AC" w:rsidRDefault="007105AC" w:rsidP="007105AC">
      <w:pPr>
        <w:ind w:left="-360"/>
        <w:jc w:val="both"/>
        <w:rPr>
          <w:rFonts w:ascii="Arial" w:hAnsi="Arial" w:cs="Arial"/>
          <w:sz w:val="22"/>
          <w:szCs w:val="22"/>
        </w:rPr>
      </w:pPr>
      <w:r w:rsidRPr="007105AC">
        <w:rPr>
          <w:rFonts w:ascii="Arial" w:hAnsi="Arial" w:cs="Arial"/>
          <w:sz w:val="22"/>
          <w:szCs w:val="22"/>
        </w:rPr>
        <w:lastRenderedPageBreak/>
        <w:t xml:space="preserve">Hennebique, A., </w:t>
      </w:r>
      <w:proofErr w:type="spellStart"/>
      <w:r w:rsidRPr="007105AC">
        <w:rPr>
          <w:rFonts w:ascii="Arial" w:hAnsi="Arial" w:cs="Arial"/>
          <w:sz w:val="22"/>
          <w:szCs w:val="22"/>
        </w:rPr>
        <w:t>Boisset</w:t>
      </w:r>
      <w:proofErr w:type="spellEnd"/>
      <w:r w:rsidRPr="007105AC">
        <w:rPr>
          <w:rFonts w:ascii="Arial" w:hAnsi="Arial" w:cs="Arial"/>
          <w:sz w:val="22"/>
          <w:szCs w:val="22"/>
        </w:rPr>
        <w:t xml:space="preserve">, S. &amp; </w:t>
      </w:r>
      <w:proofErr w:type="spellStart"/>
      <w:r w:rsidRPr="007105AC">
        <w:rPr>
          <w:rFonts w:ascii="Arial" w:hAnsi="Arial" w:cs="Arial"/>
          <w:sz w:val="22"/>
          <w:szCs w:val="22"/>
        </w:rPr>
        <w:t>Maurin</w:t>
      </w:r>
      <w:proofErr w:type="spellEnd"/>
      <w:r w:rsidRPr="007105AC">
        <w:rPr>
          <w:rFonts w:ascii="Arial" w:hAnsi="Arial" w:cs="Arial"/>
          <w:sz w:val="22"/>
          <w:szCs w:val="22"/>
        </w:rPr>
        <w:t xml:space="preserve">, M. Tularemia as a waterborne disease: a review. </w:t>
      </w:r>
      <w:proofErr w:type="spellStart"/>
      <w:r w:rsidRPr="007105AC">
        <w:rPr>
          <w:rFonts w:ascii="Arial" w:hAnsi="Arial" w:cs="Arial"/>
          <w:sz w:val="22"/>
          <w:szCs w:val="22"/>
        </w:rPr>
        <w:t>Emerg</w:t>
      </w:r>
      <w:proofErr w:type="spellEnd"/>
      <w:r w:rsidRPr="007105AC">
        <w:rPr>
          <w:rFonts w:ascii="Arial" w:hAnsi="Arial" w:cs="Arial"/>
          <w:sz w:val="22"/>
          <w:szCs w:val="22"/>
        </w:rPr>
        <w:t xml:space="preserve"> Microbes </w:t>
      </w:r>
      <w:proofErr w:type="spellStart"/>
      <w:r w:rsidRPr="007105AC">
        <w:rPr>
          <w:rFonts w:ascii="Arial" w:hAnsi="Arial" w:cs="Arial"/>
          <w:sz w:val="22"/>
          <w:szCs w:val="22"/>
        </w:rPr>
        <w:t>Infec</w:t>
      </w:r>
      <w:proofErr w:type="spellEnd"/>
      <w:r w:rsidRPr="007105AC">
        <w:rPr>
          <w:rFonts w:ascii="Arial" w:hAnsi="Arial" w:cs="Arial"/>
          <w:sz w:val="22"/>
          <w:szCs w:val="22"/>
        </w:rPr>
        <w:t xml:space="preserve"> 8, 1027–1042 (2019).</w:t>
      </w:r>
    </w:p>
    <w:p w14:paraId="37A175EE" w14:textId="1F6189A8" w:rsidR="006F551C" w:rsidRPr="00E153D4" w:rsidRDefault="006F551C" w:rsidP="007105AC">
      <w:pPr>
        <w:ind w:left="-360"/>
        <w:jc w:val="both"/>
        <w:rPr>
          <w:rFonts w:ascii="Arial" w:hAnsi="Arial" w:cs="Arial"/>
          <w:b/>
          <w:bCs/>
          <w:sz w:val="22"/>
          <w:szCs w:val="22"/>
        </w:rPr>
      </w:pPr>
      <w:r w:rsidRPr="00E153D4">
        <w:rPr>
          <w:rFonts w:ascii="Arial" w:hAnsi="Arial" w:cs="Arial"/>
          <w:b/>
          <w:bCs/>
          <w:sz w:val="22"/>
          <w:szCs w:val="22"/>
        </w:rPr>
        <w:t xml:space="preserve">Key Points: </w:t>
      </w:r>
    </w:p>
    <w:p w14:paraId="7BEAC400" w14:textId="5B98A628" w:rsidR="006F551C" w:rsidRDefault="006F551C" w:rsidP="006F551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Possible mechanisms: </w:t>
      </w:r>
    </w:p>
    <w:p w14:paraId="0A2B24BA" w14:textId="6AE5AC56" w:rsidR="006F551C" w:rsidRDefault="006F551C" w:rsidP="006F551C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Biofilms</w:t>
      </w:r>
    </w:p>
    <w:p w14:paraId="54129EAF" w14:textId="009D1D78" w:rsidR="006F551C" w:rsidRDefault="006F551C" w:rsidP="006F551C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Amoebae</w:t>
      </w:r>
    </w:p>
    <w:p w14:paraId="0F51566D" w14:textId="568CADB4" w:rsidR="006F551C" w:rsidRDefault="006F551C" w:rsidP="006F551C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Transition to ‘viable but nonculturable’ state</w:t>
      </w:r>
    </w:p>
    <w:p w14:paraId="6DF0A8A1" w14:textId="750BECBA" w:rsidR="006F551C" w:rsidRDefault="006F551C" w:rsidP="006F551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Tularemia and drinking water</w:t>
      </w:r>
    </w:p>
    <w:p w14:paraId="658586A4" w14:textId="60505BFB" w:rsidR="006F551C" w:rsidRDefault="006F551C" w:rsidP="006F551C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Turkey, Kosovo, Bulgaria, Georgia, Macedonia, Norway, Sweden, Italy, and Germany</w:t>
      </w:r>
    </w:p>
    <w:p w14:paraId="05E5A92C" w14:textId="0F2E9F05" w:rsidR="006F551C" w:rsidRDefault="006F551C" w:rsidP="006F551C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Spring water, water from community water supplies or well water</w:t>
      </w:r>
    </w:p>
    <w:p w14:paraId="0A9730AD" w14:textId="329DA2DE" w:rsidR="006F551C" w:rsidRDefault="006F551C" w:rsidP="006F551C">
      <w:pPr>
        <w:pStyle w:val="ListParagraph"/>
        <w:numPr>
          <w:ilvl w:val="2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Not cleaned well enough </w:t>
      </w:r>
      <w:proofErr w:type="gramStart"/>
      <w:r>
        <w:rPr>
          <w:rFonts w:ascii="Arial" w:hAnsi="Arial" w:cs="Arial"/>
          <w:sz w:val="22"/>
          <w:szCs w:val="22"/>
        </w:rPr>
        <w:t>( animal</w:t>
      </w:r>
      <w:proofErr w:type="gramEnd"/>
      <w:r>
        <w:rPr>
          <w:rFonts w:ascii="Arial" w:hAnsi="Arial" w:cs="Arial"/>
          <w:sz w:val="22"/>
          <w:szCs w:val="22"/>
        </w:rPr>
        <w:t xml:space="preserve"> excretes ) </w:t>
      </w:r>
    </w:p>
    <w:p w14:paraId="647DE4B4" w14:textId="268D3E22" w:rsidR="006F551C" w:rsidRDefault="006F551C" w:rsidP="006F551C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Describes a much of breakouts that have happened in the past all over the world</w:t>
      </w:r>
    </w:p>
    <w:p w14:paraId="139566BC" w14:textId="482A718D" w:rsidR="006F551C" w:rsidRDefault="006F551C" w:rsidP="006F551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Tularemia and mosquitoes</w:t>
      </w:r>
    </w:p>
    <w:p w14:paraId="1F531C98" w14:textId="6EB6BF8D" w:rsidR="006F551C" w:rsidRDefault="006F551C" w:rsidP="006F551C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Sweden and Finland</w:t>
      </w:r>
    </w:p>
    <w:p w14:paraId="73DF8971" w14:textId="4C86B3B7" w:rsidR="006F551C" w:rsidRDefault="006F551C" w:rsidP="006F551C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Alaskan mosquitoes</w:t>
      </w:r>
    </w:p>
    <w:p w14:paraId="66A957CF" w14:textId="5B541246" w:rsidR="006F551C" w:rsidRDefault="006F551C" w:rsidP="006F551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Tularemia of other aquatic sources</w:t>
      </w:r>
    </w:p>
    <w:p w14:paraId="434DDFB2" w14:textId="3DAB16A6" w:rsidR="006F551C" w:rsidRDefault="006F551C" w:rsidP="006F551C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Swimming activities have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lead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to infection</w:t>
      </w:r>
    </w:p>
    <w:p w14:paraId="6790B2AC" w14:textId="6B1758AD" w:rsidR="006F551C" w:rsidRDefault="006F551C" w:rsidP="006F551C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Fishing </w:t>
      </w:r>
    </w:p>
    <w:p w14:paraId="79B1D53D" w14:textId="6E32E453" w:rsidR="006F551C" w:rsidRDefault="006F551C" w:rsidP="006F551C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Lawn mowing &gt; aerosolized </w:t>
      </w:r>
    </w:p>
    <w:p w14:paraId="316E3765" w14:textId="2E12EB6A" w:rsidR="006F551C" w:rsidRDefault="006F551C" w:rsidP="006F551C">
      <w:pPr>
        <w:pStyle w:val="ListParagraph"/>
        <w:numPr>
          <w:ilvl w:val="1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Brackish water is a </w:t>
      </w:r>
      <w:proofErr w:type="gramStart"/>
      <w:r>
        <w:rPr>
          <w:rFonts w:ascii="Arial" w:hAnsi="Arial" w:cs="Arial"/>
          <w:sz w:val="22"/>
          <w:szCs w:val="22"/>
        </w:rPr>
        <w:t>reservoir ?</w:t>
      </w:r>
      <w:proofErr w:type="gramEnd"/>
    </w:p>
    <w:p w14:paraId="26DE097A" w14:textId="0AB68ABC" w:rsidR="006F551C" w:rsidRDefault="006F551C" w:rsidP="006F551C">
      <w:pPr>
        <w:pStyle w:val="ListParagraph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Other </w:t>
      </w:r>
      <w:r>
        <w:rPr>
          <w:rFonts w:ascii="Arial" w:hAnsi="Arial" w:cs="Arial"/>
          <w:i/>
          <w:iCs/>
          <w:sz w:val="22"/>
          <w:szCs w:val="22"/>
        </w:rPr>
        <w:t>Francisella</w:t>
      </w:r>
      <w:r>
        <w:rPr>
          <w:rFonts w:ascii="Arial" w:hAnsi="Arial" w:cs="Arial"/>
          <w:sz w:val="22"/>
          <w:szCs w:val="22"/>
        </w:rPr>
        <w:t xml:space="preserve"> species and aquatic reservoir</w:t>
      </w:r>
    </w:p>
    <w:p w14:paraId="17F4F7A8" w14:textId="3190B0A9" w:rsidR="006F551C" w:rsidRDefault="006F551C" w:rsidP="006F551C">
      <w:pPr>
        <w:pStyle w:val="ListParagraph"/>
        <w:numPr>
          <w:ilvl w:val="1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Salt water (</w:t>
      </w:r>
      <w:r>
        <w:rPr>
          <w:rFonts w:ascii="Arial" w:hAnsi="Arial" w:cs="Arial"/>
          <w:i/>
          <w:iCs/>
          <w:sz w:val="22"/>
          <w:szCs w:val="22"/>
        </w:rPr>
        <w:t xml:space="preserve">F.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philomiragia</w:t>
      </w:r>
      <w:proofErr w:type="spellEnd"/>
      <w:r>
        <w:rPr>
          <w:rFonts w:ascii="Arial" w:hAnsi="Arial" w:cs="Arial"/>
          <w:i/>
          <w:iCs/>
          <w:sz w:val="22"/>
          <w:szCs w:val="22"/>
        </w:rPr>
        <w:t>)</w:t>
      </w:r>
    </w:p>
    <w:p w14:paraId="53A30F59" w14:textId="337647A6" w:rsidR="006F551C" w:rsidRDefault="006F551C" w:rsidP="006F551C">
      <w:pPr>
        <w:pStyle w:val="ListParagraph"/>
        <w:numPr>
          <w:ilvl w:val="1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 xml:space="preserve">F.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novicida</w:t>
      </w:r>
      <w:proofErr w:type="spellEnd"/>
      <w:r>
        <w:rPr>
          <w:rFonts w:ascii="Arial" w:hAnsi="Arial" w:cs="Arial"/>
          <w:sz w:val="22"/>
          <w:szCs w:val="22"/>
        </w:rPr>
        <w:t xml:space="preserve"> has been found to be related to aquatic environments, extremely rare for causing disease</w:t>
      </w:r>
    </w:p>
    <w:p w14:paraId="63D6ABBD" w14:textId="70D8A26B" w:rsidR="006F551C" w:rsidRDefault="006F551C" w:rsidP="006F551C">
      <w:pPr>
        <w:pStyle w:val="ListParagraph"/>
        <w:numPr>
          <w:ilvl w:val="0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Long-term survival of </w:t>
      </w:r>
      <w:r>
        <w:rPr>
          <w:rFonts w:ascii="Arial" w:hAnsi="Arial" w:cs="Arial"/>
          <w:i/>
          <w:iCs/>
          <w:sz w:val="22"/>
          <w:szCs w:val="22"/>
        </w:rPr>
        <w:t>F. tularensis</w:t>
      </w:r>
      <w:r>
        <w:rPr>
          <w:rFonts w:ascii="Arial" w:hAnsi="Arial" w:cs="Arial"/>
          <w:sz w:val="22"/>
          <w:szCs w:val="22"/>
        </w:rPr>
        <w:t xml:space="preserve"> is water</w:t>
      </w:r>
    </w:p>
    <w:p w14:paraId="41DBE732" w14:textId="60D32A30" w:rsidR="006F551C" w:rsidRDefault="006F551C" w:rsidP="006F551C">
      <w:pPr>
        <w:pStyle w:val="ListParagraph"/>
        <w:numPr>
          <w:ilvl w:val="1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Influenced by water temperature and </w:t>
      </w:r>
      <w:proofErr w:type="gramStart"/>
      <w:r>
        <w:rPr>
          <w:rFonts w:ascii="Arial" w:hAnsi="Arial" w:cs="Arial"/>
          <w:sz w:val="22"/>
          <w:szCs w:val="22"/>
        </w:rPr>
        <w:t>salinity</w:t>
      </w:r>
      <w:r w:rsidR="0056011E">
        <w:rPr>
          <w:rFonts w:ascii="Arial" w:hAnsi="Arial" w:cs="Arial"/>
          <w:sz w:val="22"/>
          <w:szCs w:val="22"/>
        </w:rPr>
        <w:t>( the</w:t>
      </w:r>
      <w:proofErr w:type="gramEnd"/>
      <w:r w:rsidR="0056011E">
        <w:rPr>
          <w:rFonts w:ascii="Arial" w:hAnsi="Arial" w:cs="Arial"/>
          <w:sz w:val="22"/>
          <w:szCs w:val="22"/>
        </w:rPr>
        <w:t xml:space="preserve"> amount of salt dissolved in a body of water)</w:t>
      </w:r>
    </w:p>
    <w:p w14:paraId="451A6D03" w14:textId="51A7F078" w:rsidR="006F551C" w:rsidRDefault="0056011E" w:rsidP="006F551C">
      <w:pPr>
        <w:pStyle w:val="ListParagraph"/>
        <w:numPr>
          <w:ilvl w:val="1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</w:t>
      </w:r>
      <w:proofErr w:type="gramStart"/>
      <w:r>
        <w:rPr>
          <w:rFonts w:ascii="Arial" w:hAnsi="Arial" w:cs="Arial"/>
          <w:sz w:val="22"/>
          <w:szCs w:val="22"/>
        </w:rPr>
        <w:t>remains</w:t>
      </w:r>
      <w:proofErr w:type="gramEnd"/>
      <w:r>
        <w:rPr>
          <w:rFonts w:ascii="Arial" w:hAnsi="Arial" w:cs="Arial"/>
          <w:sz w:val="22"/>
          <w:szCs w:val="22"/>
        </w:rPr>
        <w:t xml:space="preserve"> cultivable after a stay in water for one day at 5C or 25C but up to 28 days at 8C” </w:t>
      </w:r>
    </w:p>
    <w:p w14:paraId="32C112EC" w14:textId="0D4B5888" w:rsidR="0056011E" w:rsidRDefault="0056011E" w:rsidP="006F551C">
      <w:pPr>
        <w:pStyle w:val="ListParagraph"/>
        <w:numPr>
          <w:ilvl w:val="1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Longer cultivability in brackish water in comparison to freshwater at same temperature</w:t>
      </w:r>
    </w:p>
    <w:p w14:paraId="1E900026" w14:textId="25753516" w:rsidR="0056011E" w:rsidRDefault="0056011E" w:rsidP="006F551C">
      <w:pPr>
        <w:pStyle w:val="ListParagraph"/>
        <w:numPr>
          <w:ilvl w:val="1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</w:t>
      </w:r>
      <w:proofErr w:type="gramStart"/>
      <w:r>
        <w:rPr>
          <w:rFonts w:ascii="Arial" w:hAnsi="Arial" w:cs="Arial"/>
          <w:sz w:val="22"/>
          <w:szCs w:val="22"/>
        </w:rPr>
        <w:t>uncultivatable</w:t>
      </w:r>
      <w:proofErr w:type="gramEnd"/>
      <w:r>
        <w:rPr>
          <w:rFonts w:ascii="Arial" w:hAnsi="Arial" w:cs="Arial"/>
          <w:sz w:val="22"/>
          <w:szCs w:val="22"/>
        </w:rPr>
        <w:t xml:space="preserve"> on agar plates, bacteria could still be detected and were metabolically active in water”</w:t>
      </w:r>
    </w:p>
    <w:p w14:paraId="1C82451E" w14:textId="4F3BA74B" w:rsidR="0056011E" w:rsidRDefault="0056011E" w:rsidP="006F551C">
      <w:pPr>
        <w:pStyle w:val="ListParagraph"/>
        <w:numPr>
          <w:ilvl w:val="1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Viable but non-culturable (VBNC) </w:t>
      </w:r>
    </w:p>
    <w:p w14:paraId="3E8DB666" w14:textId="2BAC9EFC" w:rsidR="0056011E" w:rsidRDefault="0056011E" w:rsidP="006F551C">
      <w:pPr>
        <w:pStyle w:val="ListParagraph"/>
        <w:numPr>
          <w:ilvl w:val="1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VBNC state may be </w:t>
      </w:r>
      <w:proofErr w:type="gramStart"/>
      <w:r>
        <w:rPr>
          <w:rFonts w:ascii="Arial" w:hAnsi="Arial" w:cs="Arial"/>
          <w:sz w:val="22"/>
          <w:szCs w:val="22"/>
        </w:rPr>
        <w:t>reversible ???</w:t>
      </w:r>
      <w:proofErr w:type="gramEnd"/>
    </w:p>
    <w:p w14:paraId="185BE8A4" w14:textId="61C4DD80" w:rsidR="0056011E" w:rsidRDefault="0056011E" w:rsidP="006F551C">
      <w:pPr>
        <w:pStyle w:val="ListParagraph"/>
        <w:numPr>
          <w:ilvl w:val="1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Table 5 is </w:t>
      </w:r>
      <w:proofErr w:type="gramStart"/>
      <w:r>
        <w:rPr>
          <w:rFonts w:ascii="Arial" w:hAnsi="Arial" w:cs="Arial"/>
          <w:sz w:val="22"/>
          <w:szCs w:val="22"/>
        </w:rPr>
        <w:t>pretty interesting</w:t>
      </w:r>
      <w:proofErr w:type="gramEnd"/>
      <w:r>
        <w:rPr>
          <w:rFonts w:ascii="Arial" w:hAnsi="Arial" w:cs="Arial"/>
          <w:sz w:val="22"/>
          <w:szCs w:val="22"/>
        </w:rPr>
        <w:t>, it includes country, year of sampling, type of water sample, testing methods, and findings</w:t>
      </w:r>
    </w:p>
    <w:p w14:paraId="4BAD0864" w14:textId="1AB34B00" w:rsidR="0056011E" w:rsidRDefault="0056011E" w:rsidP="0056011E">
      <w:pPr>
        <w:pStyle w:val="ListParagraph"/>
        <w:numPr>
          <w:ilvl w:val="0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Survival in biofilms</w:t>
      </w:r>
    </w:p>
    <w:p w14:paraId="6B50F83E" w14:textId="792F348D" w:rsidR="0056011E" w:rsidRDefault="0056011E" w:rsidP="0056011E">
      <w:pPr>
        <w:pStyle w:val="ListParagraph"/>
        <w:numPr>
          <w:ilvl w:val="0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Survival in amoebae</w:t>
      </w:r>
    </w:p>
    <w:p w14:paraId="22FFF9E3" w14:textId="18E98D8A" w:rsidR="0056011E" w:rsidRDefault="0056011E" w:rsidP="0056011E">
      <w:pPr>
        <w:pStyle w:val="ListParagraph"/>
        <w:numPr>
          <w:ilvl w:val="1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</w:t>
      </w:r>
      <w:proofErr w:type="gramStart"/>
      <w:r>
        <w:rPr>
          <w:rFonts w:ascii="Arial" w:hAnsi="Arial" w:cs="Arial"/>
          <w:sz w:val="22"/>
          <w:szCs w:val="22"/>
        </w:rPr>
        <w:t>could</w:t>
      </w:r>
      <w:proofErr w:type="gramEnd"/>
      <w:r>
        <w:rPr>
          <w:rFonts w:ascii="Arial" w:hAnsi="Arial" w:cs="Arial"/>
          <w:sz w:val="22"/>
          <w:szCs w:val="22"/>
        </w:rPr>
        <w:t xml:space="preserve"> penetrate in the amoeba </w:t>
      </w:r>
      <w:r>
        <w:rPr>
          <w:rFonts w:ascii="Arial" w:hAnsi="Arial" w:cs="Arial"/>
          <w:i/>
          <w:iCs/>
          <w:sz w:val="22"/>
          <w:szCs w:val="22"/>
        </w:rPr>
        <w:t xml:space="preserve">Acanthamoeba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castellanii</w:t>
      </w:r>
      <w:proofErr w:type="spellEnd"/>
      <w:r>
        <w:rPr>
          <w:rFonts w:ascii="Arial" w:hAnsi="Arial" w:cs="Arial"/>
          <w:sz w:val="22"/>
          <w:szCs w:val="22"/>
        </w:rPr>
        <w:t xml:space="preserve"> and be released from it” </w:t>
      </w:r>
    </w:p>
    <w:p w14:paraId="52E7B5A8" w14:textId="75B41243" w:rsidR="0056011E" w:rsidRDefault="0056011E" w:rsidP="0056011E">
      <w:pPr>
        <w:pStyle w:val="ListParagraph"/>
        <w:numPr>
          <w:ilvl w:val="1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</w:t>
      </w:r>
      <w:proofErr w:type="gramStart"/>
      <w:r>
        <w:rPr>
          <w:rFonts w:ascii="Arial" w:hAnsi="Arial" w:cs="Arial"/>
          <w:sz w:val="22"/>
          <w:szCs w:val="22"/>
        </w:rPr>
        <w:t>despite</w:t>
      </w:r>
      <w:proofErr w:type="gramEnd"/>
      <w:r>
        <w:rPr>
          <w:rFonts w:ascii="Arial" w:hAnsi="Arial" w:cs="Arial"/>
          <w:sz w:val="22"/>
          <w:szCs w:val="22"/>
        </w:rPr>
        <w:t xml:space="preserve"> some disagreements about interaction mechanisms, all these reports argue that </w:t>
      </w:r>
      <w:r>
        <w:rPr>
          <w:rFonts w:ascii="Arial" w:hAnsi="Arial" w:cs="Arial"/>
          <w:i/>
          <w:iCs/>
          <w:sz w:val="22"/>
          <w:szCs w:val="22"/>
        </w:rPr>
        <w:t>Francisella</w:t>
      </w:r>
      <w:r>
        <w:rPr>
          <w:rFonts w:ascii="Arial" w:hAnsi="Arial" w:cs="Arial"/>
          <w:sz w:val="22"/>
          <w:szCs w:val="22"/>
        </w:rPr>
        <w:t xml:space="preserve"> spp. Are resistant to free-living amoeba and that protists may contribute to the survival of </w:t>
      </w:r>
      <w:r>
        <w:rPr>
          <w:rFonts w:ascii="Arial" w:hAnsi="Arial" w:cs="Arial"/>
          <w:i/>
          <w:iCs/>
          <w:sz w:val="22"/>
          <w:szCs w:val="22"/>
        </w:rPr>
        <w:t>Francisella</w:t>
      </w:r>
      <w:r>
        <w:rPr>
          <w:rFonts w:ascii="Arial" w:hAnsi="Arial" w:cs="Arial"/>
          <w:sz w:val="22"/>
          <w:szCs w:val="22"/>
        </w:rPr>
        <w:t xml:space="preserve"> sp. in the water environment.”</w:t>
      </w:r>
    </w:p>
    <w:p w14:paraId="293673CE" w14:textId="4FC29A17" w:rsidR="0056011E" w:rsidRDefault="0056011E" w:rsidP="0056011E">
      <w:pPr>
        <w:pStyle w:val="ListParagraph"/>
        <w:numPr>
          <w:ilvl w:val="1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Have not been detected in environmental samples</w:t>
      </w:r>
    </w:p>
    <w:p w14:paraId="779E3D84" w14:textId="09F120E6" w:rsidR="0056011E" w:rsidRDefault="0056011E" w:rsidP="0056011E">
      <w:pPr>
        <w:pStyle w:val="ListParagraph"/>
        <w:numPr>
          <w:ilvl w:val="0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Survival in mosquito larvae</w:t>
      </w:r>
    </w:p>
    <w:p w14:paraId="0287D440" w14:textId="1CFAB0C6" w:rsidR="0056011E" w:rsidRDefault="0056011E" w:rsidP="0056011E">
      <w:pPr>
        <w:pStyle w:val="ListParagraph"/>
        <w:numPr>
          <w:ilvl w:val="0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Discussion</w:t>
      </w:r>
    </w:p>
    <w:p w14:paraId="585C6309" w14:textId="1D3A6E52" w:rsidR="0056011E" w:rsidRDefault="0056011E" w:rsidP="0056011E">
      <w:pPr>
        <w:pStyle w:val="ListParagraph"/>
        <w:numPr>
          <w:ilvl w:val="1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More awareness outside of Scandinavia</w:t>
      </w:r>
    </w:p>
    <w:p w14:paraId="65A70159" w14:textId="712D53F4" w:rsidR="0056011E" w:rsidRDefault="0056011E" w:rsidP="0056011E">
      <w:pPr>
        <w:pStyle w:val="ListParagraph"/>
        <w:numPr>
          <w:ilvl w:val="1"/>
          <w:numId w:val="2"/>
        </w:numPr>
        <w:spacing w:before="2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“All human contaminates occurred after contact with fresh water”, maybe better survive?</w:t>
      </w:r>
    </w:p>
    <w:p w14:paraId="392D1D36" w14:textId="77777777" w:rsidR="006F551C" w:rsidRPr="007105AC" w:rsidRDefault="006F551C" w:rsidP="0056011E">
      <w:pPr>
        <w:jc w:val="both"/>
        <w:rPr>
          <w:rFonts w:ascii="Arial" w:hAnsi="Arial" w:cs="Arial"/>
          <w:sz w:val="22"/>
          <w:szCs w:val="22"/>
        </w:rPr>
      </w:pPr>
    </w:p>
    <w:p w14:paraId="4D669F78" w14:textId="057EF9F1" w:rsidR="00E450F9" w:rsidRDefault="00E450F9" w:rsidP="007105AC">
      <w:pPr>
        <w:ind w:left="-360"/>
        <w:jc w:val="both"/>
        <w:rPr>
          <w:rFonts w:ascii="Arial" w:hAnsi="Arial" w:cs="Arial"/>
          <w:sz w:val="22"/>
          <w:szCs w:val="22"/>
        </w:rPr>
      </w:pPr>
    </w:p>
    <w:p w14:paraId="7347583B" w14:textId="4CD351A3" w:rsidR="00EA0FDE" w:rsidRPr="00EA0FDE" w:rsidRDefault="00EA0FDE" w:rsidP="007105AC">
      <w:pPr>
        <w:ind w:left="-360"/>
        <w:jc w:val="both"/>
        <w:rPr>
          <w:rFonts w:ascii="Arial" w:hAnsi="Arial" w:cs="Arial"/>
          <w:sz w:val="22"/>
          <w:szCs w:val="22"/>
          <w:u w:val="single"/>
        </w:rPr>
      </w:pPr>
      <w:r w:rsidRPr="00EA0FDE">
        <w:rPr>
          <w:rFonts w:ascii="Arial" w:hAnsi="Arial" w:cs="Arial"/>
          <w:sz w:val="22"/>
          <w:szCs w:val="22"/>
          <w:u w:val="single"/>
        </w:rPr>
        <w:lastRenderedPageBreak/>
        <w:t>Survival in water:</w:t>
      </w:r>
    </w:p>
    <w:p w14:paraId="4148EE8A" w14:textId="78868FF2" w:rsidR="00E450F9" w:rsidRDefault="00E450F9" w:rsidP="00E450F9">
      <w:pPr>
        <w:ind w:left="-360"/>
        <w:jc w:val="both"/>
        <w:rPr>
          <w:rFonts w:ascii="Arial" w:hAnsi="Arial" w:cs="Arial"/>
          <w:sz w:val="22"/>
          <w:szCs w:val="22"/>
        </w:rPr>
      </w:pPr>
      <w:proofErr w:type="spellStart"/>
      <w:r w:rsidRPr="00E450F9">
        <w:rPr>
          <w:rFonts w:ascii="Arial" w:hAnsi="Arial" w:cs="Arial"/>
          <w:sz w:val="22"/>
          <w:szCs w:val="22"/>
        </w:rPr>
        <w:t>Golovliov</w:t>
      </w:r>
      <w:proofErr w:type="spellEnd"/>
      <w:r w:rsidRPr="00E450F9">
        <w:rPr>
          <w:rFonts w:ascii="Arial" w:hAnsi="Arial" w:cs="Arial"/>
          <w:sz w:val="22"/>
          <w:szCs w:val="22"/>
        </w:rPr>
        <w:t xml:space="preserve">, I. et al. Long-Term Survival of Virulent Tularemia Pathogens outside a Host in Conditions That Mimic Natural Aquatic Environments. Appl Environ </w:t>
      </w:r>
      <w:proofErr w:type="spellStart"/>
      <w:r w:rsidRPr="00E450F9">
        <w:rPr>
          <w:rFonts w:ascii="Arial" w:hAnsi="Arial" w:cs="Arial"/>
          <w:sz w:val="22"/>
          <w:szCs w:val="22"/>
        </w:rPr>
        <w:t>Microb</w:t>
      </w:r>
      <w:proofErr w:type="spellEnd"/>
      <w:r w:rsidRPr="00E450F9">
        <w:rPr>
          <w:rFonts w:ascii="Arial" w:hAnsi="Arial" w:cs="Arial"/>
          <w:sz w:val="22"/>
          <w:szCs w:val="22"/>
        </w:rPr>
        <w:t xml:space="preserve"> 87, e02713-20 (2021).</w:t>
      </w:r>
    </w:p>
    <w:p w14:paraId="5D4D1F10" w14:textId="023B7595" w:rsidR="0021557A" w:rsidRPr="00E153D4" w:rsidRDefault="0021557A" w:rsidP="00E450F9">
      <w:pPr>
        <w:ind w:left="-360"/>
        <w:jc w:val="both"/>
        <w:rPr>
          <w:rFonts w:ascii="Arial" w:hAnsi="Arial" w:cs="Arial"/>
          <w:b/>
          <w:bCs/>
          <w:sz w:val="22"/>
          <w:szCs w:val="22"/>
        </w:rPr>
      </w:pPr>
      <w:r w:rsidRPr="00E153D4">
        <w:rPr>
          <w:rFonts w:ascii="Arial" w:hAnsi="Arial" w:cs="Arial"/>
          <w:b/>
          <w:bCs/>
          <w:sz w:val="22"/>
          <w:szCs w:val="22"/>
        </w:rPr>
        <w:t>Key findings</w:t>
      </w:r>
    </w:p>
    <w:p w14:paraId="3E1A77BF" w14:textId="7C666E10" w:rsidR="0021557A" w:rsidRDefault="0021557A" w:rsidP="0021557A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Strains were incubated in 0.9% NaCl for 24 weeks at 4C and 20C</w:t>
      </w:r>
    </w:p>
    <w:p w14:paraId="00994ADC" w14:textId="3AC3AD94" w:rsidR="0021557A" w:rsidRDefault="0021557A" w:rsidP="0021557A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Viability and biofilm formation measured</w:t>
      </w:r>
    </w:p>
    <w:p w14:paraId="7FE6EC4A" w14:textId="5C65BC7D" w:rsidR="0021557A" w:rsidRDefault="0021557A" w:rsidP="0021557A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Viability measured by “plating 100 </w:t>
      </w:r>
      <w:proofErr w:type="spellStart"/>
      <w:r>
        <w:rPr>
          <w:rFonts w:ascii="Arial" w:hAnsi="Arial" w:cs="Arial"/>
          <w:sz w:val="22"/>
          <w:szCs w:val="22"/>
        </w:rPr>
        <w:t>uL</w:t>
      </w:r>
      <w:proofErr w:type="spellEnd"/>
      <w:r>
        <w:rPr>
          <w:rFonts w:ascii="Arial" w:hAnsi="Arial" w:cs="Arial"/>
          <w:sz w:val="22"/>
          <w:szCs w:val="22"/>
        </w:rPr>
        <w:t xml:space="preserve"> onto supplemented GCII (chocolate agar and hemoglobin and </w:t>
      </w:r>
      <w:proofErr w:type="spellStart"/>
      <w:r>
        <w:rPr>
          <w:rFonts w:ascii="Arial" w:hAnsi="Arial" w:cs="Arial"/>
          <w:sz w:val="22"/>
          <w:szCs w:val="22"/>
        </w:rPr>
        <w:t>isovitalex</w:t>
      </w:r>
      <w:proofErr w:type="spellEnd"/>
      <w:r>
        <w:rPr>
          <w:rFonts w:ascii="Arial" w:hAnsi="Arial" w:cs="Arial"/>
          <w:sz w:val="22"/>
          <w:szCs w:val="22"/>
        </w:rPr>
        <w:t>) plates from 10-fold serial dilutions in 1 x phosphate-buffered saline</w:t>
      </w:r>
    </w:p>
    <w:p w14:paraId="4631FFDA" w14:textId="2E0F2F36" w:rsidR="0021557A" w:rsidRPr="00E153D4" w:rsidRDefault="0021557A" w:rsidP="0021557A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Biofilm formation measured by “aspirated (which means aerosolized?) and the wells were washed 3 times with 1 x PBS to remove all remaining nonadherent cells. Plates were incubated, stained with </w:t>
      </w:r>
      <w:proofErr w:type="gramStart"/>
      <w:r>
        <w:rPr>
          <w:rFonts w:ascii="Arial" w:hAnsi="Arial" w:cs="Arial"/>
          <w:sz w:val="22"/>
          <w:szCs w:val="22"/>
        </w:rPr>
        <w:t>CV</w:t>
      </w:r>
      <w:proofErr w:type="gramEnd"/>
      <w:r>
        <w:rPr>
          <w:rFonts w:ascii="Arial" w:hAnsi="Arial" w:cs="Arial"/>
          <w:sz w:val="22"/>
          <w:szCs w:val="22"/>
        </w:rPr>
        <w:t xml:space="preserve"> and washed 4 or 5 times with 1 x PBS. Plates were then air dried and resolubilized with ethanol. The optical density for each well was </w:t>
      </w:r>
      <w:r w:rsidRPr="00E153D4">
        <w:rPr>
          <w:rFonts w:ascii="Arial" w:hAnsi="Arial" w:cs="Arial"/>
          <w:sz w:val="22"/>
          <w:szCs w:val="22"/>
        </w:rPr>
        <w:t xml:space="preserve">taken. </w:t>
      </w:r>
    </w:p>
    <w:p w14:paraId="1792E8CF" w14:textId="3EF9E797" w:rsidR="00E153D4" w:rsidRPr="00E153D4" w:rsidRDefault="00E153D4" w:rsidP="00E153D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E153D4">
        <w:rPr>
          <w:rFonts w:ascii="Arial" w:hAnsi="Arial" w:cs="Arial"/>
          <w:sz w:val="22"/>
          <w:szCs w:val="22"/>
        </w:rPr>
        <w:t>Lower temperatures more favorable?</w:t>
      </w:r>
    </w:p>
    <w:p w14:paraId="143657C3" w14:textId="552D4310" w:rsidR="00E153D4" w:rsidRPr="00E153D4" w:rsidRDefault="00E153D4" w:rsidP="00E153D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E153D4">
        <w:rPr>
          <w:rFonts w:ascii="Arial" w:hAnsi="Arial" w:cs="Arial"/>
          <w:sz w:val="22"/>
          <w:szCs w:val="22"/>
        </w:rPr>
        <w:t>1 to 2 % NaCl seem to promote optimal growth</w:t>
      </w:r>
    </w:p>
    <w:p w14:paraId="44728E8F" w14:textId="0E2F7F47" w:rsidR="00E153D4" w:rsidRPr="00E153D4" w:rsidRDefault="00E153D4" w:rsidP="00E153D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E153D4">
        <w:rPr>
          <w:rFonts w:ascii="Arial" w:hAnsi="Arial" w:cs="Arial"/>
          <w:sz w:val="22"/>
          <w:szCs w:val="22"/>
        </w:rPr>
        <w:t>Strains do not form biofilms in low-nutrient water at high or low temperature</w:t>
      </w:r>
    </w:p>
    <w:p w14:paraId="4F3274B9" w14:textId="343C31DD" w:rsidR="00E153D4" w:rsidRPr="00E153D4" w:rsidRDefault="00E153D4" w:rsidP="00E153D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E153D4">
        <w:rPr>
          <w:rFonts w:ascii="Arial" w:hAnsi="Arial" w:cs="Arial"/>
          <w:sz w:val="22"/>
          <w:szCs w:val="22"/>
        </w:rPr>
        <w:t>Increased survival at lower temperature</w:t>
      </w:r>
    </w:p>
    <w:p w14:paraId="5C641391" w14:textId="51C041EB" w:rsidR="00E153D4" w:rsidRPr="00E153D4" w:rsidRDefault="00E153D4" w:rsidP="00E153D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 w:rsidRPr="00E153D4">
        <w:rPr>
          <w:rFonts w:ascii="Arial" w:hAnsi="Arial" w:cs="Arial"/>
          <w:sz w:val="22"/>
          <w:szCs w:val="22"/>
        </w:rPr>
        <w:t>Virulence tested in mice</w:t>
      </w:r>
    </w:p>
    <w:p w14:paraId="57ADA272" w14:textId="35575EB0" w:rsidR="00E153D4" w:rsidRPr="00E153D4" w:rsidRDefault="00E153D4" w:rsidP="00E153D4">
      <w:pPr>
        <w:pStyle w:val="ListParagraph"/>
        <w:numPr>
          <w:ilvl w:val="1"/>
          <w:numId w:val="3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E153D4">
        <w:rPr>
          <w:rFonts w:ascii="Arial" w:hAnsi="Arial" w:cs="Arial"/>
          <w:sz w:val="22"/>
          <w:szCs w:val="22"/>
        </w:rPr>
        <w:t>Supsp</w:t>
      </w:r>
      <w:proofErr w:type="spellEnd"/>
      <w:r w:rsidRPr="00E153D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E153D4">
        <w:rPr>
          <w:rFonts w:ascii="Arial" w:hAnsi="Arial" w:cs="Arial"/>
          <w:i/>
          <w:iCs/>
          <w:sz w:val="22"/>
          <w:szCs w:val="22"/>
        </w:rPr>
        <w:t>holarctica</w:t>
      </w:r>
      <w:proofErr w:type="spellEnd"/>
      <w:r w:rsidRPr="00E153D4">
        <w:rPr>
          <w:rFonts w:ascii="Arial" w:hAnsi="Arial" w:cs="Arial"/>
          <w:sz w:val="22"/>
          <w:szCs w:val="22"/>
        </w:rPr>
        <w:t xml:space="preserve"> but not </w:t>
      </w:r>
      <w:r w:rsidRPr="00E153D4">
        <w:rPr>
          <w:rFonts w:ascii="Arial" w:hAnsi="Arial" w:cs="Arial"/>
          <w:i/>
          <w:iCs/>
          <w:sz w:val="22"/>
          <w:szCs w:val="22"/>
        </w:rPr>
        <w:t>tularensis</w:t>
      </w:r>
      <w:r w:rsidRPr="00E153D4">
        <w:rPr>
          <w:rFonts w:ascii="Arial" w:hAnsi="Arial" w:cs="Arial"/>
          <w:sz w:val="22"/>
          <w:szCs w:val="22"/>
        </w:rPr>
        <w:t xml:space="preserve"> remained virulent after 24 weeks in 4C low-nutrient water</w:t>
      </w:r>
    </w:p>
    <w:p w14:paraId="748B182B" w14:textId="44AA080F" w:rsidR="00E153D4" w:rsidRDefault="00E153D4" w:rsidP="00E153D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not seem dependent on biofilm formation</w:t>
      </w:r>
    </w:p>
    <w:p w14:paraId="4A03F2E7" w14:textId="308D7BBD" w:rsidR="00E153D4" w:rsidRDefault="00E153D4" w:rsidP="00E153D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nutrient limited environments, lower temperatures are preferred </w:t>
      </w:r>
    </w:p>
    <w:p w14:paraId="3ED0C8EB" w14:textId="4B5F5F7B" w:rsidR="00E153D4" w:rsidRDefault="00E153D4" w:rsidP="00E153D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Shows support for survival in aquatic environments in Scandinavian countries. </w:t>
      </w:r>
    </w:p>
    <w:p w14:paraId="24DEC78E" w14:textId="20C8E8F4" w:rsidR="00185ECA" w:rsidRPr="00185ECA" w:rsidRDefault="00185ECA" w:rsidP="00E153D4">
      <w:pPr>
        <w:pStyle w:val="ListParagraph"/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</w:rPr>
      </w:pPr>
      <w:r>
        <w:t>optical density at 540 nm</w:t>
      </w:r>
    </w:p>
    <w:p w14:paraId="569D8F56" w14:textId="77777777" w:rsidR="00185ECA" w:rsidRPr="00185ECA" w:rsidRDefault="00185ECA" w:rsidP="00185ECA">
      <w:pPr>
        <w:jc w:val="both"/>
        <w:rPr>
          <w:rFonts w:ascii="Arial" w:hAnsi="Arial" w:cs="Arial"/>
          <w:sz w:val="22"/>
          <w:szCs w:val="22"/>
        </w:rPr>
      </w:pPr>
    </w:p>
    <w:p w14:paraId="1B661683" w14:textId="77777777" w:rsidR="00E450F9" w:rsidRDefault="00E450F9" w:rsidP="00E450F9">
      <w:pPr>
        <w:ind w:left="-360"/>
        <w:jc w:val="both"/>
        <w:rPr>
          <w:rFonts w:ascii="Arial" w:hAnsi="Arial" w:cs="Arial"/>
          <w:sz w:val="22"/>
          <w:szCs w:val="22"/>
        </w:rPr>
      </w:pPr>
    </w:p>
    <w:p w14:paraId="0547BA64" w14:textId="4CEE4F0B" w:rsidR="00E450F9" w:rsidRDefault="00E450F9" w:rsidP="00E450F9">
      <w:pPr>
        <w:ind w:left="-360"/>
        <w:jc w:val="both"/>
        <w:rPr>
          <w:rFonts w:ascii="Arial" w:hAnsi="Arial" w:cs="Arial"/>
          <w:sz w:val="22"/>
          <w:szCs w:val="22"/>
        </w:rPr>
      </w:pPr>
      <w:r w:rsidRPr="00E450F9">
        <w:rPr>
          <w:rFonts w:ascii="Arial" w:hAnsi="Arial" w:cs="Arial"/>
          <w:sz w:val="22"/>
          <w:szCs w:val="22"/>
        </w:rPr>
        <w:t xml:space="preserve">Williamson, D. R. et al. A Single Mechanosensitive Channel Protects </w:t>
      </w:r>
      <w:r w:rsidRPr="00E450F9">
        <w:rPr>
          <w:rFonts w:ascii="Arial" w:hAnsi="Arial" w:cs="Arial"/>
          <w:i/>
          <w:iCs/>
          <w:sz w:val="22"/>
          <w:szCs w:val="22"/>
        </w:rPr>
        <w:t>Francisella tularensis</w:t>
      </w:r>
      <w:r w:rsidRPr="00E450F9">
        <w:rPr>
          <w:rFonts w:ascii="Arial" w:hAnsi="Arial" w:cs="Arial"/>
          <w:sz w:val="22"/>
          <w:szCs w:val="22"/>
        </w:rPr>
        <w:t xml:space="preserve"> subsp. </w:t>
      </w:r>
      <w:proofErr w:type="spellStart"/>
      <w:r w:rsidRPr="00E450F9">
        <w:rPr>
          <w:rFonts w:ascii="Arial" w:hAnsi="Arial" w:cs="Arial"/>
          <w:i/>
          <w:iCs/>
          <w:sz w:val="22"/>
          <w:szCs w:val="22"/>
        </w:rPr>
        <w:t>holarctica</w:t>
      </w:r>
      <w:proofErr w:type="spellEnd"/>
      <w:r w:rsidRPr="00E450F9">
        <w:rPr>
          <w:rFonts w:ascii="Arial" w:hAnsi="Arial" w:cs="Arial"/>
          <w:sz w:val="22"/>
          <w:szCs w:val="22"/>
        </w:rPr>
        <w:t xml:space="preserve"> from Hypoosmotic Shock and Promotes Survival in the Aquatic Environment. Appl Environ </w:t>
      </w:r>
      <w:proofErr w:type="spellStart"/>
      <w:r w:rsidRPr="00E450F9">
        <w:rPr>
          <w:rFonts w:ascii="Arial" w:hAnsi="Arial" w:cs="Arial"/>
          <w:sz w:val="22"/>
          <w:szCs w:val="22"/>
        </w:rPr>
        <w:t>Microb</w:t>
      </w:r>
      <w:proofErr w:type="spellEnd"/>
      <w:r w:rsidRPr="00E450F9">
        <w:rPr>
          <w:rFonts w:ascii="Arial" w:hAnsi="Arial" w:cs="Arial"/>
          <w:sz w:val="22"/>
          <w:szCs w:val="22"/>
        </w:rPr>
        <w:t xml:space="preserve"> 84, e02203-17 (2018).</w:t>
      </w:r>
    </w:p>
    <w:p w14:paraId="6D5B2BB7" w14:textId="1D90E995" w:rsidR="00E153D4" w:rsidRPr="00E153D4" w:rsidRDefault="00E153D4" w:rsidP="00E450F9">
      <w:pPr>
        <w:ind w:left="-360"/>
        <w:jc w:val="both"/>
        <w:rPr>
          <w:rFonts w:ascii="Arial" w:hAnsi="Arial" w:cs="Arial"/>
          <w:b/>
          <w:bCs/>
          <w:sz w:val="22"/>
          <w:szCs w:val="22"/>
        </w:rPr>
      </w:pPr>
      <w:r w:rsidRPr="00E153D4">
        <w:rPr>
          <w:rFonts w:ascii="Arial" w:hAnsi="Arial" w:cs="Arial"/>
          <w:b/>
          <w:bCs/>
          <w:sz w:val="22"/>
          <w:szCs w:val="22"/>
        </w:rPr>
        <w:t>Key Findings:</w:t>
      </w:r>
    </w:p>
    <w:p w14:paraId="5B5DAB1B" w14:textId="7393806A" w:rsidR="00E153D4" w:rsidRDefault="00E153D4" w:rsidP="00E153D4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What is a mechanosensitive channel?</w:t>
      </w:r>
    </w:p>
    <w:p w14:paraId="7CB264BB" w14:textId="4AF35F3C" w:rsidR="00E153D4" w:rsidRDefault="00E153D4" w:rsidP="00E153D4">
      <w:pPr>
        <w:pStyle w:val="ListParagraph"/>
        <w:numPr>
          <w:ilvl w:val="1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Open a conductance pore in response to a mechanical stress</w:t>
      </w:r>
    </w:p>
    <w:p w14:paraId="75995F81" w14:textId="77D4FF82" w:rsidR="00E153D4" w:rsidRDefault="00E153D4" w:rsidP="00E153D4">
      <w:pPr>
        <w:pStyle w:val="ListParagraph"/>
        <w:numPr>
          <w:ilvl w:val="1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Conductance = degree to which an object conducts electricity, reciprocal of resistance</w:t>
      </w:r>
    </w:p>
    <w:p w14:paraId="415B1EF4" w14:textId="1709D897" w:rsidR="00E153D4" w:rsidRDefault="00E153D4" w:rsidP="00E153D4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Single 165-amino-acid </w:t>
      </w:r>
      <w:proofErr w:type="spellStart"/>
      <w:r>
        <w:rPr>
          <w:rFonts w:ascii="Arial" w:hAnsi="Arial" w:cs="Arial"/>
          <w:sz w:val="22"/>
          <w:szCs w:val="22"/>
        </w:rPr>
        <w:t>MscS</w:t>
      </w:r>
      <w:proofErr w:type="spellEnd"/>
      <w:r>
        <w:rPr>
          <w:rFonts w:ascii="Arial" w:hAnsi="Arial" w:cs="Arial"/>
          <w:sz w:val="22"/>
          <w:szCs w:val="22"/>
        </w:rPr>
        <w:t>-type mechanosensitive channel (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Ft</w:t>
      </w:r>
      <w:r>
        <w:rPr>
          <w:rFonts w:ascii="Arial" w:hAnsi="Arial" w:cs="Arial"/>
          <w:sz w:val="22"/>
          <w:szCs w:val="22"/>
        </w:rPr>
        <w:t>MscS</w:t>
      </w:r>
      <w:proofErr w:type="spellEnd"/>
      <w:r>
        <w:rPr>
          <w:rFonts w:ascii="Arial" w:hAnsi="Arial" w:cs="Arial"/>
          <w:sz w:val="22"/>
          <w:szCs w:val="22"/>
        </w:rPr>
        <w:t>) protects from hypoosmotic shock</w:t>
      </w:r>
    </w:p>
    <w:p w14:paraId="6FC6E7FA" w14:textId="44807923" w:rsidR="00E153D4" w:rsidRDefault="00B84125" w:rsidP="00B84125">
      <w:pPr>
        <w:pStyle w:val="ListParagraph"/>
        <w:numPr>
          <w:ilvl w:val="1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Hypo – less</w:t>
      </w:r>
    </w:p>
    <w:p w14:paraId="49FA527F" w14:textId="37083087" w:rsidR="00B84125" w:rsidRDefault="00B84125" w:rsidP="00B84125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Deletion did not change virulence, sensitivity to detergents, or antibiotic susceptibility</w:t>
      </w:r>
    </w:p>
    <w:p w14:paraId="503A7EF6" w14:textId="6E4A0A5A" w:rsidR="00B84125" w:rsidRDefault="00B84125" w:rsidP="00B84125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Present in </w:t>
      </w:r>
      <w:r>
        <w:rPr>
          <w:rFonts w:ascii="Arial" w:hAnsi="Arial" w:cs="Arial"/>
          <w:i/>
          <w:iCs/>
          <w:sz w:val="22"/>
          <w:szCs w:val="22"/>
        </w:rPr>
        <w:t>E. coli</w:t>
      </w:r>
    </w:p>
    <w:p w14:paraId="297C0E1E" w14:textId="7A38CF1C" w:rsidR="00B84125" w:rsidRDefault="00B84125" w:rsidP="00B84125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Function of mechanosensitive channel</w:t>
      </w:r>
    </w:p>
    <w:p w14:paraId="706E4CB8" w14:textId="045A3B9C" w:rsidR="00B84125" w:rsidRDefault="00B84125" w:rsidP="00B84125">
      <w:pPr>
        <w:pStyle w:val="ListParagraph"/>
        <w:numPr>
          <w:ilvl w:val="1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</w:t>
      </w:r>
      <w:proofErr w:type="gramStart"/>
      <w:r>
        <w:rPr>
          <w:rFonts w:ascii="Arial" w:hAnsi="Arial" w:cs="Arial"/>
          <w:sz w:val="22"/>
          <w:szCs w:val="22"/>
        </w:rPr>
        <w:t>relieve</w:t>
      </w:r>
      <w:proofErr w:type="gramEnd"/>
      <w:r>
        <w:rPr>
          <w:rFonts w:ascii="Arial" w:hAnsi="Arial" w:cs="Arial"/>
          <w:sz w:val="22"/>
          <w:szCs w:val="22"/>
        </w:rPr>
        <w:t xml:space="preserve"> pressure, restore isotonicity, and enable survival from hypoosmotic shock”</w:t>
      </w:r>
    </w:p>
    <w:p w14:paraId="7B4D4F7A" w14:textId="100C0819" w:rsidR="00A329A6" w:rsidRDefault="00B84125" w:rsidP="00B84125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domain architecture retrieval tool was used to identify genes</w:t>
      </w:r>
    </w:p>
    <w:p w14:paraId="389F638D" w14:textId="646CA2D9" w:rsidR="00B84125" w:rsidRDefault="00B84125" w:rsidP="00B84125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Four hits were found that could potentially encode this channel</w:t>
      </w:r>
    </w:p>
    <w:p w14:paraId="4E94386C" w14:textId="1F93205B" w:rsidR="00B84125" w:rsidRDefault="00B84125" w:rsidP="00B84125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Knockouts were created for each of the genes (four new strains) and hypoosmotic shock was applied to each. The survival was measured. </w:t>
      </w:r>
    </w:p>
    <w:p w14:paraId="6A4D0059" w14:textId="55B39FB1" w:rsidR="00B84125" w:rsidRDefault="00B84125" w:rsidP="00B84125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Looked for survival in both lake water and distilled water in the four knockouts</w:t>
      </w:r>
    </w:p>
    <w:p w14:paraId="670235A5" w14:textId="1B0AE3FD" w:rsidR="00B84125" w:rsidRDefault="00B84125" w:rsidP="00B84125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ΔFTL_1753 bacteria are not more sensitive to detergents, H2O2 or antibiotics</w:t>
      </w:r>
    </w:p>
    <w:p w14:paraId="0BD92865" w14:textId="141D12AE" w:rsidR="00B84125" w:rsidRDefault="00B84125" w:rsidP="00B84125">
      <w:pPr>
        <w:pStyle w:val="ListParagraph"/>
        <w:numPr>
          <w:ilvl w:val="1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Detergents used: anionic detergent, cationic detergent, nonionic detergent</w:t>
      </w:r>
    </w:p>
    <w:p w14:paraId="1CE4E475" w14:textId="0FA05665" w:rsidR="00B84125" w:rsidRDefault="00B84125" w:rsidP="00B84125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Mice were used to test virulence </w:t>
      </w:r>
    </w:p>
    <w:p w14:paraId="151F22C8" w14:textId="5B5A78AF" w:rsidR="00B84125" w:rsidRDefault="00B84125" w:rsidP="00B84125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lastRenderedPageBreak/>
        <w:t>MscS</w:t>
      </w:r>
      <w:proofErr w:type="spellEnd"/>
      <w:r>
        <w:rPr>
          <w:rFonts w:ascii="Arial" w:hAnsi="Arial" w:cs="Arial"/>
          <w:sz w:val="22"/>
          <w:szCs w:val="22"/>
        </w:rPr>
        <w:t xml:space="preserve"> crystal structures solved thus far are comprised of </w:t>
      </w:r>
      <w:proofErr w:type="spellStart"/>
      <w:r>
        <w:rPr>
          <w:rFonts w:ascii="Arial" w:hAnsi="Arial" w:cs="Arial"/>
          <w:sz w:val="22"/>
          <w:szCs w:val="22"/>
        </w:rPr>
        <w:t>homoheptamers</w:t>
      </w:r>
      <w:proofErr w:type="spellEnd"/>
      <w:r>
        <w:rPr>
          <w:rFonts w:ascii="Arial" w:hAnsi="Arial" w:cs="Arial"/>
          <w:sz w:val="22"/>
          <w:szCs w:val="22"/>
        </w:rPr>
        <w:t>, with three transmembrane α-helices per subunit</w:t>
      </w:r>
    </w:p>
    <w:p w14:paraId="38D4BE39" w14:textId="0AFB8750" w:rsidR="00B84125" w:rsidRDefault="00B84125" w:rsidP="00B84125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Smaller than the </w:t>
      </w:r>
      <w:proofErr w:type="spellStart"/>
      <w:r>
        <w:rPr>
          <w:rFonts w:ascii="Arial" w:hAnsi="Arial" w:cs="Arial"/>
          <w:sz w:val="22"/>
          <w:szCs w:val="22"/>
        </w:rPr>
        <w:t>MscS</w:t>
      </w:r>
      <w:proofErr w:type="spellEnd"/>
      <w:r>
        <w:rPr>
          <w:rFonts w:ascii="Arial" w:hAnsi="Arial" w:cs="Arial"/>
          <w:sz w:val="22"/>
          <w:szCs w:val="22"/>
        </w:rPr>
        <w:t xml:space="preserve"> protein found in </w:t>
      </w:r>
      <w:r>
        <w:rPr>
          <w:rFonts w:ascii="Arial" w:hAnsi="Arial" w:cs="Arial"/>
          <w:i/>
          <w:iCs/>
          <w:sz w:val="22"/>
          <w:szCs w:val="22"/>
        </w:rPr>
        <w:t>E. coli</w:t>
      </w:r>
    </w:p>
    <w:p w14:paraId="6E82CB6C" w14:textId="396142BA" w:rsidR="00B84125" w:rsidRDefault="00B84125" w:rsidP="00B84125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Amazing microscopy!!!</w:t>
      </w:r>
    </w:p>
    <w:p w14:paraId="6349A9D1" w14:textId="31F7CE7D" w:rsidR="00B84125" w:rsidRDefault="00B84125" w:rsidP="00B84125">
      <w:pPr>
        <w:pStyle w:val="ListParagraph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gene that encodes for the </w:t>
      </w:r>
      <w:proofErr w:type="spellStart"/>
      <w:r>
        <w:rPr>
          <w:rFonts w:ascii="Arial" w:hAnsi="Arial" w:cs="Arial"/>
          <w:sz w:val="22"/>
          <w:szCs w:val="22"/>
        </w:rPr>
        <w:t>MscS</w:t>
      </w:r>
      <w:proofErr w:type="spellEnd"/>
      <w:r>
        <w:rPr>
          <w:rFonts w:ascii="Arial" w:hAnsi="Arial" w:cs="Arial"/>
          <w:sz w:val="22"/>
          <w:szCs w:val="22"/>
        </w:rPr>
        <w:t xml:space="preserve"> protein was identified as FTL_1753</w:t>
      </w:r>
    </w:p>
    <w:p w14:paraId="1D4F1C4F" w14:textId="7EFDCDD9" w:rsidR="00762F4F" w:rsidRDefault="00762F4F" w:rsidP="00762F4F">
      <w:pPr>
        <w:jc w:val="both"/>
        <w:rPr>
          <w:rFonts w:ascii="Arial" w:hAnsi="Arial" w:cs="Arial"/>
          <w:sz w:val="22"/>
          <w:szCs w:val="22"/>
        </w:rPr>
      </w:pPr>
    </w:p>
    <w:p w14:paraId="69CF0526" w14:textId="76705F1D" w:rsidR="00762F4F" w:rsidRDefault="00762F4F" w:rsidP="00762F4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Flow cytometric assessment of the survival ratio of </w:t>
      </w:r>
      <w:r>
        <w:rPr>
          <w:rFonts w:ascii="Arial" w:hAnsi="Arial" w:cs="Arial"/>
          <w:i/>
          <w:iCs/>
          <w:sz w:val="22"/>
          <w:szCs w:val="22"/>
        </w:rPr>
        <w:t xml:space="preserve">F. tularensis </w:t>
      </w:r>
      <w:r>
        <w:rPr>
          <w:rFonts w:ascii="Arial" w:hAnsi="Arial" w:cs="Arial"/>
          <w:sz w:val="22"/>
          <w:szCs w:val="22"/>
        </w:rPr>
        <w:t>in aerobiological samples</w:t>
      </w:r>
      <w:r w:rsidR="006E1045">
        <w:rPr>
          <w:rFonts w:ascii="Arial" w:hAnsi="Arial" w:cs="Arial"/>
          <w:sz w:val="22"/>
          <w:szCs w:val="22"/>
        </w:rPr>
        <w:t xml:space="preserve"> – Henningson1997</w:t>
      </w:r>
    </w:p>
    <w:p w14:paraId="398AE272" w14:textId="168AB7D0" w:rsidR="00762F4F" w:rsidRDefault="00762F4F" w:rsidP="00762F4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Total number determined by targeting monoclonal antibodies that were detected by phycoerytrine conjugated secondary antibodies</w:t>
      </w:r>
    </w:p>
    <w:p w14:paraId="480E4C6B" w14:textId="3DF0169B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Monoclonal Ab: single clone of cells or cell line with identical Ab</w:t>
      </w:r>
    </w:p>
    <w:p w14:paraId="3EA004E3" w14:textId="56586114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Phycoerythrin: red protein </w:t>
      </w:r>
      <w:proofErr w:type="gramStart"/>
      <w:r>
        <w:rPr>
          <w:rFonts w:ascii="Arial" w:hAnsi="Arial" w:cs="Arial"/>
          <w:sz w:val="22"/>
          <w:szCs w:val="22"/>
        </w:rPr>
        <w:t>pigment ,</w:t>
      </w:r>
      <w:proofErr w:type="gramEnd"/>
      <w:r>
        <w:rPr>
          <w:rFonts w:ascii="Arial" w:hAnsi="Arial" w:cs="Arial"/>
          <w:sz w:val="22"/>
          <w:szCs w:val="22"/>
        </w:rPr>
        <w:t xml:space="preserve"> main chlorophyll pigments</w:t>
      </w:r>
    </w:p>
    <w:p w14:paraId="17911967" w14:textId="1D5FED92" w:rsidR="00762F4F" w:rsidRDefault="00762F4F" w:rsidP="00762F4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Metabolic active part was stained by Rh123</w:t>
      </w:r>
    </w:p>
    <w:p w14:paraId="0429AEDE" w14:textId="608A036E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Rhodamine: common fluorescent labeling, green, stains mitochondria in living cells, common in flow cytometry</w:t>
      </w:r>
    </w:p>
    <w:p w14:paraId="29B26E27" w14:textId="5EE4F97F" w:rsidR="00762F4F" w:rsidRDefault="00762F4F" w:rsidP="00762F4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Growth of bacteria</w:t>
      </w:r>
    </w:p>
    <w:p w14:paraId="0F7EA717" w14:textId="1724B8F8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Liquid media </w:t>
      </w:r>
      <w:proofErr w:type="spellStart"/>
      <w:r>
        <w:rPr>
          <w:rFonts w:ascii="Arial" w:hAnsi="Arial" w:cs="Arial"/>
          <w:sz w:val="22"/>
          <w:szCs w:val="22"/>
        </w:rPr>
        <w:t>Scharer</w:t>
      </w:r>
      <w:proofErr w:type="spellEnd"/>
      <w:r>
        <w:rPr>
          <w:rFonts w:ascii="Arial" w:hAnsi="Arial" w:cs="Arial"/>
          <w:sz w:val="22"/>
          <w:szCs w:val="22"/>
        </w:rPr>
        <w:t xml:space="preserve"> medium</w:t>
      </w:r>
    </w:p>
    <w:p w14:paraId="76D8BB43" w14:textId="2BBF70C2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Inoculation of about 10^6 cells </w:t>
      </w:r>
    </w:p>
    <w:p w14:paraId="6A557B32" w14:textId="7C8E0EA9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Cultures agitated at 37C for 18 hours</w:t>
      </w:r>
    </w:p>
    <w:p w14:paraId="70D55703" w14:textId="46CBA0D7" w:rsidR="00762F4F" w:rsidRDefault="00762F4F" w:rsidP="00762F4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Staining and Labeling procedure</w:t>
      </w:r>
    </w:p>
    <w:p w14:paraId="0CE63C5D" w14:textId="6B1311FD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Stained with Rh123 by method of </w:t>
      </w:r>
      <w:proofErr w:type="spellStart"/>
      <w:r>
        <w:rPr>
          <w:rFonts w:ascii="Arial" w:hAnsi="Arial" w:cs="Arial"/>
          <w:sz w:val="22"/>
          <w:szCs w:val="22"/>
        </w:rPr>
        <w:t>Kaprelyant</w:t>
      </w:r>
      <w:proofErr w:type="spellEnd"/>
      <w:r>
        <w:rPr>
          <w:rFonts w:ascii="Arial" w:hAnsi="Arial" w:cs="Arial"/>
          <w:sz w:val="22"/>
          <w:szCs w:val="22"/>
        </w:rPr>
        <w:t xml:space="preserve"> and Kell</w:t>
      </w:r>
    </w:p>
    <w:p w14:paraId="55A5FA0A" w14:textId="1A88180B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Bacteria harvested and resuspended in phosphate buffer saline with a density of 10^8 cells ml^-1</w:t>
      </w:r>
    </w:p>
    <w:p w14:paraId="51B15148" w14:textId="71FEB36A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After 1 ml of the suspension was centrifuged and then washed with buffer</w:t>
      </w:r>
    </w:p>
    <w:p w14:paraId="5335D780" w14:textId="6F11A4FA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Pellet resuspended in 900 ul of M9-medium</w:t>
      </w:r>
    </w:p>
    <w:p w14:paraId="12F30E79" w14:textId="6B55774B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Rh123 was added</w:t>
      </w:r>
    </w:p>
    <w:p w14:paraId="48CE6352" w14:textId="4FD04525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Suspension then agitated for 15 min at RT in dark</w:t>
      </w:r>
    </w:p>
    <w:p w14:paraId="0E49C117" w14:textId="096562E7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Washed twice with PBS and then resuspended in 900 ul</w:t>
      </w:r>
    </w:p>
    <w:p w14:paraId="118FFB48" w14:textId="4F260011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100ul of stained suspension with 10ul of monoclonal antibodies</w:t>
      </w:r>
    </w:p>
    <w:p w14:paraId="7FDD797E" w14:textId="0181CC8A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Let sit for 20 minutes at RT in dark</w:t>
      </w:r>
    </w:p>
    <w:p w14:paraId="6B907058" w14:textId="26207C89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Washed twice with PBS and resuspended in 30 ul of PE-conjugated </w:t>
      </w:r>
    </w:p>
    <w:p w14:paraId="47565F99" w14:textId="788BD65F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Dilute 1:50 </w:t>
      </w:r>
    </w:p>
    <w:p w14:paraId="27ABEDAE" w14:textId="05F5FEB2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PE-conjugated anti-antibodies allowed to react for 15 minutes at RT in dark</w:t>
      </w:r>
    </w:p>
    <w:p w14:paraId="4938A850" w14:textId="395123B1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More washing</w:t>
      </w:r>
    </w:p>
    <w:p w14:paraId="78D305FA" w14:textId="54A8E268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Pellet resuspended in 450 </w:t>
      </w:r>
      <w:proofErr w:type="spellStart"/>
      <w:r>
        <w:rPr>
          <w:rFonts w:ascii="Arial" w:hAnsi="Arial" w:cs="Arial"/>
          <w:sz w:val="22"/>
          <w:szCs w:val="22"/>
        </w:rPr>
        <w:t>uL</w:t>
      </w:r>
      <w:proofErr w:type="spellEnd"/>
      <w:r>
        <w:rPr>
          <w:rFonts w:ascii="Arial" w:hAnsi="Arial" w:cs="Arial"/>
          <w:sz w:val="22"/>
          <w:szCs w:val="22"/>
        </w:rPr>
        <w:t xml:space="preserve"> of PBS</w:t>
      </w:r>
    </w:p>
    <w:p w14:paraId="6E029EBF" w14:textId="525EBE66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Loss of </w:t>
      </w:r>
      <w:proofErr w:type="spellStart"/>
      <w:r>
        <w:rPr>
          <w:rFonts w:ascii="Arial" w:hAnsi="Arial" w:cs="Arial"/>
          <w:i/>
          <w:iCs/>
          <w:sz w:val="22"/>
          <w:szCs w:val="22"/>
        </w:rPr>
        <w:t>Francissela</w:t>
      </w:r>
      <w:proofErr w:type="spellEnd"/>
      <w:r>
        <w:rPr>
          <w:rFonts w:ascii="Arial" w:hAnsi="Arial" w:cs="Arial"/>
          <w:sz w:val="22"/>
          <w:szCs w:val="22"/>
        </w:rPr>
        <w:t xml:space="preserve"> cells after centrifuge step were plated </w:t>
      </w:r>
    </w:p>
    <w:p w14:paraId="17BB2A65" w14:textId="4DFEC6E0" w:rsidR="00762F4F" w:rsidRDefault="00762F4F" w:rsidP="00762F4F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Negative controls prepared</w:t>
      </w:r>
    </w:p>
    <w:p w14:paraId="42205252" w14:textId="37B1101A" w:rsidR="00762F4F" w:rsidRDefault="00762F4F" w:rsidP="00762F4F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Flow cytometer analyses</w:t>
      </w:r>
    </w:p>
    <w:p w14:paraId="1EC380AD" w14:textId="78116186" w:rsidR="00762F4F" w:rsidRDefault="006E1045" w:rsidP="006E1045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Argon laser with a 488 nm primary emission line was used </w:t>
      </w:r>
    </w:p>
    <w:p w14:paraId="4DD74658" w14:textId="52B49937" w:rsidR="006E1045" w:rsidRDefault="006E1045" w:rsidP="006E1045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Rh123 – 530+/- 30 nm</w:t>
      </w:r>
    </w:p>
    <w:p w14:paraId="7566AACB" w14:textId="288736C0" w:rsidR="006E1045" w:rsidRDefault="006E1045" w:rsidP="006E1045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PE-labelling 585 +/- 42 nm </w:t>
      </w:r>
    </w:p>
    <w:p w14:paraId="664C326C" w14:textId="7CB90C91" w:rsidR="006E1045" w:rsidRDefault="006E1045" w:rsidP="006E1045">
      <w:pPr>
        <w:jc w:val="both"/>
        <w:rPr>
          <w:rFonts w:ascii="Arial" w:hAnsi="Arial" w:cs="Arial"/>
          <w:sz w:val="22"/>
          <w:szCs w:val="22"/>
        </w:rPr>
      </w:pPr>
    </w:p>
    <w:p w14:paraId="217E8AF0" w14:textId="1A71E460" w:rsidR="006E1045" w:rsidRDefault="006E1045" w:rsidP="006E104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Estimation of Microbial Viability Using Flow Cytometry – Davey 2020</w:t>
      </w:r>
    </w:p>
    <w:p w14:paraId="1E5303AE" w14:textId="2A34F0B0" w:rsidR="006E1045" w:rsidRDefault="006E1045" w:rsidP="006E1045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“</w:t>
      </w:r>
      <w:proofErr w:type="gramStart"/>
      <w:r>
        <w:rPr>
          <w:rFonts w:ascii="Arial" w:hAnsi="Arial" w:cs="Arial"/>
          <w:sz w:val="22"/>
          <w:szCs w:val="22"/>
        </w:rPr>
        <w:t>in</w:t>
      </w:r>
      <w:proofErr w:type="gramEnd"/>
      <w:r>
        <w:rPr>
          <w:rFonts w:ascii="Arial" w:hAnsi="Arial" w:cs="Arial"/>
          <w:sz w:val="22"/>
          <w:szCs w:val="22"/>
        </w:rPr>
        <w:t xml:space="preserve"> classical terms, a microbial cell is generally considered viable if it possesses all the components and mechanisms necessary for sustained proliferation”</w:t>
      </w:r>
    </w:p>
    <w:p w14:paraId="4C024955" w14:textId="4C92E957" w:rsidR="006E1045" w:rsidRDefault="006E1045" w:rsidP="006E1045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Only a guide! “</w:t>
      </w:r>
      <w:proofErr w:type="gramStart"/>
      <w:r>
        <w:rPr>
          <w:rFonts w:ascii="Arial" w:hAnsi="Arial" w:cs="Arial"/>
          <w:sz w:val="22"/>
          <w:szCs w:val="22"/>
        </w:rPr>
        <w:t>the</w:t>
      </w:r>
      <w:proofErr w:type="gramEnd"/>
      <w:r>
        <w:rPr>
          <w:rFonts w:ascii="Arial" w:hAnsi="Arial" w:cs="Arial"/>
          <w:sz w:val="22"/>
          <w:szCs w:val="22"/>
        </w:rPr>
        <w:t xml:space="preserve"> most useful advice that can be given to an experimenter is to try a range of stains with sensibly designed control samples and to choose the method that gives the most reliable results” </w:t>
      </w:r>
    </w:p>
    <w:p w14:paraId="3B0E8FB7" w14:textId="3A7AA9CC" w:rsidR="006E1045" w:rsidRDefault="00F42E83" w:rsidP="006E1045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0.22 um or smaller is recommended </w:t>
      </w:r>
    </w:p>
    <w:p w14:paraId="0ED0B7B3" w14:textId="1FB2C7D4" w:rsidR="00F42E83" w:rsidRDefault="00F42E83" w:rsidP="006E1045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Propidium iodide- cell death (dye)</w:t>
      </w:r>
    </w:p>
    <w:p w14:paraId="529D4A14" w14:textId="65AFF02F" w:rsidR="00F42E83" w:rsidRDefault="00F42E83" w:rsidP="006E1045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DiBAC</w:t>
      </w:r>
      <w:proofErr w:type="gramStart"/>
      <w:r>
        <w:rPr>
          <w:rFonts w:ascii="Arial" w:hAnsi="Arial" w:cs="Arial"/>
          <w:sz w:val="22"/>
          <w:szCs w:val="22"/>
        </w:rPr>
        <w:t>4  (</w:t>
      </w:r>
      <w:proofErr w:type="gramEnd"/>
      <w:r>
        <w:rPr>
          <w:rFonts w:ascii="Arial" w:hAnsi="Arial" w:cs="Arial"/>
          <w:sz w:val="22"/>
          <w:szCs w:val="22"/>
        </w:rPr>
        <w:t>dye)</w:t>
      </w:r>
    </w:p>
    <w:p w14:paraId="299E3702" w14:textId="62E31D54" w:rsidR="00F42E83" w:rsidRDefault="00F42E83" w:rsidP="006E1045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Fluorescein diacetate (FDA) – cleaved by intracellular esterase’s to produce fluorescein, so alive cells</w:t>
      </w:r>
    </w:p>
    <w:p w14:paraId="30D02A62" w14:textId="6B6ED1CC" w:rsidR="00F42E83" w:rsidRDefault="00F42E83" w:rsidP="006E1045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CFDA – cleaved by intracellular enzymes to produce fluorescent </w:t>
      </w:r>
      <w:proofErr w:type="spellStart"/>
      <w:r>
        <w:rPr>
          <w:rFonts w:ascii="Arial" w:hAnsi="Arial" w:cs="Arial"/>
          <w:sz w:val="22"/>
          <w:szCs w:val="22"/>
        </w:rPr>
        <w:t>carboxyfluorescein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</w:p>
    <w:p w14:paraId="15735E92" w14:textId="77777777" w:rsidR="00F42E83" w:rsidRPr="006E1045" w:rsidRDefault="00F42E83" w:rsidP="006E1045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</w:p>
    <w:sectPr w:rsidR="00F42E83" w:rsidRPr="006E1045" w:rsidSect="00E938B2">
      <w:head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0CB26" w14:textId="77777777" w:rsidR="00397C3C" w:rsidRDefault="00397C3C" w:rsidP="00E938B2">
      <w:r>
        <w:separator/>
      </w:r>
    </w:p>
  </w:endnote>
  <w:endnote w:type="continuationSeparator" w:id="0">
    <w:p w14:paraId="41914332" w14:textId="77777777" w:rsidR="00397C3C" w:rsidRDefault="00397C3C" w:rsidP="00E9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107DC" w14:textId="77777777" w:rsidR="00397C3C" w:rsidRDefault="00397C3C" w:rsidP="00E938B2">
      <w:r>
        <w:separator/>
      </w:r>
    </w:p>
  </w:footnote>
  <w:footnote w:type="continuationSeparator" w:id="0">
    <w:p w14:paraId="0421DD2B" w14:textId="77777777" w:rsidR="00397C3C" w:rsidRDefault="00397C3C" w:rsidP="00E93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E5556" w14:textId="77777777" w:rsidR="00CB67EA" w:rsidRPr="00E938B2" w:rsidRDefault="00CB67EA">
    <w:pPr>
      <w:pStyle w:val="Header"/>
      <w:rPr>
        <w:b/>
        <w:bCs/>
      </w:rPr>
    </w:pPr>
    <w:r>
      <w:rPr>
        <w:b/>
        <w:bCs/>
      </w:rPr>
      <w:t>URI Honors Program</w:t>
    </w:r>
    <w:r w:rsidRPr="00E938B2">
      <w:rPr>
        <w:b/>
        <w:bCs/>
      </w:rPr>
      <w:t xml:space="preserve"> 202</w:t>
    </w:r>
    <w:r>
      <w:rPr>
        <w:b/>
        <w:bCs/>
      </w:rPr>
      <w:t>2</w:t>
    </w:r>
    <w:r w:rsidRPr="00E938B2">
      <w:rPr>
        <w:b/>
        <w:bCs/>
      </w:rPr>
      <w:tab/>
    </w:r>
    <w:r w:rsidRPr="00E938B2">
      <w:rPr>
        <w:b/>
        <w:bCs/>
      </w:rPr>
      <w:tab/>
    </w:r>
    <w:r>
      <w:rPr>
        <w:b/>
        <w:bCs/>
      </w:rPr>
      <w:t>Aisling Macaraeg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3646A" w14:textId="4F69386C" w:rsidR="00CB67EA" w:rsidRPr="00E938B2" w:rsidRDefault="00CB67EA" w:rsidP="001009B4">
    <w:pPr>
      <w:pStyle w:val="Header"/>
      <w:ind w:left="-360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03645"/>
    <w:multiLevelType w:val="hybridMultilevel"/>
    <w:tmpl w:val="8116A9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01D3C66"/>
    <w:multiLevelType w:val="hybridMultilevel"/>
    <w:tmpl w:val="A5BCA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96BF3"/>
    <w:multiLevelType w:val="hybridMultilevel"/>
    <w:tmpl w:val="274A99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D55A3E"/>
    <w:multiLevelType w:val="hybridMultilevel"/>
    <w:tmpl w:val="885CBA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C01010"/>
    <w:multiLevelType w:val="hybridMultilevel"/>
    <w:tmpl w:val="DFA2C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6D3531"/>
    <w:multiLevelType w:val="hybridMultilevel"/>
    <w:tmpl w:val="A71699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4D9"/>
    <w:rsid w:val="00132C76"/>
    <w:rsid w:val="00185ECA"/>
    <w:rsid w:val="0021557A"/>
    <w:rsid w:val="0023079E"/>
    <w:rsid w:val="002C612F"/>
    <w:rsid w:val="00306832"/>
    <w:rsid w:val="00321A20"/>
    <w:rsid w:val="00333F2A"/>
    <w:rsid w:val="00397C3C"/>
    <w:rsid w:val="004134D9"/>
    <w:rsid w:val="004570B3"/>
    <w:rsid w:val="00464EB8"/>
    <w:rsid w:val="0056011E"/>
    <w:rsid w:val="005C689F"/>
    <w:rsid w:val="006E1045"/>
    <w:rsid w:val="006F551C"/>
    <w:rsid w:val="007105AC"/>
    <w:rsid w:val="00762F4F"/>
    <w:rsid w:val="0092735A"/>
    <w:rsid w:val="00A329A6"/>
    <w:rsid w:val="00A538E9"/>
    <w:rsid w:val="00A57EC6"/>
    <w:rsid w:val="00B01786"/>
    <w:rsid w:val="00B22BD9"/>
    <w:rsid w:val="00B51CAC"/>
    <w:rsid w:val="00B84125"/>
    <w:rsid w:val="00C97FAA"/>
    <w:rsid w:val="00CB67EA"/>
    <w:rsid w:val="00D50195"/>
    <w:rsid w:val="00DD0F3A"/>
    <w:rsid w:val="00DE5CC5"/>
    <w:rsid w:val="00E153D4"/>
    <w:rsid w:val="00E450F9"/>
    <w:rsid w:val="00E938B2"/>
    <w:rsid w:val="00EA0FDE"/>
    <w:rsid w:val="00F201F9"/>
    <w:rsid w:val="00F42E83"/>
    <w:rsid w:val="00F45880"/>
    <w:rsid w:val="00F467F2"/>
    <w:rsid w:val="00FC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FFB048"/>
  <w15:chartTrackingRefBased/>
  <w15:docId w15:val="{F39B755E-0DDF-D44E-85E4-5B4FA4B7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6832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sl-left-margin">
    <w:name w:val="csl-left-margin"/>
    <w:basedOn w:val="DefaultParagraphFont"/>
    <w:rsid w:val="00A329A6"/>
  </w:style>
  <w:style w:type="character" w:customStyle="1" w:styleId="csl-right-inline">
    <w:name w:val="csl-right-inline"/>
    <w:basedOn w:val="DefaultParagraphFont"/>
    <w:rsid w:val="00A329A6"/>
  </w:style>
  <w:style w:type="paragraph" w:styleId="Header">
    <w:name w:val="header"/>
    <w:basedOn w:val="Normal"/>
    <w:link w:val="HeaderChar"/>
    <w:uiPriority w:val="99"/>
    <w:unhideWhenUsed/>
    <w:rsid w:val="00E938B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38B2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938B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38B2"/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2C61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0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2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3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5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0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2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9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5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816</TotalTime>
  <Pages>5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Ramsey</dc:creator>
  <cp:keywords/>
  <dc:description/>
  <cp:lastModifiedBy>Aisling Macaraeg</cp:lastModifiedBy>
  <cp:revision>11</cp:revision>
  <dcterms:created xsi:type="dcterms:W3CDTF">2021-10-30T15:25:00Z</dcterms:created>
  <dcterms:modified xsi:type="dcterms:W3CDTF">2021-12-03T19:25:00Z</dcterms:modified>
</cp:coreProperties>
</file>