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320EB" w14:textId="4245D4F1" w:rsidR="00120A1F" w:rsidRPr="00E0436A" w:rsidRDefault="008D106E">
      <w:pPr>
        <w:rPr>
          <w:rFonts w:cstheme="minorHAnsi"/>
          <w:b/>
          <w:bCs/>
          <w:color w:val="000000" w:themeColor="text1"/>
          <w:sz w:val="24"/>
          <w:szCs w:val="24"/>
        </w:rPr>
      </w:pPr>
      <w:r w:rsidRPr="00E0436A">
        <w:rPr>
          <w:rFonts w:cstheme="minorHAnsi"/>
          <w:b/>
          <w:bCs/>
          <w:color w:val="000000" w:themeColor="text1"/>
          <w:sz w:val="24"/>
          <w:szCs w:val="24"/>
        </w:rPr>
        <w:t>Only instructions: less than 300 words</w:t>
      </w:r>
    </w:p>
    <w:p w14:paraId="0C06EA9C" w14:textId="006319F9" w:rsidR="008D106E" w:rsidRPr="00E0436A" w:rsidRDefault="008D106E">
      <w:pPr>
        <w:rPr>
          <w:rFonts w:cstheme="minorHAnsi"/>
          <w:b/>
          <w:bCs/>
          <w:color w:val="000000" w:themeColor="text1"/>
          <w:sz w:val="24"/>
          <w:szCs w:val="24"/>
        </w:rPr>
      </w:pPr>
    </w:p>
    <w:p w14:paraId="74E81AE1" w14:textId="7D09155C" w:rsidR="008D106E" w:rsidRPr="00E0436A" w:rsidRDefault="00AA230D" w:rsidP="00016AF5">
      <w:pPr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E0436A">
        <w:rPr>
          <w:rFonts w:cstheme="minorHAnsi"/>
          <w:color w:val="000000" w:themeColor="text1"/>
          <w:sz w:val="24"/>
          <w:szCs w:val="24"/>
        </w:rPr>
        <w:t xml:space="preserve">The intracellular bacterial pathogen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>Francisella tularensis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is extremely </w:t>
      </w:r>
      <w:r w:rsidRPr="00E0436A">
        <w:rPr>
          <w:rFonts w:cstheme="minorHAnsi"/>
          <w:color w:val="000000" w:themeColor="text1"/>
          <w:sz w:val="24"/>
          <w:szCs w:val="24"/>
        </w:rPr>
        <w:t>infective and can cause the potentially deadly disease tularemia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 xml:space="preserve">F. tularensis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>can survive for long periods of time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in aquatic environments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, creating a reservoir of bacteria that can potentially infect and cause disease in animals and humans. I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found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that the attenuated strain of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>F. tularensis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, the live vaccine strain (LVS), can survive at 4°C in </w:t>
      </w:r>
      <w:r w:rsidR="001E0125" w:rsidRPr="00E0436A">
        <w:rPr>
          <w:rFonts w:cstheme="minorHAnsi"/>
          <w:color w:val="000000" w:themeColor="text1"/>
          <w:sz w:val="24"/>
          <w:szCs w:val="24"/>
        </w:rPr>
        <w:t xml:space="preserve">sterile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freshwater for </w:t>
      </w:r>
      <w:r w:rsidR="008F46DE" w:rsidRPr="00E0436A">
        <w:rPr>
          <w:rFonts w:cstheme="minorHAnsi"/>
          <w:color w:val="000000" w:themeColor="text1"/>
          <w:sz w:val="24"/>
          <w:szCs w:val="24"/>
        </w:rPr>
        <w:t>21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to </w:t>
      </w:r>
      <w:r w:rsidR="008F46DE" w:rsidRPr="00E0436A">
        <w:rPr>
          <w:rFonts w:cstheme="minorHAnsi"/>
          <w:color w:val="000000" w:themeColor="text1"/>
          <w:sz w:val="24"/>
          <w:szCs w:val="24"/>
        </w:rPr>
        <w:t>56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days. We hypothesize that there are specific gene(s) that </w:t>
      </w:r>
      <w:r w:rsidRPr="00E0436A">
        <w:rPr>
          <w:rFonts w:cstheme="minorHAnsi"/>
          <w:color w:val="000000" w:themeColor="text1"/>
          <w:sz w:val="24"/>
          <w:szCs w:val="24"/>
        </w:rPr>
        <w:t>permit the</w:t>
      </w:r>
      <w:r w:rsidR="008D106E" w:rsidRPr="00E0436A">
        <w:rPr>
          <w:rFonts w:cstheme="minorHAnsi"/>
          <w:color w:val="000000" w:themeColor="text1"/>
          <w:sz w:val="24"/>
          <w:szCs w:val="24"/>
        </w:rPr>
        <w:t xml:space="preserve"> survival of </w:t>
      </w:r>
      <w:r w:rsidR="008D106E" w:rsidRPr="00E0436A">
        <w:rPr>
          <w:rFonts w:cstheme="minorHAnsi"/>
          <w:i/>
          <w:iCs/>
          <w:color w:val="000000" w:themeColor="text1"/>
          <w:sz w:val="24"/>
          <w:szCs w:val="24"/>
        </w:rPr>
        <w:t xml:space="preserve">F. tularensis </w:t>
      </w:r>
      <w:r w:rsidR="008D106E" w:rsidRPr="00E0436A">
        <w:rPr>
          <w:rFonts w:cstheme="minorHAnsi"/>
          <w:color w:val="000000" w:themeColor="text1"/>
          <w:sz w:val="24"/>
          <w:szCs w:val="24"/>
        </w:rPr>
        <w:t>LVS at 4°C in freshwater.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265091">
        <w:rPr>
          <w:rFonts w:cstheme="minorHAnsi"/>
          <w:color w:val="000000" w:themeColor="text1"/>
          <w:sz w:val="24"/>
          <w:szCs w:val="24"/>
        </w:rPr>
        <w:t>T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o </w:t>
      </w:r>
      <w:r w:rsidRPr="00E0436A">
        <w:rPr>
          <w:rFonts w:cstheme="minorHAnsi"/>
          <w:color w:val="000000" w:themeColor="text1"/>
          <w:sz w:val="24"/>
          <w:szCs w:val="24"/>
        </w:rPr>
        <w:t>identify these gene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s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,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 used 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a transposon insertion sequencing </w:t>
      </w:r>
      <w:r w:rsidR="00CF5D1B">
        <w:rPr>
          <w:rFonts w:cstheme="minorHAnsi"/>
          <w:color w:val="000000" w:themeColor="text1"/>
          <w:sz w:val="24"/>
          <w:szCs w:val="24"/>
        </w:rPr>
        <w:t xml:space="preserve">(Tn-Seq) </w:t>
      </w:r>
      <w:r w:rsidRPr="00E0436A">
        <w:rPr>
          <w:rFonts w:cstheme="minorHAnsi"/>
          <w:color w:val="000000" w:themeColor="text1"/>
          <w:sz w:val="24"/>
          <w:szCs w:val="24"/>
        </w:rPr>
        <w:t>approach</w:t>
      </w:r>
      <w:r w:rsidR="00936619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Specifically,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 modified a transposon delivery plasmid </w:t>
      </w:r>
      <w:r w:rsidR="00265091">
        <w:rPr>
          <w:rFonts w:cstheme="minorHAnsi"/>
          <w:color w:val="000000" w:themeColor="text1"/>
          <w:sz w:val="24"/>
          <w:szCs w:val="24"/>
        </w:rPr>
        <w:t>for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6769C1" w:rsidRPr="00E0436A">
        <w:rPr>
          <w:rFonts w:cstheme="minorHAnsi"/>
          <w:color w:val="000000" w:themeColor="text1"/>
          <w:sz w:val="24"/>
          <w:szCs w:val="24"/>
        </w:rPr>
        <w:t>compatibi</w:t>
      </w:r>
      <w:r w:rsidR="006769C1">
        <w:rPr>
          <w:rFonts w:cstheme="minorHAnsi"/>
          <w:color w:val="000000" w:themeColor="text1"/>
          <w:sz w:val="24"/>
          <w:szCs w:val="24"/>
        </w:rPr>
        <w:t>lity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 with a straightforward high-throughput sequencing protocol</w:t>
      </w:r>
      <w:r w:rsidR="00265091">
        <w:rPr>
          <w:rFonts w:cstheme="minorHAnsi"/>
          <w:color w:val="000000" w:themeColor="text1"/>
          <w:sz w:val="24"/>
          <w:szCs w:val="24"/>
        </w:rPr>
        <w:t xml:space="preserve"> then used it to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generate a transposon mutant library of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~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5,5</w:t>
      </w:r>
      <w:r w:rsidRPr="00E0436A">
        <w:rPr>
          <w:rFonts w:cstheme="minorHAnsi"/>
          <w:color w:val="000000" w:themeColor="text1"/>
          <w:sz w:val="24"/>
          <w:szCs w:val="24"/>
        </w:rPr>
        <w:t>00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independent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mutants. 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To determine which </w:t>
      </w:r>
      <w:proofErr w:type="gramStart"/>
      <w:r w:rsidR="00E0436A" w:rsidRPr="00E0436A">
        <w:rPr>
          <w:rFonts w:cstheme="minorHAnsi"/>
          <w:color w:val="000000" w:themeColor="text1"/>
          <w:sz w:val="24"/>
          <w:szCs w:val="24"/>
        </w:rPr>
        <w:t>mutants</w:t>
      </w:r>
      <w:proofErr w:type="gramEnd"/>
      <w:r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 xml:space="preserve">do and do not </w:t>
      </w:r>
      <w:r w:rsidRPr="00E0436A">
        <w:rPr>
          <w:rFonts w:cstheme="minorHAnsi"/>
          <w:color w:val="000000" w:themeColor="text1"/>
          <w:sz w:val="24"/>
          <w:szCs w:val="24"/>
        </w:rPr>
        <w:t>remain viable in freshwater over time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,</w:t>
      </w:r>
      <w:r w:rsidRPr="00E0436A">
        <w:rPr>
          <w:rFonts w:cstheme="minorHAnsi"/>
          <w:color w:val="000000" w:themeColor="text1"/>
          <w:sz w:val="24"/>
          <w:szCs w:val="24"/>
        </w:rPr>
        <w:t xml:space="preserve"> I inoculated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the mutant library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>in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sterile freshwater 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and incubated at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4°C</w:t>
      </w:r>
      <w:r w:rsidR="0055594A" w:rsidRPr="00E0436A">
        <w:rPr>
          <w:rFonts w:cstheme="minorHAnsi"/>
          <w:color w:val="000000" w:themeColor="text1"/>
          <w:sz w:val="24"/>
          <w:szCs w:val="24"/>
        </w:rPr>
        <w:t>. I collected the surviving bacteria and extracted genomic DNA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at day 0,</w:t>
      </w:r>
      <w:r w:rsidR="0055594A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7, and 14.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I used this genomic DNA to generate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>Illumina sequencing</w:t>
      </w:r>
      <w:r w:rsidR="00EF0717" w:rsidRPr="00E0436A">
        <w:rPr>
          <w:rFonts w:cstheme="minorHAnsi"/>
          <w:color w:val="000000" w:themeColor="text1"/>
          <w:sz w:val="24"/>
          <w:szCs w:val="24"/>
        </w:rPr>
        <w:t xml:space="preserve"> libraries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and had all three sequenced on a MiSeq.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For each of the transposon mutant libraries</w:t>
      </w:r>
      <w:r w:rsidR="00265091">
        <w:rPr>
          <w:rFonts w:cstheme="minorHAnsi"/>
          <w:color w:val="000000" w:themeColor="text1"/>
          <w:sz w:val="24"/>
          <w:szCs w:val="24"/>
        </w:rPr>
        <w:t>,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we </w:t>
      </w:r>
      <w:r w:rsidR="00CF5D1B">
        <w:rPr>
          <w:rFonts w:cstheme="minorHAnsi"/>
          <w:color w:val="000000" w:themeColor="text1"/>
          <w:sz w:val="24"/>
          <w:szCs w:val="24"/>
        </w:rPr>
        <w:t>identified</w:t>
      </w:r>
      <w:r w:rsidR="00882068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CF5D1B">
        <w:rPr>
          <w:rFonts w:cstheme="minorHAnsi"/>
          <w:color w:val="000000" w:themeColor="text1"/>
          <w:sz w:val="24"/>
          <w:szCs w:val="24"/>
        </w:rPr>
        <w:t>~</w:t>
      </w:r>
      <w:r w:rsidR="00882068" w:rsidRPr="00E0436A">
        <w:rPr>
          <w:rFonts w:cstheme="minorHAnsi"/>
          <w:color w:val="000000" w:themeColor="text1"/>
          <w:sz w:val="24"/>
          <w:szCs w:val="24"/>
        </w:rPr>
        <w:t xml:space="preserve">500,000 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reads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corresponding to </w:t>
      </w:r>
      <w:r w:rsidR="00EF0717" w:rsidRPr="00E0436A">
        <w:rPr>
          <w:rFonts w:cstheme="minorHAnsi"/>
          <w:color w:val="000000" w:themeColor="text1"/>
          <w:sz w:val="24"/>
          <w:szCs w:val="24"/>
        </w:rPr>
        <w:t>~</w:t>
      </w:r>
      <w:r w:rsidR="00882068" w:rsidRPr="00E0436A">
        <w:rPr>
          <w:rFonts w:cstheme="minorHAnsi"/>
          <w:color w:val="000000" w:themeColor="text1"/>
          <w:sz w:val="24"/>
          <w:szCs w:val="24"/>
        </w:rPr>
        <w:t>6,000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>mutants</w:t>
      </w:r>
      <w:r w:rsidR="00C704CB" w:rsidRPr="00E0436A">
        <w:rPr>
          <w:rFonts w:cstheme="minorHAnsi"/>
          <w:color w:val="000000" w:themeColor="text1"/>
          <w:sz w:val="24"/>
          <w:szCs w:val="24"/>
        </w:rPr>
        <w:t xml:space="preserve">.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We identified three transposon insertion mutants in </w:t>
      </w:r>
      <w:r w:rsidR="001834E9">
        <w:rPr>
          <w:rFonts w:cstheme="minorHAnsi"/>
          <w:color w:val="000000" w:themeColor="text1"/>
          <w:sz w:val="24"/>
          <w:szCs w:val="24"/>
        </w:rPr>
        <w:t xml:space="preserve">the </w:t>
      </w:r>
      <w:r w:rsidR="001834E9" w:rsidRPr="006769C1">
        <w:rPr>
          <w:rFonts w:cstheme="minorHAnsi"/>
          <w:i/>
          <w:iCs/>
          <w:color w:val="000000" w:themeColor="text1"/>
          <w:sz w:val="24"/>
          <w:szCs w:val="24"/>
        </w:rPr>
        <w:t>mpl</w:t>
      </w:r>
      <w:r w:rsidR="001834E9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gene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at days 0 and </w:t>
      </w:r>
      <w:proofErr w:type="gramStart"/>
      <w:r w:rsidR="00F07B87" w:rsidRPr="00E0436A">
        <w:rPr>
          <w:rFonts w:cstheme="minorHAnsi"/>
          <w:color w:val="000000" w:themeColor="text1"/>
          <w:sz w:val="24"/>
          <w:szCs w:val="24"/>
        </w:rPr>
        <w:t>7, but</w:t>
      </w:r>
      <w:proofErr w:type="gramEnd"/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did not recover DNA corresponding to any of those insertion mutants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at day 14. This suggests that </w:t>
      </w:r>
      <w:r w:rsidR="001834E9" w:rsidRPr="006769C1">
        <w:rPr>
          <w:rFonts w:cstheme="minorHAnsi"/>
          <w:i/>
          <w:iCs/>
          <w:color w:val="000000" w:themeColor="text1"/>
          <w:sz w:val="24"/>
          <w:szCs w:val="24"/>
        </w:rPr>
        <w:t>mpl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>is important for survival in freshwater at 4°C. Th</w:t>
      </w:r>
      <w:r w:rsidR="001834E9">
        <w:rPr>
          <w:rFonts w:cstheme="minorHAnsi"/>
          <w:color w:val="000000" w:themeColor="text1"/>
          <w:sz w:val="24"/>
          <w:szCs w:val="24"/>
        </w:rPr>
        <w:t xml:space="preserve">is gene </w:t>
      </w:r>
      <w:r w:rsidR="00F07B87" w:rsidRPr="00E0436A">
        <w:rPr>
          <w:rFonts w:cstheme="minorHAnsi"/>
          <w:color w:val="000000" w:themeColor="text1"/>
          <w:sz w:val="24"/>
          <w:szCs w:val="24"/>
        </w:rPr>
        <w:t xml:space="preserve">encodes 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UDP-</w:t>
      </w:r>
      <w:r w:rsidR="00E0436A" w:rsidRPr="00E0436A">
        <w:rPr>
          <w:rStyle w:val="cf11"/>
          <w:rFonts w:asciiTheme="minorHAnsi" w:hAnsiTheme="minorHAnsi" w:cstheme="minorHAnsi"/>
          <w:color w:val="000000" w:themeColor="text1"/>
          <w:sz w:val="24"/>
          <w:szCs w:val="24"/>
        </w:rPr>
        <w:t>N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-acetylmuramate:L-alanyl-γ-D-glutamyl-</w:t>
      </w:r>
      <w:r w:rsidR="00E0436A" w:rsidRPr="00E0436A">
        <w:rPr>
          <w:rStyle w:val="cf11"/>
          <w:rFonts w:asciiTheme="minorHAnsi" w:hAnsiTheme="minorHAnsi" w:cstheme="minorHAnsi"/>
          <w:color w:val="000000" w:themeColor="text1"/>
          <w:sz w:val="24"/>
          <w:szCs w:val="24"/>
        </w:rPr>
        <w:t>meso</w:t>
      </w:r>
      <w:r w:rsidR="00E0436A" w:rsidRPr="00E0436A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>-diaminopimelate ligase</w:t>
      </w:r>
      <w:r w:rsidR="001834E9">
        <w:rPr>
          <w:rStyle w:val="cf01"/>
          <w:rFonts w:asciiTheme="minorHAnsi" w:hAnsiTheme="minorHAnsi" w:cstheme="minorHAnsi"/>
          <w:color w:val="000000" w:themeColor="text1"/>
          <w:sz w:val="24"/>
          <w:szCs w:val="24"/>
        </w:rPr>
        <w:t xml:space="preserve"> (or Mpl)</w:t>
      </w:r>
      <w:r w:rsidR="00F07B87" w:rsidRPr="00E0436A">
        <w:rPr>
          <w:rFonts w:cstheme="minorHAnsi"/>
          <w:color w:val="000000" w:themeColor="text1"/>
          <w:sz w:val="24"/>
          <w:szCs w:val="24"/>
        </w:rPr>
        <w:t>.</w:t>
      </w:r>
      <w:r w:rsidR="002D5D53">
        <w:rPr>
          <w:rFonts w:cstheme="minorHAnsi"/>
          <w:color w:val="000000" w:themeColor="text1"/>
          <w:sz w:val="24"/>
          <w:szCs w:val="24"/>
        </w:rPr>
        <w:t xml:space="preserve"> </w:t>
      </w:r>
      <w:r w:rsidR="001834E9">
        <w:rPr>
          <w:rFonts w:cstheme="minorHAnsi"/>
          <w:color w:val="000000" w:themeColor="text1"/>
          <w:sz w:val="24"/>
          <w:szCs w:val="24"/>
        </w:rPr>
        <w:t xml:space="preserve">These results suggest that for maximal survival in freshwater, the Mpl enzyme must contribute to </w:t>
      </w:r>
      <w:r w:rsidR="002D5D53">
        <w:rPr>
          <w:rFonts w:cstheme="minorHAnsi"/>
          <w:color w:val="000000" w:themeColor="text1"/>
          <w:sz w:val="24"/>
          <w:szCs w:val="24"/>
        </w:rPr>
        <w:t>cell wall synthesis.</w:t>
      </w:r>
      <w:r w:rsidR="008954BD" w:rsidRPr="00E0436A">
        <w:rPr>
          <w:rFonts w:cstheme="minorHAnsi"/>
          <w:color w:val="000000" w:themeColor="text1"/>
          <w:sz w:val="24"/>
          <w:szCs w:val="24"/>
        </w:rPr>
        <w:t xml:space="preserve"> </w:t>
      </w:r>
      <w:r w:rsidR="002D5D53">
        <w:rPr>
          <w:rFonts w:cstheme="minorHAnsi"/>
          <w:color w:val="000000" w:themeColor="text1"/>
          <w:sz w:val="24"/>
          <w:szCs w:val="24"/>
        </w:rPr>
        <w:t xml:space="preserve">Overall, </w:t>
      </w:r>
      <w:r w:rsidR="00CF5D1B">
        <w:rPr>
          <w:rFonts w:cstheme="minorHAnsi"/>
          <w:color w:val="000000" w:themeColor="text1"/>
          <w:sz w:val="24"/>
          <w:szCs w:val="24"/>
        </w:rPr>
        <w:t xml:space="preserve">my work demonstrates the feasibility of using this Tn-Seq technology and provides new information about how </w:t>
      </w:r>
      <w:r w:rsidR="00CF5D1B" w:rsidRPr="006769C1">
        <w:rPr>
          <w:rFonts w:cstheme="minorHAnsi"/>
          <w:i/>
          <w:iCs/>
          <w:color w:val="000000" w:themeColor="text1"/>
          <w:sz w:val="24"/>
          <w:szCs w:val="24"/>
        </w:rPr>
        <w:t>F. tularensis</w:t>
      </w:r>
      <w:r w:rsidR="00CF5D1B">
        <w:rPr>
          <w:rFonts w:cstheme="minorHAnsi"/>
          <w:color w:val="000000" w:themeColor="text1"/>
          <w:sz w:val="24"/>
          <w:szCs w:val="24"/>
        </w:rPr>
        <w:t>, an important human pathogen, is able to persist environmentally.</w:t>
      </w:r>
    </w:p>
    <w:sectPr w:rsidR="008D106E" w:rsidRPr="00E04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A1F"/>
    <w:rsid w:val="00016AF5"/>
    <w:rsid w:val="00091E67"/>
    <w:rsid w:val="00120A1F"/>
    <w:rsid w:val="00173643"/>
    <w:rsid w:val="001834E9"/>
    <w:rsid w:val="001E0125"/>
    <w:rsid w:val="00265091"/>
    <w:rsid w:val="0027146D"/>
    <w:rsid w:val="002D5D53"/>
    <w:rsid w:val="00353481"/>
    <w:rsid w:val="0038215B"/>
    <w:rsid w:val="005541AE"/>
    <w:rsid w:val="0055594A"/>
    <w:rsid w:val="006769C1"/>
    <w:rsid w:val="00882068"/>
    <w:rsid w:val="008954BD"/>
    <w:rsid w:val="008D106E"/>
    <w:rsid w:val="008F46DE"/>
    <w:rsid w:val="00936619"/>
    <w:rsid w:val="009C017C"/>
    <w:rsid w:val="009D5A84"/>
    <w:rsid w:val="00A20AF6"/>
    <w:rsid w:val="00A44560"/>
    <w:rsid w:val="00AA1B0D"/>
    <w:rsid w:val="00AA230D"/>
    <w:rsid w:val="00C704CB"/>
    <w:rsid w:val="00CF5D1B"/>
    <w:rsid w:val="00E0436A"/>
    <w:rsid w:val="00EF0717"/>
    <w:rsid w:val="00F0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A2FF0"/>
  <w15:chartTrackingRefBased/>
  <w15:docId w15:val="{FBD10849-EF58-4B51-9909-3ACC24256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A23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54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4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41A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4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41A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541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41AE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E0436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0436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DF78-7CAA-46F4-9CF5-654894D6B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2023-04-21T00:28:00Z</dcterms:created>
  <dcterms:modified xsi:type="dcterms:W3CDTF">2023-04-21T00:28:00Z</dcterms:modified>
</cp:coreProperties>
</file>