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Waste Disposal Protocol</w:t>
      </w:r>
    </w:p>
    <w:p w:rsidR="00000000" w:rsidDel="00000000" w:rsidP="00000000" w:rsidRDefault="00000000" w:rsidRPr="00000000" w14:paraId="00000002">
      <w:pPr>
        <w:rPr/>
      </w:pPr>
      <w:r w:rsidDel="00000000" w:rsidR="00000000" w:rsidRPr="00000000">
        <w:rPr>
          <w:rtl w:val="0"/>
        </w:rPr>
        <w:t xml:space="preserve">Kathryn Ramsey Lab</w:t>
      </w:r>
    </w:p>
    <w:p w:rsidR="00000000" w:rsidDel="00000000" w:rsidP="00000000" w:rsidRDefault="00000000" w:rsidRPr="00000000" w14:paraId="00000003">
      <w:pPr>
        <w:rPr/>
      </w:pPr>
      <w:r w:rsidDel="00000000" w:rsidR="00000000" w:rsidRPr="00000000">
        <w:rPr>
          <w:rtl w:val="0"/>
        </w:rPr>
        <w:t xml:space="preserve">Summer 2023</w:t>
      </w:r>
    </w:p>
    <w:p w:rsidR="00000000" w:rsidDel="00000000" w:rsidP="00000000" w:rsidRDefault="00000000" w:rsidRPr="00000000" w14:paraId="00000004">
      <w:pPr>
        <w:pStyle w:val="Heading2"/>
        <w:rPr/>
      </w:pPr>
      <w:r w:rsidDel="00000000" w:rsidR="00000000" w:rsidRPr="00000000">
        <w:rPr>
          <w:rtl w:val="0"/>
        </w:rPr>
        <w:t xml:space="preserve">Individual Bench Waste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Liquid/culture waste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add bleach to at least 10% of the total volume (can be measured by eye). Wait 10 minutes and empty into the sink.</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Tip/tube waste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be emptied into one of the metal autoclave trash bins.</w:t>
      </w:r>
    </w:p>
    <w:p w:rsidR="00000000" w:rsidDel="00000000" w:rsidP="00000000" w:rsidRDefault="00000000" w:rsidRPr="00000000" w14:paraId="00000007">
      <w:pPr>
        <w:pStyle w:val="Heading2"/>
        <w:rPr/>
      </w:pPr>
      <w:r w:rsidDel="00000000" w:rsidR="00000000" w:rsidRPr="00000000">
        <w:rPr>
          <w:rtl w:val="0"/>
        </w:rPr>
        <w:t xml:space="preserve">Plate Waste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Staph and LVS plates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placed in the plastic bin below the computer desk. When this is full, transfer the plates to an autoclave bag and autoclave on a liquid 20 cycle, then throw the bag away in the dumpster outside the second-floor loading dock.</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coli and yeast plates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disposed in the regular autoclave trash.</w:t>
      </w:r>
    </w:p>
    <w:p w:rsidR="00000000" w:rsidDel="00000000" w:rsidP="00000000" w:rsidRDefault="00000000" w:rsidRPr="00000000" w14:paraId="0000000A">
      <w:pPr>
        <w:pStyle w:val="Heading2"/>
        <w:rPr/>
      </w:pPr>
      <w:r w:rsidDel="00000000" w:rsidR="00000000" w:rsidRPr="00000000">
        <w:rPr>
          <w:rtl w:val="0"/>
        </w:rPr>
        <w:t xml:space="preserve">Autoclave Trash</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Autoclave trash bins (metal canisters) are lined with autoclave bags. When full, autoclave bags should be tied with a twist tie and placed in the biohazard waste box.</w:t>
      </w:r>
    </w:p>
    <w:p w:rsidR="00000000" w:rsidDel="00000000" w:rsidP="00000000" w:rsidRDefault="00000000" w:rsidRPr="00000000" w14:paraId="0000000C">
      <w:pPr>
        <w:pStyle w:val="Heading2"/>
        <w:rPr/>
      </w:pPr>
      <w:r w:rsidDel="00000000" w:rsidR="00000000" w:rsidRPr="00000000">
        <w:rPr>
          <w:rtl w:val="0"/>
        </w:rPr>
        <w:t xml:space="preserve">Biohazard Waste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cardboard biohazard waste box is currently located next to the window near the computer and holds biohazard waste from the metal autoclave trash bins.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full, tie up the biohazard bag and close the biohazard box. Label the box with the initials “KMR” and the date. Put the cardboard box in the storage room (275A) in the second-floor loading dock and get a new red biohazard bag and cardboard biohazard box from the same room.</w:t>
      </w:r>
    </w:p>
    <w:p w:rsidR="00000000" w:rsidDel="00000000" w:rsidP="00000000" w:rsidRDefault="00000000" w:rsidRPr="00000000" w14:paraId="0000000F">
      <w:pPr>
        <w:pStyle w:val="Heading2"/>
        <w:rPr/>
      </w:pPr>
      <w:r w:rsidDel="00000000" w:rsidR="00000000" w:rsidRPr="00000000">
        <w:rPr>
          <w:rtl w:val="0"/>
        </w:rPr>
        <w:t xml:space="preserve">Clean Glass Waste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carboard glass waste box is currently located on the floor beneath the chemical cabinet.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set up, line a cardboard box with an autoclave bag and label the box, “Clean Non-Hazardous Glass Waste.”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glass is clean before placing in the glass waste. Glass used to grow cultures should be bleached with 20% bleach for 10 minutes and then emptied into the sink.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full, tie up the autoclave bag with a twist tie and tape up the box. Throw the box away in the dumpster outside the second-floor loading dock.</w:t>
      </w:r>
    </w:p>
    <w:p w:rsidR="00000000" w:rsidDel="00000000" w:rsidP="00000000" w:rsidRDefault="00000000" w:rsidRPr="00000000" w14:paraId="00000014">
      <w:pPr>
        <w:pStyle w:val="Heading2"/>
        <w:rPr/>
      </w:pPr>
      <w:r w:rsidDel="00000000" w:rsidR="00000000" w:rsidRPr="00000000">
        <w:rPr>
          <w:rtl w:val="0"/>
        </w:rPr>
        <w:t xml:space="preserve">Serological Tube Waste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Serological tube waste is held in a red biohazard bin currently located next to the ddiH2O dispenser.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full, tie up the biohazard bag and close the bin. Put the bin in the storage room (275A) in the second-floor loading dock and get a new red biohazard bag and red biohazard bin from the same room.</w:t>
      </w:r>
    </w:p>
    <w:p w:rsidR="00000000" w:rsidDel="00000000" w:rsidP="00000000" w:rsidRDefault="00000000" w:rsidRPr="00000000" w14:paraId="00000017">
      <w:pPr>
        <w:pStyle w:val="Heading2"/>
        <w:rPr/>
      </w:pPr>
      <w:r w:rsidDel="00000000" w:rsidR="00000000" w:rsidRPr="00000000">
        <w:rPr>
          <w:rtl w:val="0"/>
        </w:rPr>
        <w:t xml:space="preserve">Sharps Waste Bin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sharps waste bin is currently located next to the mini fridge.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sharps waste should contain sharp objects that cannot be cleaned (needles, microscope slides, etc.).</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full, the entire sharps waste bin can be placed into the biohazard waste box and a new one can be ordered.</w:t>
      </w:r>
    </w:p>
    <w:p w:rsidR="00000000" w:rsidDel="00000000" w:rsidP="00000000" w:rsidRDefault="00000000" w:rsidRPr="00000000" w14:paraId="0000001B">
      <w:pPr>
        <w:pStyle w:val="Heading2"/>
        <w:rPr/>
      </w:pPr>
      <w:r w:rsidDel="00000000" w:rsidR="00000000" w:rsidRPr="00000000">
        <w:rPr>
          <w:rtl w:val="0"/>
        </w:rPr>
        <w:t xml:space="preserve">Chemical Waste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Hazard information can be found in the appropriate SDS documents in the Google Drive under KRamsey Lab &gt; Inventories &gt; SDS Information or in the SDS Information folder on the lab computer desktop.</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experiments: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Silver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stain (silver nitrate, n,n-dimethylformamine; toxic)</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Coomassie stain (Coomassie, methanol, water; toxic)</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Chloroform and Beta-mercaptoethanol (toxic)</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Formaldehyde and water (oxidizer</w:t>
      </w:r>
      <w:r w:rsidDel="00000000" w:rsidR="00000000" w:rsidRPr="00000000">
        <w:rPr>
          <w:rtl w:val="0"/>
        </w:rPr>
        <w:t xml:space="preserve">/toxic/corrosive)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Phenol-chloroform extractions: Ethanol, phenol, water, chloroform, ammonium acetate (ignitable/corrosive/toxic)</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Formamide, Beta-mercaptoethanol, water, ethanol (toxic)</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Phenol, ethanol, water (ignitable, toxic)</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conducting RNA or phenol-chloroform extractions, there is a pre-assigned individual wash bottle. For solids, use a Ziploc bag. After the protocol is finished, dump the small wash bottle into a larger bottle, label the Ziploc bag, and fill out a Hazardous Waste Pick-Up form.</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container is full, fill out a Hazardous Waste Pick-Up form at </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https://web.uri.edu/ehs/online-pickup/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Hazardous Waste labels are in the chemical waste bin and more can be ordered when submitting a Hazardous Waste Pick-Up form. The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rocedure for filling out a hazardous/chemical waste </w:t>
      </w:r>
      <w:r w:rsidDel="00000000" w:rsidR="00000000" w:rsidRPr="00000000">
        <w:rPr>
          <w:rtl w:val="0"/>
        </w:rPr>
        <w:t xml:space="preserve">label is as follows: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Building: Avedisian</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Room: 420</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Contact: Kathryn Ramsey</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Add chemical names for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t>
      </w:r>
      <w:r w:rsidDel="00000000" w:rsidR="00000000" w:rsidRPr="00000000">
        <w:rPr>
          <w:rtl w:val="0"/>
        </w:rPr>
        <w:t xml:space="preserve">reagents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w:t>
      </w:r>
      <w:r w:rsidDel="00000000" w:rsidR="00000000" w:rsidRPr="00000000">
        <w:rPr>
          <w:rtl w:val="0"/>
        </w:rPr>
        <w:t xml:space="preserve">imate the reagent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concentrations/percentages</w:t>
      </w:r>
      <w:r w:rsidDel="00000000" w:rsidR="00000000" w:rsidRPr="00000000">
        <w:rPr>
          <w:rtl w:val="0"/>
        </w:rPr>
        <w:t xml:space="preserve"> and ensure they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up to 100%</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Check boxes for hazard information (ignitable/flammable/oxidizer/corrosive/reactive/toxic/pH)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F0DB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D56C5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A240F"/>
    <w:pPr>
      <w:ind w:left="720"/>
      <w:contextualSpacing w:val="1"/>
    </w:pPr>
  </w:style>
  <w:style w:type="character" w:styleId="Heading1Char" w:customStyle="1">
    <w:name w:val="Heading 1 Char"/>
    <w:basedOn w:val="DefaultParagraphFont"/>
    <w:link w:val="Heading1"/>
    <w:uiPriority w:val="9"/>
    <w:rsid w:val="004F0DB1"/>
    <w:rPr>
      <w:rFonts w:asciiTheme="majorHAnsi" w:cstheme="majorBidi" w:eastAsiaTheme="majorEastAsia" w:hAnsiTheme="majorHAnsi"/>
      <w:color w:val="2f5496" w:themeColor="accent1" w:themeShade="0000BF"/>
      <w:sz w:val="32"/>
      <w:szCs w:val="32"/>
    </w:rPr>
  </w:style>
  <w:style w:type="paragraph" w:styleId="Title">
    <w:name w:val="Title"/>
    <w:basedOn w:val="Normal"/>
    <w:next w:val="Normal"/>
    <w:link w:val="TitleChar"/>
    <w:uiPriority w:val="10"/>
    <w:qFormat w:val="1"/>
    <w:rsid w:val="00D56C54"/>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56C5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56C54"/>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D56C54"/>
    <w:rPr>
      <w:rFonts w:eastAsiaTheme="minorEastAsia"/>
      <w:color w:val="5a5a5a" w:themeColor="text1" w:themeTint="0000A5"/>
      <w:spacing w:val="15"/>
    </w:rPr>
  </w:style>
  <w:style w:type="character" w:styleId="Heading2Char" w:customStyle="1">
    <w:name w:val="Heading 2 Char"/>
    <w:basedOn w:val="DefaultParagraphFont"/>
    <w:link w:val="Heading2"/>
    <w:uiPriority w:val="9"/>
    <w:rsid w:val="00D56C54"/>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b.uri.edu/ehs/online-picku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WwoTVWE3CXF9l+0AwMIquAQiw==">CgMxLjA4AHIhMTcxM0VGU0p6OUQ3TE84eTFzbWM5NDhfLWxEcE91V1hv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2023-03-25T20:14:00Z</dcterms:created>
  <dc:creator>Benjamin Moore</dc:creator>
</cp:coreProperties>
</file>