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6A9A5" w14:textId="3030B9DF" w:rsidR="00D919FE" w:rsidRPr="00D919FE" w:rsidRDefault="00D919FE" w:rsidP="00D919FE">
      <w:r w:rsidRPr="00D919FE">
        <w:t xml:space="preserve">In vitro transcription is a simple procedure that allows for template-directed synthesis of RNA molecules of any sequence from short oligonucleotides to those of several kilobases in </w:t>
      </w:r>
      <w:proofErr w:type="spellStart"/>
      <w:r w:rsidRPr="00D919FE">
        <w:t>μg</w:t>
      </w:r>
      <w:proofErr w:type="spellEnd"/>
      <w:r w:rsidRPr="00D919FE">
        <w:t xml:space="preserve"> to mg quantities. It is based on the engineering of a template that includes a bacteriophage promoter sequence (e.g. from the T7 coliphage) upstream of the sequence of interest followed by transcription using the corresponding RNA polymerase. In vitro transcripts are used in analytical techniques (e.g. hybridization analysis), structural studies (for NMR and X-ray crystallography), in biochemical and genetic studies (e.g. as antisense reagents), and as functional molecules (ribozymes and aptamers). </w:t>
      </w:r>
    </w:p>
    <w:p w14:paraId="48F18FDB" w14:textId="77777777" w:rsidR="009C0FBD" w:rsidRDefault="009C0FBD"/>
    <w:p w14:paraId="138D18B7" w14:textId="7E26C6E1" w:rsidR="00D919FE" w:rsidRPr="00D919FE" w:rsidRDefault="00D919FE" w:rsidP="00D919FE">
      <w:r w:rsidRPr="00D919FE">
        <w:t xml:space="preserve">RNA is conveniently synthesized by in vitro transcription using the components of bacteriophage systems. The RNA polymerase (RNAP) is a single subunit of about 100 </w:t>
      </w:r>
      <w:proofErr w:type="spellStart"/>
      <w:r w:rsidRPr="00D919FE">
        <w:t>kDa</w:t>
      </w:r>
      <w:proofErr w:type="spellEnd"/>
      <w:r w:rsidRPr="00D919FE">
        <w:t xml:space="preserve"> that is highly specific for its 23-bp promoter sequence. With </w:t>
      </w:r>
      <w:proofErr w:type="gramStart"/>
      <w:r w:rsidRPr="00D919FE">
        <w:t>these two simple compo</w:t>
      </w:r>
      <w:proofErr w:type="gramEnd"/>
      <w:r w:rsidRPr="00D919FE">
        <w:t xml:space="preserve">- </w:t>
      </w:r>
      <w:proofErr w:type="spellStart"/>
      <w:r w:rsidRPr="00D919FE">
        <w:t>nents</w:t>
      </w:r>
      <w:proofErr w:type="spellEnd"/>
      <w:r w:rsidRPr="00D919FE">
        <w:t xml:space="preserve">, it is possible to make transcripts ranging in size from less than 30 </w:t>
      </w:r>
      <w:proofErr w:type="spellStart"/>
      <w:r w:rsidRPr="00D919FE">
        <w:t>nt</w:t>
      </w:r>
      <w:proofErr w:type="spellEnd"/>
      <w:r w:rsidRPr="00D919FE">
        <w:t xml:space="preserve"> to well over 104 </w:t>
      </w:r>
      <w:proofErr w:type="spellStart"/>
      <w:r w:rsidRPr="00D919FE">
        <w:t>nt</w:t>
      </w:r>
      <w:proofErr w:type="spellEnd"/>
      <w:r w:rsidRPr="00D919FE">
        <w:t xml:space="preserve"> in scales from </w:t>
      </w:r>
      <w:proofErr w:type="spellStart"/>
      <w:r w:rsidRPr="00D919FE">
        <w:t>μg</w:t>
      </w:r>
      <w:proofErr w:type="spellEnd"/>
      <w:r w:rsidRPr="00D919FE">
        <w:t xml:space="preserve"> to mg amounts. The most frequently used systems are the T3, T7, and SP6 systems. Here, in vitro transcription is exemplified by the T7 system derived from the T7 phage of </w:t>
      </w:r>
      <w:r w:rsidRPr="00D919FE">
        <w:rPr>
          <w:i/>
          <w:iCs/>
        </w:rPr>
        <w:t xml:space="preserve">E. coli </w:t>
      </w:r>
      <w:r w:rsidRPr="00D919FE">
        <w:t>established many years ago</w:t>
      </w:r>
      <w:r>
        <w:t>.</w:t>
      </w:r>
    </w:p>
    <w:p w14:paraId="2F9CA9DA" w14:textId="77777777" w:rsidR="00D919FE" w:rsidRDefault="00D919FE"/>
    <w:p w14:paraId="67A81EED" w14:textId="77777777" w:rsidR="00D919FE" w:rsidRPr="00D919FE" w:rsidRDefault="00D919FE" w:rsidP="00D919FE">
      <w:r w:rsidRPr="00D919FE">
        <w:t xml:space="preserve">The basic strategy is to place the sequence of interest down- </w:t>
      </w:r>
    </w:p>
    <w:p w14:paraId="37B75B77" w14:textId="77777777" w:rsidR="00D919FE" w:rsidRPr="00D919FE" w:rsidRDefault="00D919FE" w:rsidP="00D919FE">
      <w:r w:rsidRPr="00D919FE">
        <w:t xml:space="preserve">stream from the T7 promoter. The promoter covers the sequence </w:t>
      </w:r>
    </w:p>
    <w:p w14:paraId="103CB741" w14:textId="77777777" w:rsidR="00D919FE" w:rsidRPr="00D919FE" w:rsidRDefault="00D919FE" w:rsidP="00D919FE">
      <w:r w:rsidRPr="00D919FE">
        <w:t xml:space="preserve">ranging from –17 to +6 with +1 being the first nucleotide of </w:t>
      </w:r>
    </w:p>
    <w:p w14:paraId="044EF5FC" w14:textId="77777777" w:rsidR="00D919FE" w:rsidRPr="00D919FE" w:rsidRDefault="00D919FE" w:rsidP="00D919FE">
      <w:r w:rsidRPr="00D919FE">
        <w:t>the transcribed region (</w:t>
      </w:r>
      <w:r w:rsidRPr="00D919FE">
        <w:rPr>
          <w:i/>
          <w:iCs/>
        </w:rPr>
        <w:t xml:space="preserve">see </w:t>
      </w:r>
      <w:r w:rsidRPr="00D919FE">
        <w:rPr>
          <w:b/>
          <w:bCs/>
        </w:rPr>
        <w:t>Fig. 3.1</w:t>
      </w:r>
      <w:r w:rsidRPr="00D919FE">
        <w:t xml:space="preserve">). Thus, there is not complete ′ </w:t>
      </w:r>
    </w:p>
    <w:p w14:paraId="643F6EF4" w14:textId="77777777" w:rsidR="00D919FE" w:rsidRPr="00D919FE" w:rsidRDefault="00D919FE" w:rsidP="00D919FE">
      <w:r w:rsidRPr="00D919FE">
        <w:t xml:space="preserve">freedom in the choice of the sequence at the very 5 -end of the </w:t>
      </w:r>
    </w:p>
    <w:p w14:paraId="70907F7F" w14:textId="77777777" w:rsidR="00D919FE" w:rsidRPr="00D919FE" w:rsidRDefault="00D919FE" w:rsidP="00D919FE">
      <w:r w:rsidRPr="00D919FE">
        <w:t xml:space="preserve">in vitro transcript. Most T7 promoters, like class III promoters </w:t>
      </w:r>
    </w:p>
    <w:p w14:paraId="72782AD0" w14:textId="77777777" w:rsidR="00D919FE" w:rsidRPr="00D919FE" w:rsidRDefault="00D919FE" w:rsidP="00D919FE">
      <w:r w:rsidRPr="00D919FE">
        <w:t xml:space="preserve">(3), have </w:t>
      </w:r>
      <w:proofErr w:type="gramStart"/>
      <w:r w:rsidRPr="00D919FE">
        <w:t>G’s</w:t>
      </w:r>
      <w:proofErr w:type="gramEnd"/>
      <w:r w:rsidRPr="00D919FE">
        <w:t xml:space="preserve"> at +1, +2, and +3, and the first two G’s are critical </w:t>
      </w:r>
    </w:p>
    <w:p w14:paraId="070F5B30" w14:textId="77777777" w:rsidR="00D919FE" w:rsidRPr="00D919FE" w:rsidRDefault="00D919FE" w:rsidP="00D919FE">
      <w:r w:rsidRPr="00D919FE">
        <w:t xml:space="preserve">for transcriptional yield. The alternative class II promoters </w:t>
      </w:r>
      <w:proofErr w:type="spellStart"/>
      <w:r w:rsidRPr="00D919FE">
        <w:t>initi</w:t>
      </w:r>
      <w:proofErr w:type="spellEnd"/>
      <w:r w:rsidRPr="00D919FE">
        <w:t xml:space="preserve">- </w:t>
      </w:r>
    </w:p>
    <w:p w14:paraId="7329EA05" w14:textId="77777777" w:rsidR="00D919FE" w:rsidRPr="00D919FE" w:rsidRDefault="00D919FE" w:rsidP="00D919FE">
      <w:r w:rsidRPr="00D919FE">
        <w:t xml:space="preserve">ate with an A and have a similar preference for </w:t>
      </w:r>
      <w:proofErr w:type="gramStart"/>
      <w:r w:rsidRPr="00D919FE">
        <w:t>G’s</w:t>
      </w:r>
      <w:proofErr w:type="gramEnd"/>
      <w:r w:rsidRPr="00D919FE">
        <w:t xml:space="preserve"> at +2 (4). </w:t>
      </w:r>
    </w:p>
    <w:p w14:paraId="2A03BAC1" w14:textId="77777777" w:rsidR="00D919FE" w:rsidRPr="00D919FE" w:rsidRDefault="00D919FE" w:rsidP="00D919FE">
      <w:r w:rsidRPr="00D919FE">
        <w:t xml:space="preserve">The template for transcription can be (1) a plasmid that typically </w:t>
      </w:r>
    </w:p>
    <w:p w14:paraId="6C203808" w14:textId="77777777" w:rsidR="00D919FE" w:rsidRPr="00D919FE" w:rsidRDefault="00D919FE" w:rsidP="00D919FE">
      <w:r w:rsidRPr="00D919FE">
        <w:t xml:space="preserve">has the promoter for in vitro transcription immediately upstream </w:t>
      </w:r>
    </w:p>
    <w:p w14:paraId="371D340C" w14:textId="10E7AF69" w:rsidR="00D919FE" w:rsidRDefault="00D919FE">
      <w:r w:rsidRPr="00D919FE">
        <w:t xml:space="preserve">from a </w:t>
      </w:r>
      <w:proofErr w:type="spellStart"/>
      <w:r w:rsidRPr="00D919FE">
        <w:t>polylinker</w:t>
      </w:r>
      <w:proofErr w:type="spellEnd"/>
      <w:r w:rsidRPr="00D919FE">
        <w:t xml:space="preserve"> for cloning the sequence to be transcribed</w:t>
      </w:r>
      <w:r>
        <w:t>.</w:t>
      </w:r>
    </w:p>
    <w:p w14:paraId="0F8A2563" w14:textId="77777777" w:rsidR="00D919FE" w:rsidRDefault="00D919FE"/>
    <w:p w14:paraId="42508B6E" w14:textId="13458385" w:rsidR="00D919FE" w:rsidRPr="00D919FE" w:rsidRDefault="00D919FE" w:rsidP="00D919FE">
      <w:r w:rsidRPr="00D919FE">
        <w:t xml:space="preserve">Most plasmid cloning vectors have one or more promoters for in vitro </w:t>
      </w:r>
    </w:p>
    <w:p w14:paraId="2701D7E0" w14:textId="77777777" w:rsidR="00D919FE" w:rsidRPr="00D919FE" w:rsidRDefault="00D919FE" w:rsidP="00D919FE">
      <w:r w:rsidRPr="00D919FE">
        <w:t xml:space="preserve">transcription upstream of multiple cloning sites (MCS) (e.g. the </w:t>
      </w:r>
    </w:p>
    <w:p w14:paraId="0CC368D8" w14:textId="77777777" w:rsidR="00D919FE" w:rsidRPr="00D919FE" w:rsidRDefault="00D919FE" w:rsidP="00D919FE">
      <w:proofErr w:type="spellStart"/>
      <w:r w:rsidRPr="00D919FE">
        <w:t>pBluescript</w:t>
      </w:r>
      <w:proofErr w:type="spellEnd"/>
      <w:r w:rsidRPr="00D919FE">
        <w:t xml:space="preserve"> (</w:t>
      </w:r>
      <w:proofErr w:type="spellStart"/>
      <w:r w:rsidRPr="00D919FE">
        <w:t>Stratagene</w:t>
      </w:r>
      <w:proofErr w:type="spellEnd"/>
      <w:r w:rsidRPr="00D919FE">
        <w:t xml:space="preserve">) and </w:t>
      </w:r>
      <w:proofErr w:type="spellStart"/>
      <w:r w:rsidRPr="00D919FE">
        <w:t>pGEM</w:t>
      </w:r>
      <w:proofErr w:type="spellEnd"/>
      <w:r w:rsidRPr="00D919FE">
        <w:t xml:space="preserve"> (Promega) series). An alter- </w:t>
      </w:r>
    </w:p>
    <w:p w14:paraId="18BB26AD" w14:textId="11A8C977" w:rsidR="00D919FE" w:rsidRPr="00D919FE" w:rsidRDefault="00D919FE" w:rsidP="00D919FE">
      <w:r w:rsidRPr="00D919FE">
        <w:t xml:space="preserve">native strategy consists in cloning a DNA fragment including a </w:t>
      </w:r>
    </w:p>
    <w:p w14:paraId="55D51761" w14:textId="0B15FBDD" w:rsidR="00D919FE" w:rsidRDefault="00D919FE">
      <w:r w:rsidRPr="00D919FE">
        <w:t xml:space="preserve">T7 promoter immediately 5 of the sequence to be transcribed </w:t>
      </w:r>
      <w:proofErr w:type="gramStart"/>
      <w:r w:rsidRPr="00D919FE">
        <w:t>in order to</w:t>
      </w:r>
      <w:proofErr w:type="gramEnd"/>
      <w:r w:rsidRPr="00D919FE">
        <w:t xml:space="preserve"> avoid the presence of nucleotides derived from the MCS in the transcript. In this case plasmids like pUC18 and pUC19 are preferred due to the absence of a built-in T7 promoter. Cloned templates are used for long transcripts (&gt; 100 </w:t>
      </w:r>
      <w:proofErr w:type="spellStart"/>
      <w:r w:rsidRPr="00D919FE">
        <w:t>nt</w:t>
      </w:r>
      <w:proofErr w:type="spellEnd"/>
      <w:r w:rsidRPr="00D919FE">
        <w:t xml:space="preserve">) and annealed oligo’s for very short transcripts. When large amounts of RNA are needed, it is better to use a cloned template </w:t>
      </w:r>
      <w:proofErr w:type="gramStart"/>
      <w:r w:rsidRPr="00D919FE">
        <w:t>in order to</w:t>
      </w:r>
      <w:proofErr w:type="gramEnd"/>
      <w:r w:rsidRPr="00D919FE">
        <w:t xml:space="preserve"> generate enough template using simple and economical techniques based on bacterial culture and plasmid extraction. </w:t>
      </w:r>
    </w:p>
    <w:p w14:paraId="797A80A0" w14:textId="77777777" w:rsidR="00D919FE" w:rsidRDefault="00D919FE"/>
    <w:p w14:paraId="6E6E7AAB" w14:textId="4FA84F18" w:rsidR="00D919FE" w:rsidRPr="00D919FE" w:rsidRDefault="00D919FE" w:rsidP="00D919FE">
      <w:r w:rsidRPr="00D919FE">
        <w:t xml:space="preserve">Transcription termination in the natural setting occurs at specific terminator sites called Rho-independent terminators (5). In this mechanism, the 3 end of the mRNA forms a </w:t>
      </w:r>
      <w:r w:rsidRPr="00D919FE">
        <w:lastRenderedPageBreak/>
        <w:t xml:space="preserve">hairpin structure about 7–20 base pairs in length directly followed by a U- rich stretch (6). The hairpin formation promotes pausing of the RNA polymerase and leads to the disruption of the transcription complex. However, for in vitro transcripts, termination usually intervenes by “run off,” that is when the polymerase falls off at the very end of the template. With the PCR and oligo templates this is defined by the ends of the template products. With cloned templates this is achieved by linearizing the plasmid by restriction enzyme digestion downstream from the sequence of interest. </w:t>
      </w:r>
    </w:p>
    <w:p w14:paraId="42A104BC" w14:textId="77777777" w:rsidR="00D919FE" w:rsidRDefault="00D919FE"/>
    <w:p w14:paraId="62D3E062" w14:textId="77777777" w:rsidR="00D919FE" w:rsidRPr="00D919FE" w:rsidRDefault="00D919FE" w:rsidP="00D919FE">
      <w:r w:rsidRPr="00D919FE">
        <w:t>Requirements for transcription</w:t>
      </w:r>
      <w:bookmarkStart w:id="0" w:name="1"/>
      <w:bookmarkEnd w:id="0"/>
    </w:p>
    <w:p w14:paraId="7553F0DB" w14:textId="77777777" w:rsidR="00D919FE" w:rsidRPr="00D919FE" w:rsidRDefault="00D919FE" w:rsidP="00D919FE">
      <w:r w:rsidRPr="00D919FE">
        <w:rPr>
          <w:i/>
          <w:iCs/>
        </w:rPr>
        <w:t>In vitro</w:t>
      </w:r>
      <w:r w:rsidRPr="00D919FE">
        <w:t> transcription requires a purified linear DNA template containing a promoter, ribonucleotide triphosphates, a buffer system that includes DTT and magnesium ions, and an appropriate phage RNA polymerase. The exact conditions used in the transcription reaction depend on the amount of RNA needed for a specific application. </w:t>
      </w:r>
    </w:p>
    <w:p w14:paraId="0A6D0EEA" w14:textId="77777777" w:rsidR="00D919FE" w:rsidRDefault="00D919FE"/>
    <w:p w14:paraId="420CCAF1" w14:textId="3D3DDA07" w:rsidR="00D919FE" w:rsidRDefault="00D919FE">
      <w:r w:rsidRPr="00D919FE">
        <w:t xml:space="preserve">The DNA template must contain a double-stranded promoter region where the phage polymerase binds and initiates RNA synthesis. Transcription templates include plasmid constructs engineered by cloning, cDNA templates generated by first- and second-strand synthesis from an RNA precursor (e.g., </w:t>
      </w:r>
      <w:proofErr w:type="spellStart"/>
      <w:r w:rsidRPr="00D919FE">
        <w:t>aRNA</w:t>
      </w:r>
      <w:proofErr w:type="spellEnd"/>
      <w:r w:rsidRPr="00D919FE">
        <w:t xml:space="preserve"> amplification), and linear templates generated by PCR or by annealing chemically synthesized oligonucleotides.</w:t>
      </w:r>
      <w:r w:rsidRPr="00D919FE">
        <w:br/>
      </w:r>
      <w:r w:rsidRPr="00D919FE">
        <w:br/>
      </w:r>
      <w:r w:rsidRPr="00D919FE">
        <w:rPr>
          <w:b/>
          <w:bCs/>
        </w:rPr>
        <w:t>Plasmids</w:t>
      </w:r>
      <w:r w:rsidRPr="00D919FE">
        <w:br/>
        <w:t xml:space="preserve">Many common plasmid cloning vectors include phage polymerase promoters. They often contain two distinct promoters, one on each side of the multiple cloning site, allowing transcription of either strand of an inserted sequence. Such dual opposable promoter vectors include Invitrogen's </w:t>
      </w:r>
      <w:proofErr w:type="spellStart"/>
      <w:r w:rsidRPr="00D919FE">
        <w:t>pDP</w:t>
      </w:r>
      <w:proofErr w:type="spellEnd"/>
      <w:r w:rsidRPr="00D919FE">
        <w:t xml:space="preserve">, Promega's </w:t>
      </w:r>
      <w:proofErr w:type="spellStart"/>
      <w:r w:rsidRPr="00D919FE">
        <w:t>pGEM</w:t>
      </w:r>
      <w:proofErr w:type="spellEnd"/>
      <w:r w:rsidRPr="00D919FE">
        <w:t xml:space="preserve">, </w:t>
      </w:r>
      <w:proofErr w:type="spellStart"/>
      <w:r w:rsidRPr="00D919FE">
        <w:t>Stratagene's</w:t>
      </w:r>
      <w:proofErr w:type="spellEnd"/>
      <w:r w:rsidRPr="00D919FE">
        <w:t xml:space="preserve"> </w:t>
      </w:r>
      <w:proofErr w:type="spellStart"/>
      <w:r w:rsidRPr="00D919FE">
        <w:t>pBluescript</w:t>
      </w:r>
      <w:proofErr w:type="spellEnd"/>
      <w:r w:rsidRPr="00D919FE">
        <w:t xml:space="preserve"> and Invitrogen's </w:t>
      </w:r>
      <w:proofErr w:type="spellStart"/>
      <w:r w:rsidRPr="00D919FE">
        <w:t>pCRII</w:t>
      </w:r>
      <w:proofErr w:type="spellEnd"/>
      <w:r w:rsidRPr="00D919FE">
        <w:t xml:space="preserve"> vectors.</w:t>
      </w:r>
      <w:r w:rsidRPr="00D919FE">
        <w:br/>
      </w:r>
      <w:r w:rsidRPr="00D919FE">
        <w:br/>
        <w:t xml:space="preserve">Invitrogen™ </w:t>
      </w:r>
      <w:proofErr w:type="spellStart"/>
      <w:r w:rsidRPr="00D919FE">
        <w:t>pTRIPLEscript</w:t>
      </w:r>
      <w:proofErr w:type="spellEnd"/>
      <w:r w:rsidRPr="00D919FE">
        <w:t>™ family of vectors contain all three phage polymerase promoters in tandem (on the same side of the multiple cloning site), allowing any of the three polymerases, SP6, T7 or T3 to be used.</w:t>
      </w:r>
      <w:r w:rsidRPr="00D919FE">
        <w:br/>
      </w:r>
      <w:r w:rsidRPr="00D919FE">
        <w:br/>
        <w:t>Plasmid vectors used as transcription templates should be linearized by restriction enzyme digestion. Because transcription proceeds to the end of the DNA template, linearization ensures that RNA transcripts of a defined length and sequence are generated. The restriction site need not be unique, and providing the promoter remains adjacent to the transcription template, the vector itself may be digested multiple times. It is also unnecessary to purify the promoter-insert sequence away from other fragments prior to transcription because only the fragment containing promoter sequence will serve as template. Restriction enzyme digestion should be followed by purification since contaminants in the digestion reaction may inhibit transcription.</w:t>
      </w:r>
    </w:p>
    <w:sectPr w:rsidR="00D91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FE"/>
    <w:rsid w:val="00236A71"/>
    <w:rsid w:val="003B209C"/>
    <w:rsid w:val="003E7631"/>
    <w:rsid w:val="006253CF"/>
    <w:rsid w:val="007002CC"/>
    <w:rsid w:val="00805121"/>
    <w:rsid w:val="009C0FBD"/>
    <w:rsid w:val="00D919FE"/>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8F6AD"/>
  <w15:chartTrackingRefBased/>
  <w15:docId w15:val="{85EB79FE-D2A5-D747-B7FF-34590F49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9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9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9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9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9FE"/>
    <w:rPr>
      <w:rFonts w:eastAsiaTheme="majorEastAsia" w:cstheme="majorBidi"/>
      <w:color w:val="272727" w:themeColor="text1" w:themeTint="D8"/>
    </w:rPr>
  </w:style>
  <w:style w:type="paragraph" w:styleId="Title">
    <w:name w:val="Title"/>
    <w:basedOn w:val="Normal"/>
    <w:next w:val="Normal"/>
    <w:link w:val="TitleChar"/>
    <w:uiPriority w:val="10"/>
    <w:qFormat/>
    <w:rsid w:val="00D919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9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9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9FE"/>
    <w:rPr>
      <w:i/>
      <w:iCs/>
      <w:color w:val="404040" w:themeColor="text1" w:themeTint="BF"/>
    </w:rPr>
  </w:style>
  <w:style w:type="paragraph" w:styleId="ListParagraph">
    <w:name w:val="List Paragraph"/>
    <w:basedOn w:val="Normal"/>
    <w:uiPriority w:val="34"/>
    <w:qFormat/>
    <w:rsid w:val="00D919FE"/>
    <w:pPr>
      <w:ind w:left="720"/>
      <w:contextualSpacing/>
    </w:pPr>
  </w:style>
  <w:style w:type="character" w:styleId="IntenseEmphasis">
    <w:name w:val="Intense Emphasis"/>
    <w:basedOn w:val="DefaultParagraphFont"/>
    <w:uiPriority w:val="21"/>
    <w:qFormat/>
    <w:rsid w:val="00D919FE"/>
    <w:rPr>
      <w:i/>
      <w:iCs/>
      <w:color w:val="0F4761" w:themeColor="accent1" w:themeShade="BF"/>
    </w:rPr>
  </w:style>
  <w:style w:type="paragraph" w:styleId="IntenseQuote">
    <w:name w:val="Intense Quote"/>
    <w:basedOn w:val="Normal"/>
    <w:next w:val="Normal"/>
    <w:link w:val="IntenseQuoteChar"/>
    <w:uiPriority w:val="30"/>
    <w:qFormat/>
    <w:rsid w:val="00D9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9FE"/>
    <w:rPr>
      <w:i/>
      <w:iCs/>
      <w:color w:val="0F4761" w:themeColor="accent1" w:themeShade="BF"/>
    </w:rPr>
  </w:style>
  <w:style w:type="character" w:styleId="IntenseReference">
    <w:name w:val="Intense Reference"/>
    <w:basedOn w:val="DefaultParagraphFont"/>
    <w:uiPriority w:val="32"/>
    <w:qFormat/>
    <w:rsid w:val="00D919FE"/>
    <w:rPr>
      <w:b/>
      <w:bCs/>
      <w:smallCaps/>
      <w:color w:val="0F4761" w:themeColor="accent1" w:themeShade="BF"/>
      <w:spacing w:val="5"/>
    </w:rPr>
  </w:style>
  <w:style w:type="paragraph" w:styleId="NormalWeb">
    <w:name w:val="Normal (Web)"/>
    <w:basedOn w:val="Normal"/>
    <w:uiPriority w:val="99"/>
    <w:semiHidden/>
    <w:unhideWhenUsed/>
    <w:rsid w:val="00D919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09649">
      <w:bodyDiv w:val="1"/>
      <w:marLeft w:val="0"/>
      <w:marRight w:val="0"/>
      <w:marTop w:val="0"/>
      <w:marBottom w:val="0"/>
      <w:divBdr>
        <w:top w:val="none" w:sz="0" w:space="0" w:color="auto"/>
        <w:left w:val="none" w:sz="0" w:space="0" w:color="auto"/>
        <w:bottom w:val="none" w:sz="0" w:space="0" w:color="auto"/>
        <w:right w:val="none" w:sz="0" w:space="0" w:color="auto"/>
      </w:divBdr>
      <w:divsChild>
        <w:div w:id="108277761">
          <w:marLeft w:val="0"/>
          <w:marRight w:val="0"/>
          <w:marTop w:val="0"/>
          <w:marBottom w:val="0"/>
          <w:divBdr>
            <w:top w:val="none" w:sz="0" w:space="0" w:color="auto"/>
            <w:left w:val="none" w:sz="0" w:space="0" w:color="auto"/>
            <w:bottom w:val="none" w:sz="0" w:space="0" w:color="auto"/>
            <w:right w:val="none" w:sz="0" w:space="0" w:color="auto"/>
          </w:divBdr>
          <w:divsChild>
            <w:div w:id="799375055">
              <w:marLeft w:val="0"/>
              <w:marRight w:val="0"/>
              <w:marTop w:val="0"/>
              <w:marBottom w:val="0"/>
              <w:divBdr>
                <w:top w:val="none" w:sz="0" w:space="0" w:color="auto"/>
                <w:left w:val="none" w:sz="0" w:space="0" w:color="auto"/>
                <w:bottom w:val="none" w:sz="0" w:space="0" w:color="auto"/>
                <w:right w:val="none" w:sz="0" w:space="0" w:color="auto"/>
              </w:divBdr>
              <w:divsChild>
                <w:div w:id="16631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24297">
      <w:bodyDiv w:val="1"/>
      <w:marLeft w:val="0"/>
      <w:marRight w:val="0"/>
      <w:marTop w:val="0"/>
      <w:marBottom w:val="0"/>
      <w:divBdr>
        <w:top w:val="none" w:sz="0" w:space="0" w:color="auto"/>
        <w:left w:val="none" w:sz="0" w:space="0" w:color="auto"/>
        <w:bottom w:val="none" w:sz="0" w:space="0" w:color="auto"/>
        <w:right w:val="none" w:sz="0" w:space="0" w:color="auto"/>
      </w:divBdr>
      <w:divsChild>
        <w:div w:id="1130899619">
          <w:marLeft w:val="0"/>
          <w:marRight w:val="0"/>
          <w:marTop w:val="0"/>
          <w:marBottom w:val="0"/>
          <w:divBdr>
            <w:top w:val="none" w:sz="0" w:space="0" w:color="auto"/>
            <w:left w:val="none" w:sz="0" w:space="0" w:color="auto"/>
            <w:bottom w:val="none" w:sz="0" w:space="0" w:color="auto"/>
            <w:right w:val="none" w:sz="0" w:space="0" w:color="auto"/>
          </w:divBdr>
          <w:divsChild>
            <w:div w:id="493028792">
              <w:marLeft w:val="0"/>
              <w:marRight w:val="0"/>
              <w:marTop w:val="0"/>
              <w:marBottom w:val="0"/>
              <w:divBdr>
                <w:top w:val="none" w:sz="0" w:space="0" w:color="auto"/>
                <w:left w:val="none" w:sz="0" w:space="0" w:color="auto"/>
                <w:bottom w:val="none" w:sz="0" w:space="0" w:color="auto"/>
                <w:right w:val="none" w:sz="0" w:space="0" w:color="auto"/>
              </w:divBdr>
              <w:divsChild>
                <w:div w:id="1598517767">
                  <w:marLeft w:val="0"/>
                  <w:marRight w:val="0"/>
                  <w:marTop w:val="0"/>
                  <w:marBottom w:val="0"/>
                  <w:divBdr>
                    <w:top w:val="none" w:sz="0" w:space="0" w:color="auto"/>
                    <w:left w:val="none" w:sz="0" w:space="0" w:color="auto"/>
                    <w:bottom w:val="none" w:sz="0" w:space="0" w:color="auto"/>
                    <w:right w:val="none" w:sz="0" w:space="0" w:color="auto"/>
                  </w:divBdr>
                </w:div>
              </w:divsChild>
            </w:div>
            <w:div w:id="287903927">
              <w:marLeft w:val="0"/>
              <w:marRight w:val="0"/>
              <w:marTop w:val="0"/>
              <w:marBottom w:val="0"/>
              <w:divBdr>
                <w:top w:val="none" w:sz="0" w:space="0" w:color="auto"/>
                <w:left w:val="none" w:sz="0" w:space="0" w:color="auto"/>
                <w:bottom w:val="none" w:sz="0" w:space="0" w:color="auto"/>
                <w:right w:val="none" w:sz="0" w:space="0" w:color="auto"/>
              </w:divBdr>
              <w:divsChild>
                <w:div w:id="2004510180">
                  <w:marLeft w:val="0"/>
                  <w:marRight w:val="0"/>
                  <w:marTop w:val="0"/>
                  <w:marBottom w:val="0"/>
                  <w:divBdr>
                    <w:top w:val="none" w:sz="0" w:space="0" w:color="auto"/>
                    <w:left w:val="none" w:sz="0" w:space="0" w:color="auto"/>
                    <w:bottom w:val="none" w:sz="0" w:space="0" w:color="auto"/>
                    <w:right w:val="none" w:sz="0" w:space="0" w:color="auto"/>
                  </w:divBdr>
                </w:div>
              </w:divsChild>
            </w:div>
            <w:div w:id="854460414">
              <w:marLeft w:val="0"/>
              <w:marRight w:val="0"/>
              <w:marTop w:val="0"/>
              <w:marBottom w:val="0"/>
              <w:divBdr>
                <w:top w:val="none" w:sz="0" w:space="0" w:color="auto"/>
                <w:left w:val="none" w:sz="0" w:space="0" w:color="auto"/>
                <w:bottom w:val="none" w:sz="0" w:space="0" w:color="auto"/>
                <w:right w:val="none" w:sz="0" w:space="0" w:color="auto"/>
              </w:divBdr>
              <w:divsChild>
                <w:div w:id="1312173517">
                  <w:marLeft w:val="0"/>
                  <w:marRight w:val="0"/>
                  <w:marTop w:val="0"/>
                  <w:marBottom w:val="0"/>
                  <w:divBdr>
                    <w:top w:val="none" w:sz="0" w:space="0" w:color="auto"/>
                    <w:left w:val="none" w:sz="0" w:space="0" w:color="auto"/>
                    <w:bottom w:val="none" w:sz="0" w:space="0" w:color="auto"/>
                    <w:right w:val="none" w:sz="0" w:space="0" w:color="auto"/>
                  </w:divBdr>
                </w:div>
              </w:divsChild>
            </w:div>
            <w:div w:id="90978787">
              <w:marLeft w:val="0"/>
              <w:marRight w:val="0"/>
              <w:marTop w:val="0"/>
              <w:marBottom w:val="0"/>
              <w:divBdr>
                <w:top w:val="none" w:sz="0" w:space="0" w:color="auto"/>
                <w:left w:val="none" w:sz="0" w:space="0" w:color="auto"/>
                <w:bottom w:val="none" w:sz="0" w:space="0" w:color="auto"/>
                <w:right w:val="none" w:sz="0" w:space="0" w:color="auto"/>
              </w:divBdr>
              <w:divsChild>
                <w:div w:id="6727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5798">
      <w:bodyDiv w:val="1"/>
      <w:marLeft w:val="0"/>
      <w:marRight w:val="0"/>
      <w:marTop w:val="0"/>
      <w:marBottom w:val="0"/>
      <w:divBdr>
        <w:top w:val="none" w:sz="0" w:space="0" w:color="auto"/>
        <w:left w:val="none" w:sz="0" w:space="0" w:color="auto"/>
        <w:bottom w:val="none" w:sz="0" w:space="0" w:color="auto"/>
        <w:right w:val="none" w:sz="0" w:space="0" w:color="auto"/>
      </w:divBdr>
      <w:divsChild>
        <w:div w:id="910693508">
          <w:marLeft w:val="0"/>
          <w:marRight w:val="0"/>
          <w:marTop w:val="0"/>
          <w:marBottom w:val="0"/>
          <w:divBdr>
            <w:top w:val="none" w:sz="0" w:space="0" w:color="auto"/>
            <w:left w:val="none" w:sz="0" w:space="0" w:color="auto"/>
            <w:bottom w:val="none" w:sz="0" w:space="0" w:color="auto"/>
            <w:right w:val="none" w:sz="0" w:space="0" w:color="auto"/>
          </w:divBdr>
          <w:divsChild>
            <w:div w:id="2029596292">
              <w:marLeft w:val="0"/>
              <w:marRight w:val="0"/>
              <w:marTop w:val="0"/>
              <w:marBottom w:val="0"/>
              <w:divBdr>
                <w:top w:val="none" w:sz="0" w:space="0" w:color="auto"/>
                <w:left w:val="none" w:sz="0" w:space="0" w:color="auto"/>
                <w:bottom w:val="none" w:sz="0" w:space="0" w:color="auto"/>
                <w:right w:val="none" w:sz="0" w:space="0" w:color="auto"/>
              </w:divBdr>
              <w:divsChild>
                <w:div w:id="1421179996">
                  <w:marLeft w:val="0"/>
                  <w:marRight w:val="0"/>
                  <w:marTop w:val="0"/>
                  <w:marBottom w:val="0"/>
                  <w:divBdr>
                    <w:top w:val="none" w:sz="0" w:space="0" w:color="auto"/>
                    <w:left w:val="none" w:sz="0" w:space="0" w:color="auto"/>
                    <w:bottom w:val="none" w:sz="0" w:space="0" w:color="auto"/>
                    <w:right w:val="none" w:sz="0" w:space="0" w:color="auto"/>
                  </w:divBdr>
                </w:div>
              </w:divsChild>
            </w:div>
            <w:div w:id="1836145221">
              <w:marLeft w:val="0"/>
              <w:marRight w:val="0"/>
              <w:marTop w:val="0"/>
              <w:marBottom w:val="0"/>
              <w:divBdr>
                <w:top w:val="none" w:sz="0" w:space="0" w:color="auto"/>
                <w:left w:val="none" w:sz="0" w:space="0" w:color="auto"/>
                <w:bottom w:val="none" w:sz="0" w:space="0" w:color="auto"/>
                <w:right w:val="none" w:sz="0" w:space="0" w:color="auto"/>
              </w:divBdr>
              <w:divsChild>
                <w:div w:id="523982600">
                  <w:marLeft w:val="0"/>
                  <w:marRight w:val="0"/>
                  <w:marTop w:val="0"/>
                  <w:marBottom w:val="0"/>
                  <w:divBdr>
                    <w:top w:val="none" w:sz="0" w:space="0" w:color="auto"/>
                    <w:left w:val="none" w:sz="0" w:space="0" w:color="auto"/>
                    <w:bottom w:val="none" w:sz="0" w:space="0" w:color="auto"/>
                    <w:right w:val="none" w:sz="0" w:space="0" w:color="auto"/>
                  </w:divBdr>
                </w:div>
              </w:divsChild>
            </w:div>
            <w:div w:id="497692662">
              <w:marLeft w:val="0"/>
              <w:marRight w:val="0"/>
              <w:marTop w:val="0"/>
              <w:marBottom w:val="0"/>
              <w:divBdr>
                <w:top w:val="none" w:sz="0" w:space="0" w:color="auto"/>
                <w:left w:val="none" w:sz="0" w:space="0" w:color="auto"/>
                <w:bottom w:val="none" w:sz="0" w:space="0" w:color="auto"/>
                <w:right w:val="none" w:sz="0" w:space="0" w:color="auto"/>
              </w:divBdr>
              <w:divsChild>
                <w:div w:id="1048797705">
                  <w:marLeft w:val="0"/>
                  <w:marRight w:val="0"/>
                  <w:marTop w:val="0"/>
                  <w:marBottom w:val="0"/>
                  <w:divBdr>
                    <w:top w:val="none" w:sz="0" w:space="0" w:color="auto"/>
                    <w:left w:val="none" w:sz="0" w:space="0" w:color="auto"/>
                    <w:bottom w:val="none" w:sz="0" w:space="0" w:color="auto"/>
                    <w:right w:val="none" w:sz="0" w:space="0" w:color="auto"/>
                  </w:divBdr>
                </w:div>
              </w:divsChild>
            </w:div>
            <w:div w:id="1320964493">
              <w:marLeft w:val="0"/>
              <w:marRight w:val="0"/>
              <w:marTop w:val="0"/>
              <w:marBottom w:val="0"/>
              <w:divBdr>
                <w:top w:val="none" w:sz="0" w:space="0" w:color="auto"/>
                <w:left w:val="none" w:sz="0" w:space="0" w:color="auto"/>
                <w:bottom w:val="none" w:sz="0" w:space="0" w:color="auto"/>
                <w:right w:val="none" w:sz="0" w:space="0" w:color="auto"/>
              </w:divBdr>
              <w:divsChild>
                <w:div w:id="20729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2150">
      <w:bodyDiv w:val="1"/>
      <w:marLeft w:val="0"/>
      <w:marRight w:val="0"/>
      <w:marTop w:val="0"/>
      <w:marBottom w:val="0"/>
      <w:divBdr>
        <w:top w:val="none" w:sz="0" w:space="0" w:color="auto"/>
        <w:left w:val="none" w:sz="0" w:space="0" w:color="auto"/>
        <w:bottom w:val="none" w:sz="0" w:space="0" w:color="auto"/>
        <w:right w:val="none" w:sz="0" w:space="0" w:color="auto"/>
      </w:divBdr>
      <w:divsChild>
        <w:div w:id="1678540389">
          <w:marLeft w:val="0"/>
          <w:marRight w:val="0"/>
          <w:marTop w:val="0"/>
          <w:marBottom w:val="0"/>
          <w:divBdr>
            <w:top w:val="none" w:sz="0" w:space="0" w:color="auto"/>
            <w:left w:val="none" w:sz="0" w:space="0" w:color="auto"/>
            <w:bottom w:val="none" w:sz="0" w:space="0" w:color="auto"/>
            <w:right w:val="none" w:sz="0" w:space="0" w:color="auto"/>
          </w:divBdr>
        </w:div>
        <w:div w:id="179900515">
          <w:marLeft w:val="0"/>
          <w:marRight w:val="0"/>
          <w:marTop w:val="0"/>
          <w:marBottom w:val="0"/>
          <w:divBdr>
            <w:top w:val="none" w:sz="0" w:space="0" w:color="auto"/>
            <w:left w:val="none" w:sz="0" w:space="0" w:color="auto"/>
            <w:bottom w:val="none" w:sz="0" w:space="0" w:color="auto"/>
            <w:right w:val="none" w:sz="0" w:space="0" w:color="auto"/>
          </w:divBdr>
        </w:div>
      </w:divsChild>
    </w:div>
    <w:div w:id="1006901193">
      <w:bodyDiv w:val="1"/>
      <w:marLeft w:val="0"/>
      <w:marRight w:val="0"/>
      <w:marTop w:val="0"/>
      <w:marBottom w:val="0"/>
      <w:divBdr>
        <w:top w:val="none" w:sz="0" w:space="0" w:color="auto"/>
        <w:left w:val="none" w:sz="0" w:space="0" w:color="auto"/>
        <w:bottom w:val="none" w:sz="0" w:space="0" w:color="auto"/>
        <w:right w:val="none" w:sz="0" w:space="0" w:color="auto"/>
      </w:divBdr>
      <w:divsChild>
        <w:div w:id="803472915">
          <w:marLeft w:val="0"/>
          <w:marRight w:val="0"/>
          <w:marTop w:val="0"/>
          <w:marBottom w:val="0"/>
          <w:divBdr>
            <w:top w:val="none" w:sz="0" w:space="0" w:color="auto"/>
            <w:left w:val="none" w:sz="0" w:space="0" w:color="auto"/>
            <w:bottom w:val="none" w:sz="0" w:space="0" w:color="auto"/>
            <w:right w:val="none" w:sz="0" w:space="0" w:color="auto"/>
          </w:divBdr>
        </w:div>
        <w:div w:id="381365373">
          <w:marLeft w:val="0"/>
          <w:marRight w:val="0"/>
          <w:marTop w:val="0"/>
          <w:marBottom w:val="0"/>
          <w:divBdr>
            <w:top w:val="none" w:sz="0" w:space="0" w:color="auto"/>
            <w:left w:val="none" w:sz="0" w:space="0" w:color="auto"/>
            <w:bottom w:val="none" w:sz="0" w:space="0" w:color="auto"/>
            <w:right w:val="none" w:sz="0" w:space="0" w:color="auto"/>
          </w:divBdr>
        </w:div>
      </w:divsChild>
    </w:div>
    <w:div w:id="1090543113">
      <w:bodyDiv w:val="1"/>
      <w:marLeft w:val="0"/>
      <w:marRight w:val="0"/>
      <w:marTop w:val="0"/>
      <w:marBottom w:val="0"/>
      <w:divBdr>
        <w:top w:val="none" w:sz="0" w:space="0" w:color="auto"/>
        <w:left w:val="none" w:sz="0" w:space="0" w:color="auto"/>
        <w:bottom w:val="none" w:sz="0" w:space="0" w:color="auto"/>
        <w:right w:val="none" w:sz="0" w:space="0" w:color="auto"/>
      </w:divBdr>
      <w:divsChild>
        <w:div w:id="1510095404">
          <w:marLeft w:val="0"/>
          <w:marRight w:val="0"/>
          <w:marTop w:val="0"/>
          <w:marBottom w:val="0"/>
          <w:divBdr>
            <w:top w:val="none" w:sz="0" w:space="0" w:color="auto"/>
            <w:left w:val="none" w:sz="0" w:space="0" w:color="auto"/>
            <w:bottom w:val="none" w:sz="0" w:space="0" w:color="auto"/>
            <w:right w:val="none" w:sz="0" w:space="0" w:color="auto"/>
          </w:divBdr>
          <w:divsChild>
            <w:div w:id="617219899">
              <w:marLeft w:val="0"/>
              <w:marRight w:val="0"/>
              <w:marTop w:val="0"/>
              <w:marBottom w:val="0"/>
              <w:divBdr>
                <w:top w:val="none" w:sz="0" w:space="0" w:color="auto"/>
                <w:left w:val="none" w:sz="0" w:space="0" w:color="auto"/>
                <w:bottom w:val="none" w:sz="0" w:space="0" w:color="auto"/>
                <w:right w:val="none" w:sz="0" w:space="0" w:color="auto"/>
              </w:divBdr>
              <w:divsChild>
                <w:div w:id="2443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8659">
      <w:bodyDiv w:val="1"/>
      <w:marLeft w:val="0"/>
      <w:marRight w:val="0"/>
      <w:marTop w:val="0"/>
      <w:marBottom w:val="0"/>
      <w:divBdr>
        <w:top w:val="none" w:sz="0" w:space="0" w:color="auto"/>
        <w:left w:val="none" w:sz="0" w:space="0" w:color="auto"/>
        <w:bottom w:val="none" w:sz="0" w:space="0" w:color="auto"/>
        <w:right w:val="none" w:sz="0" w:space="0" w:color="auto"/>
      </w:divBdr>
      <w:divsChild>
        <w:div w:id="1223902581">
          <w:marLeft w:val="0"/>
          <w:marRight w:val="0"/>
          <w:marTop w:val="0"/>
          <w:marBottom w:val="0"/>
          <w:divBdr>
            <w:top w:val="none" w:sz="0" w:space="0" w:color="auto"/>
            <w:left w:val="none" w:sz="0" w:space="0" w:color="auto"/>
            <w:bottom w:val="none" w:sz="0" w:space="0" w:color="auto"/>
            <w:right w:val="none" w:sz="0" w:space="0" w:color="auto"/>
          </w:divBdr>
          <w:divsChild>
            <w:div w:id="2052417145">
              <w:marLeft w:val="0"/>
              <w:marRight w:val="0"/>
              <w:marTop w:val="0"/>
              <w:marBottom w:val="0"/>
              <w:divBdr>
                <w:top w:val="none" w:sz="0" w:space="0" w:color="auto"/>
                <w:left w:val="none" w:sz="0" w:space="0" w:color="auto"/>
                <w:bottom w:val="none" w:sz="0" w:space="0" w:color="auto"/>
                <w:right w:val="none" w:sz="0" w:space="0" w:color="auto"/>
              </w:divBdr>
              <w:divsChild>
                <w:div w:id="15403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7602">
      <w:bodyDiv w:val="1"/>
      <w:marLeft w:val="0"/>
      <w:marRight w:val="0"/>
      <w:marTop w:val="0"/>
      <w:marBottom w:val="0"/>
      <w:divBdr>
        <w:top w:val="none" w:sz="0" w:space="0" w:color="auto"/>
        <w:left w:val="none" w:sz="0" w:space="0" w:color="auto"/>
        <w:bottom w:val="none" w:sz="0" w:space="0" w:color="auto"/>
        <w:right w:val="none" w:sz="0" w:space="0" w:color="auto"/>
      </w:divBdr>
      <w:divsChild>
        <w:div w:id="126748180">
          <w:marLeft w:val="0"/>
          <w:marRight w:val="0"/>
          <w:marTop w:val="0"/>
          <w:marBottom w:val="0"/>
          <w:divBdr>
            <w:top w:val="none" w:sz="0" w:space="0" w:color="auto"/>
            <w:left w:val="none" w:sz="0" w:space="0" w:color="auto"/>
            <w:bottom w:val="none" w:sz="0" w:space="0" w:color="auto"/>
            <w:right w:val="none" w:sz="0" w:space="0" w:color="auto"/>
          </w:divBdr>
          <w:divsChild>
            <w:div w:id="331644375">
              <w:marLeft w:val="0"/>
              <w:marRight w:val="0"/>
              <w:marTop w:val="0"/>
              <w:marBottom w:val="0"/>
              <w:divBdr>
                <w:top w:val="none" w:sz="0" w:space="0" w:color="auto"/>
                <w:left w:val="none" w:sz="0" w:space="0" w:color="auto"/>
                <w:bottom w:val="none" w:sz="0" w:space="0" w:color="auto"/>
                <w:right w:val="none" w:sz="0" w:space="0" w:color="auto"/>
              </w:divBdr>
              <w:divsChild>
                <w:div w:id="303899187">
                  <w:marLeft w:val="0"/>
                  <w:marRight w:val="0"/>
                  <w:marTop w:val="0"/>
                  <w:marBottom w:val="0"/>
                  <w:divBdr>
                    <w:top w:val="none" w:sz="0" w:space="0" w:color="auto"/>
                    <w:left w:val="none" w:sz="0" w:space="0" w:color="auto"/>
                    <w:bottom w:val="none" w:sz="0" w:space="0" w:color="auto"/>
                    <w:right w:val="none" w:sz="0" w:space="0" w:color="auto"/>
                  </w:divBdr>
                </w:div>
              </w:divsChild>
            </w:div>
            <w:div w:id="1464349171">
              <w:marLeft w:val="0"/>
              <w:marRight w:val="0"/>
              <w:marTop w:val="0"/>
              <w:marBottom w:val="0"/>
              <w:divBdr>
                <w:top w:val="none" w:sz="0" w:space="0" w:color="auto"/>
                <w:left w:val="none" w:sz="0" w:space="0" w:color="auto"/>
                <w:bottom w:val="none" w:sz="0" w:space="0" w:color="auto"/>
                <w:right w:val="none" w:sz="0" w:space="0" w:color="auto"/>
              </w:divBdr>
              <w:divsChild>
                <w:div w:id="1239444576">
                  <w:marLeft w:val="0"/>
                  <w:marRight w:val="0"/>
                  <w:marTop w:val="0"/>
                  <w:marBottom w:val="0"/>
                  <w:divBdr>
                    <w:top w:val="none" w:sz="0" w:space="0" w:color="auto"/>
                    <w:left w:val="none" w:sz="0" w:space="0" w:color="auto"/>
                    <w:bottom w:val="none" w:sz="0" w:space="0" w:color="auto"/>
                    <w:right w:val="none" w:sz="0" w:space="0" w:color="auto"/>
                  </w:divBdr>
                </w:div>
              </w:divsChild>
            </w:div>
            <w:div w:id="1615211717">
              <w:marLeft w:val="0"/>
              <w:marRight w:val="0"/>
              <w:marTop w:val="0"/>
              <w:marBottom w:val="0"/>
              <w:divBdr>
                <w:top w:val="none" w:sz="0" w:space="0" w:color="auto"/>
                <w:left w:val="none" w:sz="0" w:space="0" w:color="auto"/>
                <w:bottom w:val="none" w:sz="0" w:space="0" w:color="auto"/>
                <w:right w:val="none" w:sz="0" w:space="0" w:color="auto"/>
              </w:divBdr>
              <w:divsChild>
                <w:div w:id="14745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76042">
      <w:bodyDiv w:val="1"/>
      <w:marLeft w:val="0"/>
      <w:marRight w:val="0"/>
      <w:marTop w:val="0"/>
      <w:marBottom w:val="0"/>
      <w:divBdr>
        <w:top w:val="none" w:sz="0" w:space="0" w:color="auto"/>
        <w:left w:val="none" w:sz="0" w:space="0" w:color="auto"/>
        <w:bottom w:val="none" w:sz="0" w:space="0" w:color="auto"/>
        <w:right w:val="none" w:sz="0" w:space="0" w:color="auto"/>
      </w:divBdr>
      <w:divsChild>
        <w:div w:id="1965496904">
          <w:marLeft w:val="0"/>
          <w:marRight w:val="0"/>
          <w:marTop w:val="0"/>
          <w:marBottom w:val="0"/>
          <w:divBdr>
            <w:top w:val="none" w:sz="0" w:space="0" w:color="auto"/>
            <w:left w:val="none" w:sz="0" w:space="0" w:color="auto"/>
            <w:bottom w:val="none" w:sz="0" w:space="0" w:color="auto"/>
            <w:right w:val="none" w:sz="0" w:space="0" w:color="auto"/>
          </w:divBdr>
          <w:divsChild>
            <w:div w:id="883367044">
              <w:marLeft w:val="0"/>
              <w:marRight w:val="0"/>
              <w:marTop w:val="0"/>
              <w:marBottom w:val="0"/>
              <w:divBdr>
                <w:top w:val="none" w:sz="0" w:space="0" w:color="auto"/>
                <w:left w:val="none" w:sz="0" w:space="0" w:color="auto"/>
                <w:bottom w:val="none" w:sz="0" w:space="0" w:color="auto"/>
                <w:right w:val="none" w:sz="0" w:space="0" w:color="auto"/>
              </w:divBdr>
              <w:divsChild>
                <w:div w:id="6203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5174">
      <w:bodyDiv w:val="1"/>
      <w:marLeft w:val="0"/>
      <w:marRight w:val="0"/>
      <w:marTop w:val="0"/>
      <w:marBottom w:val="0"/>
      <w:divBdr>
        <w:top w:val="none" w:sz="0" w:space="0" w:color="auto"/>
        <w:left w:val="none" w:sz="0" w:space="0" w:color="auto"/>
        <w:bottom w:val="none" w:sz="0" w:space="0" w:color="auto"/>
        <w:right w:val="none" w:sz="0" w:space="0" w:color="auto"/>
      </w:divBdr>
      <w:divsChild>
        <w:div w:id="167520011">
          <w:marLeft w:val="0"/>
          <w:marRight w:val="0"/>
          <w:marTop w:val="0"/>
          <w:marBottom w:val="0"/>
          <w:divBdr>
            <w:top w:val="none" w:sz="0" w:space="0" w:color="auto"/>
            <w:left w:val="none" w:sz="0" w:space="0" w:color="auto"/>
            <w:bottom w:val="none" w:sz="0" w:space="0" w:color="auto"/>
            <w:right w:val="none" w:sz="0" w:space="0" w:color="auto"/>
          </w:divBdr>
          <w:divsChild>
            <w:div w:id="1035470850">
              <w:marLeft w:val="0"/>
              <w:marRight w:val="0"/>
              <w:marTop w:val="0"/>
              <w:marBottom w:val="0"/>
              <w:divBdr>
                <w:top w:val="none" w:sz="0" w:space="0" w:color="auto"/>
                <w:left w:val="none" w:sz="0" w:space="0" w:color="auto"/>
                <w:bottom w:val="none" w:sz="0" w:space="0" w:color="auto"/>
                <w:right w:val="none" w:sz="0" w:space="0" w:color="auto"/>
              </w:divBdr>
              <w:divsChild>
                <w:div w:id="1647122372">
                  <w:marLeft w:val="0"/>
                  <w:marRight w:val="0"/>
                  <w:marTop w:val="0"/>
                  <w:marBottom w:val="0"/>
                  <w:divBdr>
                    <w:top w:val="none" w:sz="0" w:space="0" w:color="auto"/>
                    <w:left w:val="none" w:sz="0" w:space="0" w:color="auto"/>
                    <w:bottom w:val="none" w:sz="0" w:space="0" w:color="auto"/>
                    <w:right w:val="none" w:sz="0" w:space="0" w:color="auto"/>
                  </w:divBdr>
                </w:div>
              </w:divsChild>
            </w:div>
            <w:div w:id="346715615">
              <w:marLeft w:val="0"/>
              <w:marRight w:val="0"/>
              <w:marTop w:val="0"/>
              <w:marBottom w:val="0"/>
              <w:divBdr>
                <w:top w:val="none" w:sz="0" w:space="0" w:color="auto"/>
                <w:left w:val="none" w:sz="0" w:space="0" w:color="auto"/>
                <w:bottom w:val="none" w:sz="0" w:space="0" w:color="auto"/>
                <w:right w:val="none" w:sz="0" w:space="0" w:color="auto"/>
              </w:divBdr>
              <w:divsChild>
                <w:div w:id="871847846">
                  <w:marLeft w:val="0"/>
                  <w:marRight w:val="0"/>
                  <w:marTop w:val="0"/>
                  <w:marBottom w:val="0"/>
                  <w:divBdr>
                    <w:top w:val="none" w:sz="0" w:space="0" w:color="auto"/>
                    <w:left w:val="none" w:sz="0" w:space="0" w:color="auto"/>
                    <w:bottom w:val="none" w:sz="0" w:space="0" w:color="auto"/>
                    <w:right w:val="none" w:sz="0" w:space="0" w:color="auto"/>
                  </w:divBdr>
                </w:div>
              </w:divsChild>
            </w:div>
            <w:div w:id="63649893">
              <w:marLeft w:val="0"/>
              <w:marRight w:val="0"/>
              <w:marTop w:val="0"/>
              <w:marBottom w:val="0"/>
              <w:divBdr>
                <w:top w:val="none" w:sz="0" w:space="0" w:color="auto"/>
                <w:left w:val="none" w:sz="0" w:space="0" w:color="auto"/>
                <w:bottom w:val="none" w:sz="0" w:space="0" w:color="auto"/>
                <w:right w:val="none" w:sz="0" w:space="0" w:color="auto"/>
              </w:divBdr>
              <w:divsChild>
                <w:div w:id="7049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82335">
      <w:bodyDiv w:val="1"/>
      <w:marLeft w:val="0"/>
      <w:marRight w:val="0"/>
      <w:marTop w:val="0"/>
      <w:marBottom w:val="0"/>
      <w:divBdr>
        <w:top w:val="none" w:sz="0" w:space="0" w:color="auto"/>
        <w:left w:val="none" w:sz="0" w:space="0" w:color="auto"/>
        <w:bottom w:val="none" w:sz="0" w:space="0" w:color="auto"/>
        <w:right w:val="none" w:sz="0" w:space="0" w:color="auto"/>
      </w:divBdr>
      <w:divsChild>
        <w:div w:id="1391080214">
          <w:marLeft w:val="0"/>
          <w:marRight w:val="0"/>
          <w:marTop w:val="0"/>
          <w:marBottom w:val="0"/>
          <w:divBdr>
            <w:top w:val="none" w:sz="0" w:space="0" w:color="auto"/>
            <w:left w:val="none" w:sz="0" w:space="0" w:color="auto"/>
            <w:bottom w:val="none" w:sz="0" w:space="0" w:color="auto"/>
            <w:right w:val="none" w:sz="0" w:space="0" w:color="auto"/>
          </w:divBdr>
          <w:divsChild>
            <w:div w:id="1889761650">
              <w:marLeft w:val="0"/>
              <w:marRight w:val="0"/>
              <w:marTop w:val="0"/>
              <w:marBottom w:val="0"/>
              <w:divBdr>
                <w:top w:val="none" w:sz="0" w:space="0" w:color="auto"/>
                <w:left w:val="none" w:sz="0" w:space="0" w:color="auto"/>
                <w:bottom w:val="none" w:sz="0" w:space="0" w:color="auto"/>
                <w:right w:val="none" w:sz="0" w:space="0" w:color="auto"/>
              </w:divBdr>
              <w:divsChild>
                <w:div w:id="95710375">
                  <w:marLeft w:val="0"/>
                  <w:marRight w:val="0"/>
                  <w:marTop w:val="0"/>
                  <w:marBottom w:val="0"/>
                  <w:divBdr>
                    <w:top w:val="none" w:sz="0" w:space="0" w:color="auto"/>
                    <w:left w:val="none" w:sz="0" w:space="0" w:color="auto"/>
                    <w:bottom w:val="none" w:sz="0" w:space="0" w:color="auto"/>
                    <w:right w:val="none" w:sz="0" w:space="0" w:color="auto"/>
                  </w:divBdr>
                </w:div>
              </w:divsChild>
            </w:div>
            <w:div w:id="236788482">
              <w:marLeft w:val="0"/>
              <w:marRight w:val="0"/>
              <w:marTop w:val="0"/>
              <w:marBottom w:val="0"/>
              <w:divBdr>
                <w:top w:val="none" w:sz="0" w:space="0" w:color="auto"/>
                <w:left w:val="none" w:sz="0" w:space="0" w:color="auto"/>
                <w:bottom w:val="none" w:sz="0" w:space="0" w:color="auto"/>
                <w:right w:val="none" w:sz="0" w:space="0" w:color="auto"/>
              </w:divBdr>
              <w:divsChild>
                <w:div w:id="1230456834">
                  <w:marLeft w:val="0"/>
                  <w:marRight w:val="0"/>
                  <w:marTop w:val="0"/>
                  <w:marBottom w:val="0"/>
                  <w:divBdr>
                    <w:top w:val="none" w:sz="0" w:space="0" w:color="auto"/>
                    <w:left w:val="none" w:sz="0" w:space="0" w:color="auto"/>
                    <w:bottom w:val="none" w:sz="0" w:space="0" w:color="auto"/>
                    <w:right w:val="none" w:sz="0" w:space="0" w:color="auto"/>
                  </w:divBdr>
                </w:div>
              </w:divsChild>
            </w:div>
            <w:div w:id="2038656591">
              <w:marLeft w:val="0"/>
              <w:marRight w:val="0"/>
              <w:marTop w:val="0"/>
              <w:marBottom w:val="0"/>
              <w:divBdr>
                <w:top w:val="none" w:sz="0" w:space="0" w:color="auto"/>
                <w:left w:val="none" w:sz="0" w:space="0" w:color="auto"/>
                <w:bottom w:val="none" w:sz="0" w:space="0" w:color="auto"/>
                <w:right w:val="none" w:sz="0" w:space="0" w:color="auto"/>
              </w:divBdr>
              <w:divsChild>
                <w:div w:id="583076451">
                  <w:marLeft w:val="0"/>
                  <w:marRight w:val="0"/>
                  <w:marTop w:val="0"/>
                  <w:marBottom w:val="0"/>
                  <w:divBdr>
                    <w:top w:val="none" w:sz="0" w:space="0" w:color="auto"/>
                    <w:left w:val="none" w:sz="0" w:space="0" w:color="auto"/>
                    <w:bottom w:val="none" w:sz="0" w:space="0" w:color="auto"/>
                    <w:right w:val="none" w:sz="0" w:space="0" w:color="auto"/>
                  </w:divBdr>
                </w:div>
              </w:divsChild>
            </w:div>
            <w:div w:id="1427074615">
              <w:marLeft w:val="0"/>
              <w:marRight w:val="0"/>
              <w:marTop w:val="0"/>
              <w:marBottom w:val="0"/>
              <w:divBdr>
                <w:top w:val="none" w:sz="0" w:space="0" w:color="auto"/>
                <w:left w:val="none" w:sz="0" w:space="0" w:color="auto"/>
                <w:bottom w:val="none" w:sz="0" w:space="0" w:color="auto"/>
                <w:right w:val="none" w:sz="0" w:space="0" w:color="auto"/>
              </w:divBdr>
              <w:divsChild>
                <w:div w:id="962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98229">
      <w:bodyDiv w:val="1"/>
      <w:marLeft w:val="0"/>
      <w:marRight w:val="0"/>
      <w:marTop w:val="0"/>
      <w:marBottom w:val="0"/>
      <w:divBdr>
        <w:top w:val="none" w:sz="0" w:space="0" w:color="auto"/>
        <w:left w:val="none" w:sz="0" w:space="0" w:color="auto"/>
        <w:bottom w:val="none" w:sz="0" w:space="0" w:color="auto"/>
        <w:right w:val="none" w:sz="0" w:space="0" w:color="auto"/>
      </w:divBdr>
      <w:divsChild>
        <w:div w:id="1399749073">
          <w:marLeft w:val="0"/>
          <w:marRight w:val="0"/>
          <w:marTop w:val="0"/>
          <w:marBottom w:val="0"/>
          <w:divBdr>
            <w:top w:val="none" w:sz="0" w:space="0" w:color="auto"/>
            <w:left w:val="none" w:sz="0" w:space="0" w:color="auto"/>
            <w:bottom w:val="none" w:sz="0" w:space="0" w:color="auto"/>
            <w:right w:val="none" w:sz="0" w:space="0" w:color="auto"/>
          </w:divBdr>
          <w:divsChild>
            <w:div w:id="2031953995">
              <w:marLeft w:val="0"/>
              <w:marRight w:val="0"/>
              <w:marTop w:val="0"/>
              <w:marBottom w:val="0"/>
              <w:divBdr>
                <w:top w:val="none" w:sz="0" w:space="0" w:color="auto"/>
                <w:left w:val="none" w:sz="0" w:space="0" w:color="auto"/>
                <w:bottom w:val="none" w:sz="0" w:space="0" w:color="auto"/>
                <w:right w:val="none" w:sz="0" w:space="0" w:color="auto"/>
              </w:divBdr>
              <w:divsChild>
                <w:div w:id="18623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5014">
      <w:bodyDiv w:val="1"/>
      <w:marLeft w:val="0"/>
      <w:marRight w:val="0"/>
      <w:marTop w:val="0"/>
      <w:marBottom w:val="0"/>
      <w:divBdr>
        <w:top w:val="none" w:sz="0" w:space="0" w:color="auto"/>
        <w:left w:val="none" w:sz="0" w:space="0" w:color="auto"/>
        <w:bottom w:val="none" w:sz="0" w:space="0" w:color="auto"/>
        <w:right w:val="none" w:sz="0" w:space="0" w:color="auto"/>
      </w:divBdr>
      <w:divsChild>
        <w:div w:id="1844854334">
          <w:marLeft w:val="0"/>
          <w:marRight w:val="0"/>
          <w:marTop w:val="0"/>
          <w:marBottom w:val="0"/>
          <w:divBdr>
            <w:top w:val="none" w:sz="0" w:space="0" w:color="auto"/>
            <w:left w:val="none" w:sz="0" w:space="0" w:color="auto"/>
            <w:bottom w:val="none" w:sz="0" w:space="0" w:color="auto"/>
            <w:right w:val="none" w:sz="0" w:space="0" w:color="auto"/>
          </w:divBdr>
          <w:divsChild>
            <w:div w:id="125315785">
              <w:marLeft w:val="0"/>
              <w:marRight w:val="0"/>
              <w:marTop w:val="0"/>
              <w:marBottom w:val="0"/>
              <w:divBdr>
                <w:top w:val="none" w:sz="0" w:space="0" w:color="auto"/>
                <w:left w:val="none" w:sz="0" w:space="0" w:color="auto"/>
                <w:bottom w:val="none" w:sz="0" w:space="0" w:color="auto"/>
                <w:right w:val="none" w:sz="0" w:space="0" w:color="auto"/>
              </w:divBdr>
              <w:divsChild>
                <w:div w:id="487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6619">
      <w:bodyDiv w:val="1"/>
      <w:marLeft w:val="0"/>
      <w:marRight w:val="0"/>
      <w:marTop w:val="0"/>
      <w:marBottom w:val="0"/>
      <w:divBdr>
        <w:top w:val="none" w:sz="0" w:space="0" w:color="auto"/>
        <w:left w:val="none" w:sz="0" w:space="0" w:color="auto"/>
        <w:bottom w:val="none" w:sz="0" w:space="0" w:color="auto"/>
        <w:right w:val="none" w:sz="0" w:space="0" w:color="auto"/>
      </w:divBdr>
      <w:divsChild>
        <w:div w:id="1253277658">
          <w:marLeft w:val="0"/>
          <w:marRight w:val="0"/>
          <w:marTop w:val="0"/>
          <w:marBottom w:val="0"/>
          <w:divBdr>
            <w:top w:val="none" w:sz="0" w:space="0" w:color="auto"/>
            <w:left w:val="none" w:sz="0" w:space="0" w:color="auto"/>
            <w:bottom w:val="none" w:sz="0" w:space="0" w:color="auto"/>
            <w:right w:val="none" w:sz="0" w:space="0" w:color="auto"/>
          </w:divBdr>
          <w:divsChild>
            <w:div w:id="1779830616">
              <w:marLeft w:val="0"/>
              <w:marRight w:val="0"/>
              <w:marTop w:val="0"/>
              <w:marBottom w:val="0"/>
              <w:divBdr>
                <w:top w:val="none" w:sz="0" w:space="0" w:color="auto"/>
                <w:left w:val="none" w:sz="0" w:space="0" w:color="auto"/>
                <w:bottom w:val="none" w:sz="0" w:space="0" w:color="auto"/>
                <w:right w:val="none" w:sz="0" w:space="0" w:color="auto"/>
              </w:divBdr>
              <w:divsChild>
                <w:div w:id="803041094">
                  <w:marLeft w:val="0"/>
                  <w:marRight w:val="0"/>
                  <w:marTop w:val="0"/>
                  <w:marBottom w:val="0"/>
                  <w:divBdr>
                    <w:top w:val="none" w:sz="0" w:space="0" w:color="auto"/>
                    <w:left w:val="none" w:sz="0" w:space="0" w:color="auto"/>
                    <w:bottom w:val="none" w:sz="0" w:space="0" w:color="auto"/>
                    <w:right w:val="none" w:sz="0" w:space="0" w:color="auto"/>
                  </w:divBdr>
                </w:div>
              </w:divsChild>
            </w:div>
            <w:div w:id="1220096998">
              <w:marLeft w:val="0"/>
              <w:marRight w:val="0"/>
              <w:marTop w:val="0"/>
              <w:marBottom w:val="0"/>
              <w:divBdr>
                <w:top w:val="none" w:sz="0" w:space="0" w:color="auto"/>
                <w:left w:val="none" w:sz="0" w:space="0" w:color="auto"/>
                <w:bottom w:val="none" w:sz="0" w:space="0" w:color="auto"/>
                <w:right w:val="none" w:sz="0" w:space="0" w:color="auto"/>
              </w:divBdr>
              <w:divsChild>
                <w:div w:id="924876784">
                  <w:marLeft w:val="0"/>
                  <w:marRight w:val="0"/>
                  <w:marTop w:val="0"/>
                  <w:marBottom w:val="0"/>
                  <w:divBdr>
                    <w:top w:val="none" w:sz="0" w:space="0" w:color="auto"/>
                    <w:left w:val="none" w:sz="0" w:space="0" w:color="auto"/>
                    <w:bottom w:val="none" w:sz="0" w:space="0" w:color="auto"/>
                    <w:right w:val="none" w:sz="0" w:space="0" w:color="auto"/>
                  </w:divBdr>
                </w:div>
              </w:divsChild>
            </w:div>
            <w:div w:id="75247587">
              <w:marLeft w:val="0"/>
              <w:marRight w:val="0"/>
              <w:marTop w:val="0"/>
              <w:marBottom w:val="0"/>
              <w:divBdr>
                <w:top w:val="none" w:sz="0" w:space="0" w:color="auto"/>
                <w:left w:val="none" w:sz="0" w:space="0" w:color="auto"/>
                <w:bottom w:val="none" w:sz="0" w:space="0" w:color="auto"/>
                <w:right w:val="none" w:sz="0" w:space="0" w:color="auto"/>
              </w:divBdr>
              <w:divsChild>
                <w:div w:id="88502570">
                  <w:marLeft w:val="0"/>
                  <w:marRight w:val="0"/>
                  <w:marTop w:val="0"/>
                  <w:marBottom w:val="0"/>
                  <w:divBdr>
                    <w:top w:val="none" w:sz="0" w:space="0" w:color="auto"/>
                    <w:left w:val="none" w:sz="0" w:space="0" w:color="auto"/>
                    <w:bottom w:val="none" w:sz="0" w:space="0" w:color="auto"/>
                    <w:right w:val="none" w:sz="0" w:space="0" w:color="auto"/>
                  </w:divBdr>
                </w:div>
              </w:divsChild>
            </w:div>
            <w:div w:id="1865164761">
              <w:marLeft w:val="0"/>
              <w:marRight w:val="0"/>
              <w:marTop w:val="0"/>
              <w:marBottom w:val="0"/>
              <w:divBdr>
                <w:top w:val="none" w:sz="0" w:space="0" w:color="auto"/>
                <w:left w:val="none" w:sz="0" w:space="0" w:color="auto"/>
                <w:bottom w:val="none" w:sz="0" w:space="0" w:color="auto"/>
                <w:right w:val="none" w:sz="0" w:space="0" w:color="auto"/>
              </w:divBdr>
              <w:divsChild>
                <w:div w:id="8513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cp:revision>
  <dcterms:created xsi:type="dcterms:W3CDTF">2024-09-23T18:39:00Z</dcterms:created>
  <dcterms:modified xsi:type="dcterms:W3CDTF">2024-09-24T01:41:00Z</dcterms:modified>
</cp:coreProperties>
</file>