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3289" w14:textId="77777777" w:rsidR="009C0681" w:rsidRPr="009C0681" w:rsidRDefault="009C0681" w:rsidP="009C0681">
      <w:pPr>
        <w:rPr>
          <w:b/>
        </w:rPr>
      </w:pPr>
      <w:bookmarkStart w:id="0" w:name="_Hlk156986701"/>
      <w:r w:rsidRPr="009C0681">
        <w:rPr>
          <w:b/>
        </w:rPr>
        <w:t>THESIS PROPOSAL</w:t>
      </w:r>
    </w:p>
    <w:p w14:paraId="31CE7129" w14:textId="77777777" w:rsidR="009C0681" w:rsidRPr="009C0681" w:rsidRDefault="009C0681" w:rsidP="009C0681">
      <w:pPr>
        <w:rPr>
          <w:b/>
        </w:rPr>
      </w:pPr>
      <w:r w:rsidRPr="009C0681">
        <w:rPr>
          <w:b/>
        </w:rPr>
        <w:t>BENJAMIN MOORE</w:t>
      </w:r>
    </w:p>
    <w:p w14:paraId="57D7FEFF" w14:textId="77777777" w:rsidR="009C0681" w:rsidRPr="009C0681" w:rsidRDefault="009C0681" w:rsidP="009C0681">
      <w:pPr>
        <w:rPr>
          <w:b/>
        </w:rPr>
      </w:pPr>
      <w:r w:rsidRPr="009C0681">
        <w:rPr>
          <w:b/>
        </w:rPr>
        <w:t xml:space="preserve">TITLE: Evaluating contribution of </w:t>
      </w:r>
      <w:proofErr w:type="spellStart"/>
      <w:r w:rsidRPr="009C0681">
        <w:rPr>
          <w:b/>
          <w:i/>
        </w:rPr>
        <w:t>Francisella</w:t>
      </w:r>
      <w:proofErr w:type="spellEnd"/>
      <w:r w:rsidRPr="009C0681">
        <w:rPr>
          <w:b/>
          <w:i/>
        </w:rPr>
        <w:t xml:space="preserve"> tularensis</w:t>
      </w:r>
      <w:r w:rsidRPr="009C0681">
        <w:rPr>
          <w:b/>
        </w:rPr>
        <w:t xml:space="preserve"> bS21 homologs to </w:t>
      </w:r>
      <w:r w:rsidRPr="009C0681">
        <w:rPr>
          <w:b/>
          <w:i/>
        </w:rPr>
        <w:t xml:space="preserve">in vitro </w:t>
      </w:r>
      <w:r w:rsidRPr="009C0681">
        <w:rPr>
          <w:b/>
        </w:rPr>
        <w:t xml:space="preserve">translation </w:t>
      </w:r>
    </w:p>
    <w:p w14:paraId="145E52F5" w14:textId="77777777" w:rsidR="009C0681" w:rsidRPr="009C0681" w:rsidRDefault="009C0681" w:rsidP="009C0681">
      <w:pPr>
        <w:rPr>
          <w:b/>
        </w:rPr>
      </w:pPr>
      <w:r w:rsidRPr="009C0681">
        <w:rPr>
          <w:b/>
        </w:rPr>
        <w:t>1.0 STATEMENT OF THE PROBLEM</w:t>
      </w:r>
    </w:p>
    <w:p w14:paraId="01A13E13" w14:textId="77777777" w:rsidR="009C0681" w:rsidRPr="009C0681" w:rsidRDefault="009C0681" w:rsidP="009C0681">
      <w:pPr>
        <w:numPr>
          <w:ilvl w:val="0"/>
          <w:numId w:val="6"/>
        </w:numPr>
      </w:pPr>
      <w:r w:rsidRPr="009C0681">
        <w:t xml:space="preserve">Introduce </w:t>
      </w:r>
      <w:proofErr w:type="spellStart"/>
      <w:r w:rsidRPr="009C0681">
        <w:rPr>
          <w:i/>
        </w:rPr>
        <w:t>Francisella</w:t>
      </w:r>
      <w:proofErr w:type="spellEnd"/>
      <w:r w:rsidRPr="009C0681">
        <w:rPr>
          <w:i/>
        </w:rPr>
        <w:t xml:space="preserve"> tularensis</w:t>
      </w:r>
      <w:r w:rsidRPr="009C0681">
        <w:t xml:space="preserve"> and bS21.</w:t>
      </w:r>
    </w:p>
    <w:p w14:paraId="21D713CE" w14:textId="77777777" w:rsidR="009C0681" w:rsidRPr="009C0681" w:rsidRDefault="009C0681" w:rsidP="009C0681">
      <w:pPr>
        <w:numPr>
          <w:ilvl w:val="0"/>
          <w:numId w:val="6"/>
        </w:numPr>
      </w:pPr>
      <w:r w:rsidRPr="009C0681">
        <w:t>Introduce regulation of translation by interaction of bS21 with 5’ UTRs.</w:t>
      </w:r>
    </w:p>
    <w:p w14:paraId="531F8274" w14:textId="77777777" w:rsidR="009C0681" w:rsidRPr="009C0681" w:rsidRDefault="009C0681" w:rsidP="009C0681">
      <w:pPr>
        <w:numPr>
          <w:ilvl w:val="0"/>
          <w:numId w:val="6"/>
        </w:numPr>
      </w:pPr>
      <w:proofErr w:type="spellStart"/>
      <w:r w:rsidRPr="009C0681">
        <w:rPr>
          <w:i/>
        </w:rPr>
        <w:t>Francisella</w:t>
      </w:r>
      <w:proofErr w:type="spellEnd"/>
      <w:r w:rsidRPr="009C0681">
        <w:rPr>
          <w:i/>
        </w:rPr>
        <w:t xml:space="preserve"> tularensis</w:t>
      </w:r>
      <w:r w:rsidRPr="009C0681">
        <w:t xml:space="preserve"> has three homologs of this ribosomal protein which appears to have regulatory effects on other proteins.</w:t>
      </w:r>
    </w:p>
    <w:p w14:paraId="7ADC7F74" w14:textId="77777777" w:rsidR="009C0681" w:rsidRPr="009C0681" w:rsidRDefault="009C0681" w:rsidP="009C0681">
      <w:pPr>
        <w:numPr>
          <w:ilvl w:val="0"/>
          <w:numId w:val="6"/>
        </w:numPr>
      </w:pPr>
      <w:r w:rsidRPr="009C0681">
        <w:t xml:space="preserve">Previous work was performed </w:t>
      </w:r>
      <w:r w:rsidRPr="009C0681">
        <w:rPr>
          <w:i/>
        </w:rPr>
        <w:t>in vivo</w:t>
      </w:r>
      <w:r w:rsidRPr="009C0681">
        <w:t xml:space="preserve">, and we don’t know if these effects can be recapitulated </w:t>
      </w:r>
      <w:r w:rsidRPr="009C0681">
        <w:rPr>
          <w:i/>
        </w:rPr>
        <w:t>in vitro.</w:t>
      </w:r>
    </w:p>
    <w:p w14:paraId="78128F75" w14:textId="77777777" w:rsidR="009C0681" w:rsidRPr="009C0681" w:rsidRDefault="009C0681" w:rsidP="009C0681">
      <w:pPr>
        <w:numPr>
          <w:ilvl w:val="0"/>
          <w:numId w:val="6"/>
        </w:numPr>
      </w:pPr>
      <w:r w:rsidRPr="009C0681">
        <w:t>Understanding the role of bS21 in translation would help us better understand pathogenicity, ribosomes, gene regulation, and antibiotics.</w:t>
      </w:r>
    </w:p>
    <w:p w14:paraId="7B166154" w14:textId="77777777" w:rsidR="009C0681" w:rsidRPr="009C0681" w:rsidRDefault="009C0681" w:rsidP="009C0681">
      <w:pPr>
        <w:rPr>
          <w:b/>
        </w:rPr>
      </w:pPr>
      <w:r w:rsidRPr="009C0681">
        <w:rPr>
          <w:b/>
        </w:rPr>
        <w:t>OVERALL GOAL</w:t>
      </w:r>
    </w:p>
    <w:p w14:paraId="24A0CE06" w14:textId="77777777" w:rsidR="009C0681" w:rsidRPr="009C0681" w:rsidRDefault="009C0681" w:rsidP="009C0681">
      <w:r w:rsidRPr="009C0681">
        <w:t xml:space="preserve">Investigate how ribosomes containing different homologs of bS21 influence translation of various genes using an </w:t>
      </w:r>
      <w:r w:rsidRPr="009C0681">
        <w:rPr>
          <w:i/>
        </w:rPr>
        <w:t xml:space="preserve">in vitro </w:t>
      </w:r>
      <w:r w:rsidRPr="009C0681">
        <w:t>assay, building on Hannah’s work.</w:t>
      </w:r>
    </w:p>
    <w:p w14:paraId="480C956B" w14:textId="77777777" w:rsidR="009C0681" w:rsidRPr="009C0681" w:rsidRDefault="009C0681" w:rsidP="009C0681">
      <w:pPr>
        <w:rPr>
          <w:b/>
        </w:rPr>
      </w:pPr>
      <w:r w:rsidRPr="009C0681">
        <w:rPr>
          <w:b/>
        </w:rPr>
        <w:t>2.0 AIMS</w:t>
      </w:r>
    </w:p>
    <w:p w14:paraId="25CD1086" w14:textId="652B7378" w:rsidR="009C0681" w:rsidRPr="009C0681" w:rsidRDefault="009C0681" w:rsidP="009C0681">
      <w:r w:rsidRPr="009C0681">
        <w:rPr>
          <w:b/>
        </w:rPr>
        <w:t>Specific Aim #1:</w:t>
      </w:r>
      <w:r w:rsidRPr="009C0681">
        <w:t xml:space="preserve"> . Develop a robust </w:t>
      </w:r>
      <w:r w:rsidRPr="009C0681">
        <w:rPr>
          <w:i/>
        </w:rPr>
        <w:t>in vitro</w:t>
      </w:r>
      <w:r w:rsidRPr="009C0681">
        <w:t xml:space="preserve"> assay to examine bS21-mediated regulation of </w:t>
      </w:r>
      <w:r w:rsidRPr="009C0681">
        <w:rPr>
          <w:i/>
        </w:rPr>
        <w:t>F. tularensis</w:t>
      </w:r>
      <w:r w:rsidRPr="009C0681">
        <w:t xml:space="preserve"> translation (with a brief description of how).</w:t>
      </w:r>
    </w:p>
    <w:p w14:paraId="46FFB8AD" w14:textId="229E5B0E" w:rsidR="009C0681" w:rsidRPr="009C0681" w:rsidRDefault="009C0681" w:rsidP="009C0681">
      <w:pPr>
        <w:numPr>
          <w:ilvl w:val="1"/>
          <w:numId w:val="4"/>
        </w:numPr>
      </w:pPr>
      <w:r w:rsidRPr="009C0681">
        <w:t xml:space="preserve">Purifying </w:t>
      </w:r>
      <w:r w:rsidRPr="009C0681">
        <w:rPr>
          <w:i/>
        </w:rPr>
        <w:t>E. coli</w:t>
      </w:r>
      <w:r w:rsidRPr="009C0681">
        <w:t xml:space="preserve"> ribosomes and testing activity and reproducibility</w:t>
      </w:r>
    </w:p>
    <w:p w14:paraId="5B5C9013" w14:textId="1EDAEE3A" w:rsidR="009C0681" w:rsidRPr="009C0681" w:rsidRDefault="009C0681" w:rsidP="009C0681">
      <w:pPr>
        <w:numPr>
          <w:ilvl w:val="1"/>
          <w:numId w:val="4"/>
        </w:numPr>
      </w:pPr>
      <w:r w:rsidRPr="009C0681">
        <w:t xml:space="preserve">Purifying </w:t>
      </w:r>
      <w:r w:rsidRPr="009C0681">
        <w:rPr>
          <w:i/>
        </w:rPr>
        <w:t>F. tularensis</w:t>
      </w:r>
      <w:r w:rsidRPr="009C0681">
        <w:t xml:space="preserve"> ribosomes and testing activity and reproducibility</w:t>
      </w:r>
    </w:p>
    <w:p w14:paraId="091010D5" w14:textId="6ED4A92E" w:rsidR="009C0681" w:rsidRPr="009C0681" w:rsidRDefault="009C0681" w:rsidP="009C0681">
      <w:pPr>
        <w:numPr>
          <w:ilvl w:val="1"/>
          <w:numId w:val="4"/>
        </w:numPr>
      </w:pPr>
      <w:r w:rsidRPr="009C0681">
        <w:t xml:space="preserve">Dual reporter system – identifying a second sensitive </w:t>
      </w:r>
      <w:proofErr w:type="gramStart"/>
      <w:r w:rsidRPr="009C0681">
        <w:t>reporter</w:t>
      </w:r>
      <w:proofErr w:type="gramEnd"/>
    </w:p>
    <w:p w14:paraId="02E4BD81" w14:textId="361E296D" w:rsidR="009C0681" w:rsidRPr="009C0681" w:rsidRDefault="009C0681" w:rsidP="009C0681">
      <w:pPr>
        <w:numPr>
          <w:ilvl w:val="1"/>
          <w:numId w:val="4"/>
        </w:numPr>
      </w:pPr>
      <w:r>
        <w:t>S</w:t>
      </w:r>
      <w:r w:rsidRPr="009C0681">
        <w:t>ingle-reporter system</w:t>
      </w:r>
      <w:r>
        <w:t xml:space="preserve"> – testing translation efficiency of various 5’ UTRs</w:t>
      </w:r>
    </w:p>
    <w:p w14:paraId="1C469F6F" w14:textId="77777777" w:rsidR="009C0681" w:rsidRPr="009C0681" w:rsidRDefault="009C0681" w:rsidP="009C0681">
      <w:r w:rsidRPr="009C0681">
        <w:rPr>
          <w:b/>
        </w:rPr>
        <w:t>Specific Aim #2:</w:t>
      </w:r>
      <w:r w:rsidRPr="009C0681">
        <w:t xml:space="preserve"> Examine how ribosomes with altered bS21 content influence translation (with a brief description of how).</w:t>
      </w:r>
    </w:p>
    <w:p w14:paraId="5C5F2730" w14:textId="77777777" w:rsidR="009C0681" w:rsidRPr="009C0681" w:rsidRDefault="009C0681" w:rsidP="009C0681">
      <w:pPr>
        <w:rPr>
          <w:b/>
        </w:rPr>
      </w:pPr>
      <w:r w:rsidRPr="009C0681">
        <w:rPr>
          <w:b/>
        </w:rPr>
        <w:t>3.0 JUSTIFICATION FOR THE STUDY</w:t>
      </w:r>
    </w:p>
    <w:p w14:paraId="496F4051" w14:textId="24BFBD0B" w:rsidR="009C0681" w:rsidRPr="009C0681" w:rsidRDefault="009C0681" w:rsidP="009C0681">
      <w:pPr>
        <w:rPr>
          <w:u w:val="single"/>
        </w:rPr>
      </w:pPr>
      <w:r w:rsidRPr="009C0681">
        <w:rPr>
          <w:u w:val="single"/>
        </w:rPr>
        <w:t xml:space="preserve">3.1 Background on </w:t>
      </w:r>
      <w:proofErr w:type="spellStart"/>
      <w:r w:rsidRPr="009C0681">
        <w:rPr>
          <w:i/>
          <w:u w:val="single"/>
        </w:rPr>
        <w:t>Francisella</w:t>
      </w:r>
      <w:proofErr w:type="spellEnd"/>
      <w:r w:rsidRPr="009C0681">
        <w:rPr>
          <w:i/>
          <w:u w:val="single"/>
        </w:rPr>
        <w:t xml:space="preserve"> tularensis</w:t>
      </w:r>
      <w:r w:rsidRPr="009C0681">
        <w:rPr>
          <w:u w:val="single"/>
        </w:rPr>
        <w:t xml:space="preserve"> and its pathogenicity</w:t>
      </w:r>
    </w:p>
    <w:p w14:paraId="4C034222" w14:textId="5E3B3243" w:rsidR="009C0681" w:rsidRPr="009C0681" w:rsidRDefault="009C0681" w:rsidP="009C0681">
      <w:proofErr w:type="spellStart"/>
      <w:r w:rsidRPr="009C0681">
        <w:rPr>
          <w:i/>
        </w:rPr>
        <w:t>Francisella</w:t>
      </w:r>
      <w:proofErr w:type="spellEnd"/>
      <w:r w:rsidRPr="009C0681">
        <w:rPr>
          <w:i/>
        </w:rPr>
        <w:t xml:space="preserve"> tularensis</w:t>
      </w:r>
      <w:r w:rsidRPr="009C0681">
        <w:t xml:space="preserve"> is a Gram-negative, facultative intracellular bacterium. </w:t>
      </w:r>
      <w:proofErr w:type="spellStart"/>
      <w:r w:rsidRPr="009C0681">
        <w:rPr>
          <w:i/>
        </w:rPr>
        <w:t>Francisella</w:t>
      </w:r>
      <w:proofErr w:type="spellEnd"/>
      <w:r w:rsidRPr="009C0681">
        <w:rPr>
          <w:i/>
        </w:rPr>
        <w:t xml:space="preserve"> tularensis</w:t>
      </w:r>
      <w:r w:rsidRPr="009C0681">
        <w:t xml:space="preserve"> is known to be highly infectious and can evade the immune system by replicating intracellularly within macrophage cells. In fact, as few as ten bacteria have been known to constitute an infectious dose, and the organism has been developed as a potential bioweapon. </w:t>
      </w:r>
      <w:r w:rsidRPr="009C0681">
        <w:rPr>
          <w:i/>
          <w:iCs/>
        </w:rPr>
        <w:t>F. tularensis</w:t>
      </w:r>
      <w:r w:rsidRPr="009C0681">
        <w:t xml:space="preserve"> is the causative agent of tularemia and can replicate intracellularly within macrophage (specifically?). Several subspecies of </w:t>
      </w:r>
      <w:r w:rsidRPr="009C0681">
        <w:rPr>
          <w:i/>
          <w:iCs/>
        </w:rPr>
        <w:t>F. tularensis</w:t>
      </w:r>
      <w:r w:rsidRPr="009C0681">
        <w:t xml:space="preserve"> exist, and the subspecies </w:t>
      </w:r>
      <w:proofErr w:type="spellStart"/>
      <w:r w:rsidRPr="009C0681">
        <w:rPr>
          <w:i/>
          <w:iCs/>
        </w:rPr>
        <w:t>holarctica</w:t>
      </w:r>
      <w:proofErr w:type="spellEnd"/>
      <w:r w:rsidRPr="009C0681">
        <w:t xml:space="preserve"> (specifically the live vaccine strain, or LVS) which we work </w:t>
      </w:r>
      <w:r w:rsidRPr="009C0681">
        <w:lastRenderedPageBreak/>
        <w:t xml:space="preserve">with is not infectious to humans but retains its virulence in animal models. The Ramsey lab is investigating </w:t>
      </w:r>
      <w:r w:rsidRPr="009C0681">
        <w:rPr>
          <w:i/>
          <w:iCs/>
        </w:rPr>
        <w:t>F. tularensis</w:t>
      </w:r>
      <w:r w:rsidRPr="009C0681">
        <w:t xml:space="preserve"> for the specific reasons described below, namely…</w:t>
      </w:r>
    </w:p>
    <w:p w14:paraId="340D02F8" w14:textId="77777777" w:rsidR="009C0681" w:rsidRPr="009C0681" w:rsidRDefault="009C0681" w:rsidP="009C0681">
      <w:pPr>
        <w:numPr>
          <w:ilvl w:val="0"/>
          <w:numId w:val="7"/>
        </w:numPr>
      </w:pPr>
      <w:r w:rsidRPr="009C0681">
        <w:t>It has three homologs of bS21-2, the protein responsible for regulating abundance of key virulence genes.</w:t>
      </w:r>
    </w:p>
    <w:p w14:paraId="7237BE28" w14:textId="25FC61A8" w:rsidR="009C0681" w:rsidRPr="009C0681" w:rsidRDefault="009C0681" w:rsidP="009C0681">
      <w:pPr>
        <w:numPr>
          <w:ilvl w:val="0"/>
          <w:numId w:val="7"/>
        </w:numPr>
      </w:pPr>
      <w:r w:rsidRPr="009C0681">
        <w:t>It is highly infectious and responsible for the disease tularemia.</w:t>
      </w:r>
    </w:p>
    <w:p w14:paraId="5F86EB1B" w14:textId="202BF9D0" w:rsidR="009C0681" w:rsidRPr="009C0681" w:rsidRDefault="009C0681" w:rsidP="009C0681">
      <w:pPr>
        <w:numPr>
          <w:ilvl w:val="1"/>
          <w:numId w:val="5"/>
        </w:numPr>
      </w:pPr>
      <w:r w:rsidRPr="009C0681">
        <w:t xml:space="preserve">Virulence genes and their regulation in </w:t>
      </w:r>
      <w:r w:rsidRPr="009C0681">
        <w:rPr>
          <w:i/>
          <w:iCs/>
        </w:rPr>
        <w:t>F. tularensis</w:t>
      </w:r>
      <w:r w:rsidRPr="009C0681">
        <w:t xml:space="preserve"> </w:t>
      </w:r>
      <w:r w:rsidRPr="009C0681">
        <w:rPr>
          <w:u w:val="single"/>
        </w:rPr>
        <w:t xml:space="preserve">Significance of gene regulation and how ribosomes appear to control gene </w:t>
      </w:r>
      <w:proofErr w:type="gramStart"/>
      <w:r w:rsidRPr="009C0681">
        <w:rPr>
          <w:u w:val="single"/>
        </w:rPr>
        <w:t>expression</w:t>
      </w:r>
      <w:proofErr w:type="gramEnd"/>
      <w:r w:rsidRPr="009C0681">
        <w:rPr>
          <w:u w:val="single"/>
        </w:rPr>
        <w:t xml:space="preserve"> </w:t>
      </w:r>
    </w:p>
    <w:p w14:paraId="55F65E46" w14:textId="77777777" w:rsidR="009C0681" w:rsidRPr="009C0681" w:rsidRDefault="009C0681" w:rsidP="009C0681">
      <w:r w:rsidRPr="009C0681">
        <w:t xml:space="preserve">What specific processes in Ft are we interested in? Regulation of virulence gene expression, specifically within the type 6 secretion system (T6SS) and the </w:t>
      </w:r>
      <w:proofErr w:type="spellStart"/>
      <w:r w:rsidRPr="009C0681">
        <w:t>Francisella</w:t>
      </w:r>
      <w:proofErr w:type="spellEnd"/>
      <w:r w:rsidRPr="009C0681">
        <w:t xml:space="preserve"> pathogenicity island (FPI).</w:t>
      </w:r>
    </w:p>
    <w:p w14:paraId="678B79BF" w14:textId="603E18DE" w:rsidR="009C0681" w:rsidRPr="009C0681" w:rsidRDefault="009C0681" w:rsidP="009C0681">
      <w:r w:rsidRPr="009C0681">
        <w:t>Gene expression can be regulated at many different points along the pathway of transcription and translation in the cell – at the level of transcription, post-transcriptionally, at the level of translation, and post-translationally. This regulation occurs to help the cell carry out different functions and adapt to changing conditions. (1) HT’s work revealed a previously unappreciated mechanism to control virulence genes in Ft. (2) What did she find (broadly, not specifically)?  She found that bS21-2 was able to regulate translation for various virulence genes.</w:t>
      </w:r>
    </w:p>
    <w:p w14:paraId="6CCA77D0" w14:textId="6EFA5162" w:rsidR="009C0681" w:rsidRPr="009C0681" w:rsidRDefault="009C0681" w:rsidP="009C0681">
      <w:pPr>
        <w:numPr>
          <w:ilvl w:val="1"/>
          <w:numId w:val="5"/>
        </w:numPr>
        <w:rPr>
          <w:u w:val="single"/>
        </w:rPr>
      </w:pPr>
      <w:r w:rsidRPr="009C0681">
        <w:rPr>
          <w:u w:val="single"/>
        </w:rPr>
        <w:t xml:space="preserve">What we know about </w:t>
      </w:r>
      <w:proofErr w:type="gramStart"/>
      <w:r w:rsidRPr="009C0681">
        <w:rPr>
          <w:u w:val="single"/>
        </w:rPr>
        <w:t>bS21</w:t>
      </w:r>
      <w:proofErr w:type="gramEnd"/>
      <w:r w:rsidRPr="009C0681">
        <w:rPr>
          <w:u w:val="single"/>
        </w:rPr>
        <w:t xml:space="preserve"> and the three homologs found in </w:t>
      </w:r>
      <w:proofErr w:type="spellStart"/>
      <w:r w:rsidRPr="009C0681">
        <w:rPr>
          <w:i/>
          <w:u w:val="single"/>
        </w:rPr>
        <w:t>Francisella</w:t>
      </w:r>
      <w:proofErr w:type="spellEnd"/>
    </w:p>
    <w:p w14:paraId="2E636831" w14:textId="13C58FF6" w:rsidR="009C0681" w:rsidRPr="009C0681" w:rsidRDefault="009C0681" w:rsidP="009C0681">
      <w:proofErr w:type="spellStart"/>
      <w:r w:rsidRPr="009C0681">
        <w:rPr>
          <w:i/>
        </w:rPr>
        <w:t>Francisella</w:t>
      </w:r>
      <w:proofErr w:type="spellEnd"/>
      <w:r w:rsidRPr="009C0681">
        <w:rPr>
          <w:i/>
        </w:rPr>
        <w:t xml:space="preserve"> tularensis</w:t>
      </w:r>
      <w:r w:rsidRPr="009C0681">
        <w:t xml:space="preserve"> is unique in that it has three homologs of bS21. Most bacteria have only one or </w:t>
      </w:r>
      <w:proofErr w:type="gramStart"/>
      <w:r w:rsidRPr="009C0681">
        <w:t>none at all</w:t>
      </w:r>
      <w:proofErr w:type="gramEnd"/>
      <w:r w:rsidRPr="009C0681">
        <w:t xml:space="preserve">. Bacteria are usually very thrifty and don’t keep genes that they don’t need, so there must be some significance to the fact that </w:t>
      </w:r>
      <w:proofErr w:type="spellStart"/>
      <w:r w:rsidRPr="009C0681">
        <w:rPr>
          <w:i/>
        </w:rPr>
        <w:t>Francisella</w:t>
      </w:r>
      <w:proofErr w:type="spellEnd"/>
      <w:r w:rsidRPr="009C0681">
        <w:t xml:space="preserve"> maintains three different homologs of the gene for the bS21 protein. The ribosomal protein bS21 </w:t>
      </w:r>
      <w:proofErr w:type="gramStart"/>
      <w:r w:rsidRPr="009C0681">
        <w:t>is located in</w:t>
      </w:r>
      <w:proofErr w:type="gramEnd"/>
      <w:r w:rsidRPr="009C0681">
        <w:t xml:space="preserve"> the small subunit of the ribosome near the anti-Shine Dalgarno sequence on the rRNA and near the channel where mRNA exits the ribosome, which suggests that it might have some regulatory function or ability. Hannah found that F. tularensis ribosomes are heterogenous and that the second homolog, bS21-2, was the most abundant. She also found that these homologs were present in active ribosomes.</w:t>
      </w:r>
    </w:p>
    <w:p w14:paraId="36A0DC92" w14:textId="77777777" w:rsidR="009C0681" w:rsidRPr="009C0681" w:rsidRDefault="009C0681" w:rsidP="009C0681">
      <w:r w:rsidRPr="009C0681">
        <w:t>Hannah Trautmann found that, in the absence of bS21-2, (T6SS) protein abundance for certain genes, including many required for virulence, decreased, while mRNA abundance remained the same. This means that when bS21-2 is absent, ribosomes are not able to translate these genes as efficiently. Hannah also found that infectivity in a macrophage model decreased when bS21-2 was absent and that cells grew at a slower rate. The model she hypothesized is that bS21-2 allows for more efficient translation of virulence genes…</w:t>
      </w:r>
    </w:p>
    <w:p w14:paraId="543A8C6D" w14:textId="0459E5DB" w:rsidR="009C0681" w:rsidRPr="009C0681" w:rsidRDefault="009C0681" w:rsidP="009C0681">
      <w:pPr>
        <w:rPr>
          <w:u w:val="single"/>
        </w:rPr>
      </w:pPr>
      <w:r w:rsidRPr="009C0681">
        <w:t xml:space="preserve">3.4 </w:t>
      </w:r>
      <w:r w:rsidRPr="009C0681">
        <w:rPr>
          <w:u w:val="single"/>
        </w:rPr>
        <w:t>Hannah's Research on 5’ UTR Sequences</w:t>
      </w:r>
    </w:p>
    <w:p w14:paraId="652A250F" w14:textId="77777777" w:rsidR="009C0681" w:rsidRPr="009C0681" w:rsidRDefault="009C0681" w:rsidP="009C0681">
      <w:r w:rsidRPr="009C0681">
        <w:t xml:space="preserve">Hannah studied these effects using an in vivo system, where she studied the effects of 5’ UTR sequences of virulence genes on subsequent translation. The genes she studied were </w:t>
      </w:r>
      <w:proofErr w:type="spellStart"/>
      <w:r w:rsidRPr="009C0681">
        <w:t>mraY</w:t>
      </w:r>
      <w:proofErr w:type="spellEnd"/>
      <w:r w:rsidRPr="009C0681">
        <w:t xml:space="preserve">, </w:t>
      </w:r>
      <w:proofErr w:type="spellStart"/>
      <w:r w:rsidRPr="009C0681">
        <w:t>pdpA</w:t>
      </w:r>
      <w:proofErr w:type="spellEnd"/>
      <w:r w:rsidRPr="009C0681">
        <w:t xml:space="preserve">, etc. She designed plasmids with the 5’UTRs of these genes fused to GFP (and incorporated these into the chromosome?). She purified ribosomes using the sucrose cushion method. She found that there was not a direct link between the structure of the mRNA and translation. She found, when studying </w:t>
      </w:r>
      <w:proofErr w:type="spellStart"/>
      <w:r w:rsidRPr="009C0681">
        <w:t>pdpA</w:t>
      </w:r>
      <w:proofErr w:type="spellEnd"/>
      <w:r w:rsidRPr="009C0681">
        <w:t xml:space="preserve"> and </w:t>
      </w:r>
      <w:proofErr w:type="spellStart"/>
      <w:r w:rsidRPr="009C0681">
        <w:t>mraY</w:t>
      </w:r>
      <w:proofErr w:type="spellEnd"/>
      <w:r w:rsidRPr="009C0681">
        <w:t>, that there were certain mRNA sequences that allowed for more efficient translation, and that the 5’ UTR was sufficient to alter translation in cells lacking bS21-2. She also found that an imperfect Shine-Dalgarno sequence and a particular six-nucleotide sequence allowed responsiveness to bS21-2.</w:t>
      </w:r>
    </w:p>
    <w:p w14:paraId="1CDCAD22" w14:textId="77777777" w:rsidR="009C0681" w:rsidRPr="009C0681" w:rsidRDefault="009C0681" w:rsidP="009C0681">
      <w:pPr>
        <w:rPr>
          <w:u w:val="single"/>
        </w:rPr>
      </w:pPr>
      <w:r w:rsidRPr="009C0681">
        <w:rPr>
          <w:u w:val="single"/>
        </w:rPr>
        <w:lastRenderedPageBreak/>
        <w:t xml:space="preserve">Hannah discovered that the absence of bS21-2 led to decreased translation of key </w:t>
      </w:r>
      <w:proofErr w:type="gramStart"/>
      <w:r w:rsidRPr="009C0681">
        <w:rPr>
          <w:u w:val="single"/>
        </w:rPr>
        <w:t>genes</w:t>
      </w:r>
      <w:proofErr w:type="gramEnd"/>
    </w:p>
    <w:p w14:paraId="58EAAE6B" w14:textId="2C1E476F" w:rsidR="009C0681" w:rsidRPr="009C0681" w:rsidRDefault="009C0681" w:rsidP="009C0681">
      <w:pPr>
        <w:numPr>
          <w:ilvl w:val="0"/>
          <w:numId w:val="2"/>
        </w:numPr>
      </w:pPr>
      <w:r w:rsidRPr="009C0681">
        <w:t>Start here by framing the question HT answered: are the 5´ UTRs sufficient to lead to the phenotypes she saw in the 2022 paper (reduced protein abundance?] Add background and context surrounding the translation of 5’UTR sequences.</w:t>
      </w:r>
    </w:p>
    <w:p w14:paraId="3E321A22" w14:textId="2D1C9DD4" w:rsidR="009C0681" w:rsidRPr="009C0681" w:rsidRDefault="009C0681" w:rsidP="009C0681">
      <w:r w:rsidRPr="009C0681">
        <w:t>Previous research by Hannah Trautmann showed that the presence or absence of bS21-2 affects the translation efficiency of the 5' UTR sequences of various genes and that altering the 5' UTR sequences can lead to a loss of this regulatory effect.</w:t>
      </w:r>
    </w:p>
    <w:p w14:paraId="23216D55" w14:textId="54405690" w:rsidR="009C0681" w:rsidRPr="009C0681" w:rsidRDefault="009C0681" w:rsidP="009C0681">
      <w:pPr>
        <w:numPr>
          <w:ilvl w:val="0"/>
          <w:numId w:val="2"/>
        </w:numPr>
      </w:pPr>
      <w:r w:rsidRPr="009C0681">
        <w:t>Then describe how she tested this – describe the specific experimental setup(s)</w:t>
      </w:r>
    </w:p>
    <w:p w14:paraId="546C2DB2" w14:textId="7E566A7E" w:rsidR="009C0681" w:rsidRPr="009C0681" w:rsidRDefault="009C0681" w:rsidP="009C0681">
      <w:pPr>
        <w:numPr>
          <w:ilvl w:val="1"/>
          <w:numId w:val="2"/>
        </w:numPr>
      </w:pPr>
      <w:r w:rsidRPr="009C0681">
        <w:t xml:space="preserve">DNA: T7 promoter, 5’ UTR for </w:t>
      </w:r>
      <w:proofErr w:type="spellStart"/>
      <w:r w:rsidRPr="009C0681">
        <w:t>pdpA</w:t>
      </w:r>
      <w:proofErr w:type="spellEnd"/>
      <w:r w:rsidRPr="009C0681">
        <w:t xml:space="preserve"> or </w:t>
      </w:r>
      <w:proofErr w:type="spellStart"/>
      <w:r w:rsidRPr="009C0681">
        <w:t>mraY</w:t>
      </w:r>
      <w:proofErr w:type="spellEnd"/>
      <w:r w:rsidRPr="009C0681">
        <w:t>, lacZ or GFP reporter gene, on chromosome for lacZ and on plasmid for GFP, plus controls without 5’ UTRs</w:t>
      </w:r>
    </w:p>
    <w:p w14:paraId="5521DB02" w14:textId="2F89C6BC" w:rsidR="009C0681" w:rsidRPr="009C0681" w:rsidRDefault="009C0681" w:rsidP="009C0681">
      <w:pPr>
        <w:numPr>
          <w:ilvl w:val="0"/>
          <w:numId w:val="2"/>
        </w:numPr>
      </w:pPr>
      <w:r w:rsidRPr="009C0681">
        <w:t xml:space="preserve">Discuss the results with respect to unmodified 5´ </w:t>
      </w:r>
      <w:proofErr w:type="gramStart"/>
      <w:r w:rsidRPr="009C0681">
        <w:t>UTRs</w:t>
      </w:r>
      <w:proofErr w:type="gramEnd"/>
    </w:p>
    <w:p w14:paraId="0EDBB14C" w14:textId="20A686B0" w:rsidR="009C0681" w:rsidRPr="009C0681" w:rsidRDefault="009C0681" w:rsidP="009C0681">
      <w:pPr>
        <w:numPr>
          <w:ilvl w:val="1"/>
          <w:numId w:val="2"/>
        </w:numPr>
      </w:pPr>
      <w:r w:rsidRPr="009C0681">
        <w:t>The 5’ UTR was sufficient to alter translation in cells lacking bS21-</w:t>
      </w:r>
      <w:proofErr w:type="gramStart"/>
      <w:r w:rsidRPr="009C0681">
        <w:t>2</w:t>
      </w:r>
      <w:proofErr w:type="gramEnd"/>
    </w:p>
    <w:p w14:paraId="1D2D74B9" w14:textId="54165DF2" w:rsidR="009C0681" w:rsidRPr="009C0681" w:rsidRDefault="009C0681" w:rsidP="009C0681">
      <w:pPr>
        <w:numPr>
          <w:ilvl w:val="0"/>
          <w:numId w:val="2"/>
        </w:numPr>
      </w:pPr>
      <w:r w:rsidRPr="009C0681">
        <w:t xml:space="preserve">Discuss the importance of the Shine Dalgarno </w:t>
      </w:r>
      <w:proofErr w:type="gramStart"/>
      <w:r w:rsidRPr="009C0681">
        <w:t>motif</w:t>
      </w:r>
      <w:proofErr w:type="gramEnd"/>
    </w:p>
    <w:p w14:paraId="73E394F3" w14:textId="77777777" w:rsidR="009C0681" w:rsidRPr="009C0681" w:rsidRDefault="009C0681" w:rsidP="009C0681">
      <w:pPr>
        <w:numPr>
          <w:ilvl w:val="1"/>
          <w:numId w:val="2"/>
        </w:numPr>
      </w:pPr>
      <w:r w:rsidRPr="009C0681">
        <w:t>Pairs with the anti-Shine Dalgarno sequence on the 30S ribosomal subunit (17S rRNA?). Not necessary for translation initiation but acts as quality control.</w:t>
      </w:r>
    </w:p>
    <w:p w14:paraId="7CD633DF" w14:textId="3C0CDA10" w:rsidR="009C0681" w:rsidRPr="009C0681" w:rsidRDefault="009C0681" w:rsidP="009C0681">
      <w:pPr>
        <w:numPr>
          <w:ilvl w:val="1"/>
          <w:numId w:val="2"/>
        </w:numPr>
      </w:pPr>
      <w:r w:rsidRPr="009C0681">
        <w:t>An imperfect Shine Dalgarno and a particular six-nucleotide sequence allows responsiveness to bS21-2.</w:t>
      </w:r>
    </w:p>
    <w:p w14:paraId="4090ED1F" w14:textId="08969A2B" w:rsidR="009C0681" w:rsidRPr="009C0681" w:rsidRDefault="009C0681" w:rsidP="009C0681">
      <w:pPr>
        <w:numPr>
          <w:ilvl w:val="0"/>
          <w:numId w:val="2"/>
        </w:numPr>
      </w:pPr>
      <w:r w:rsidRPr="009C0681">
        <w:t xml:space="preserve">Discuss what factors do and don’t lead to </w:t>
      </w:r>
      <w:proofErr w:type="gramStart"/>
      <w:r w:rsidRPr="009C0681">
        <w:t>control</w:t>
      </w:r>
      <w:proofErr w:type="gramEnd"/>
      <w:r w:rsidRPr="009C0681">
        <w:t xml:space="preserve"> </w:t>
      </w:r>
    </w:p>
    <w:p w14:paraId="12E58286" w14:textId="77777777" w:rsidR="009C0681" w:rsidRPr="009C0681" w:rsidRDefault="009C0681" w:rsidP="009C0681">
      <w:pPr>
        <w:numPr>
          <w:ilvl w:val="1"/>
          <w:numId w:val="2"/>
        </w:numPr>
      </w:pPr>
      <w:r w:rsidRPr="009C0681">
        <w:t>An imperfect Shine Dalgarno and a particular six-nucleotide sequence do lead to control.</w:t>
      </w:r>
    </w:p>
    <w:p w14:paraId="09CD145E" w14:textId="7F30A77E" w:rsidR="009C0681" w:rsidRPr="009C0681" w:rsidRDefault="009C0681" w:rsidP="009C0681">
      <w:pPr>
        <w:numPr>
          <w:ilvl w:val="1"/>
          <w:numId w:val="2"/>
        </w:numPr>
      </w:pPr>
      <w:r w:rsidRPr="009C0681">
        <w:t>The mRNA secondary structure does not lead to control.</w:t>
      </w:r>
    </w:p>
    <w:p w14:paraId="1B930AC8" w14:textId="22D11D5B" w:rsidR="009C0681" w:rsidRPr="009C0681" w:rsidRDefault="009C0681" w:rsidP="009C0681">
      <w:r w:rsidRPr="009C0681">
        <w:t xml:space="preserve">Hannah searched through the sequences of genes whose translation was regulated by bS21 to find common sequences, using STREME, and she found that there were two motifs that were enriched in AU content. She also discovered that </w:t>
      </w:r>
      <w:proofErr w:type="spellStart"/>
      <w:r w:rsidRPr="009C0681">
        <w:t>mraY</w:t>
      </w:r>
      <w:proofErr w:type="spellEnd"/>
      <w:r w:rsidRPr="009C0681">
        <w:t xml:space="preserve"> contained </w:t>
      </w:r>
      <w:proofErr w:type="gramStart"/>
      <w:r w:rsidRPr="009C0681">
        <w:t>both of these</w:t>
      </w:r>
      <w:proofErr w:type="gramEnd"/>
      <w:r w:rsidRPr="009C0681">
        <w:t xml:space="preserve"> motifs. </w:t>
      </w:r>
    </w:p>
    <w:p w14:paraId="731149B5" w14:textId="72ADC604" w:rsidR="009C0681" w:rsidRPr="009C0681" w:rsidRDefault="009C0681" w:rsidP="009C0681">
      <w:r w:rsidRPr="009C0681">
        <w:t xml:space="preserve">She constructed several mutants in which sections of the </w:t>
      </w:r>
      <w:proofErr w:type="spellStart"/>
      <w:r w:rsidRPr="009C0681">
        <w:t>mraY</w:t>
      </w:r>
      <w:proofErr w:type="spellEnd"/>
      <w:r w:rsidRPr="009C0681">
        <w:t xml:space="preserve"> 5’ UTR had been revised and found that regulation by bS21-2 was not conferred by these motifs. She did, however, find a different motif (GAGUCU) that did contribute to regulation by bS21-2. </w:t>
      </w:r>
    </w:p>
    <w:p w14:paraId="7945A7A7" w14:textId="521FB787" w:rsidR="009C0681" w:rsidRPr="009C0681" w:rsidRDefault="009C0681" w:rsidP="009C0681">
      <w:r w:rsidRPr="009C0681">
        <w:t>She found that modulation of the mRNA structure did not contribute to regulation by bS21-2.</w:t>
      </w:r>
    </w:p>
    <w:p w14:paraId="003D9819" w14:textId="26D6DA9D" w:rsidR="009C0681" w:rsidRPr="009C0681" w:rsidRDefault="009C0681" w:rsidP="009C0681">
      <w:pPr>
        <w:numPr>
          <w:ilvl w:val="1"/>
          <w:numId w:val="5"/>
        </w:numPr>
      </w:pPr>
      <w:r w:rsidRPr="009C0681">
        <w:rPr>
          <w:u w:val="single"/>
        </w:rPr>
        <w:t>Introduction of In Vitro Assay</w:t>
      </w:r>
    </w:p>
    <w:p w14:paraId="5600B63F" w14:textId="280A36E5" w:rsidR="009C0681" w:rsidRPr="009C0681" w:rsidRDefault="009C0681" w:rsidP="009C0681">
      <w:r w:rsidRPr="009C0681">
        <w:t xml:space="preserve">The in vitro assay is a means to replicate Hannah's in vivo research in a controlled test tube environment, focusing on translation by purified ribosomes. The in vitro assay will allow us to test regulation by bS21-2 of various 5’ UTRs with a faster turn-around time and less complications with growing strains, etc. Performing these experiments in an in vitro system will allow us to purify only the elements necessary for translation and eliminate any effects caused by other genes or proteins present in the cell. The in vitro assay, as designed, would allow us to quickly interchange and test elements of the </w:t>
      </w:r>
      <w:proofErr w:type="spellStart"/>
      <w:r w:rsidRPr="009C0681">
        <w:t>pdpA</w:t>
      </w:r>
      <w:proofErr w:type="spellEnd"/>
      <w:r w:rsidRPr="009C0681">
        <w:t xml:space="preserve"> 5´ UTR and may help us determine if the bS21-2-mRNA interaction is direct or indirect. This would allow us to </w:t>
      </w:r>
      <w:r w:rsidRPr="009C0681">
        <w:lastRenderedPageBreak/>
        <w:t xml:space="preserve">present our results in a highly specific manner and demonstrate precisely which elements are responsible for gene regulation. </w:t>
      </w:r>
    </w:p>
    <w:p w14:paraId="745C6D72" w14:textId="14E567AF" w:rsidR="009C0681" w:rsidRPr="009C0681" w:rsidRDefault="009C0681" w:rsidP="009C0681">
      <w:r w:rsidRPr="009C0681">
        <w:t xml:space="preserve">I have designed and cloned several plasmids that will allow us to measure translation efficiency in an in vitro system along with purified ribosomes from </w:t>
      </w:r>
      <w:proofErr w:type="spellStart"/>
      <w:r w:rsidRPr="009C0681">
        <w:t>Francisella</w:t>
      </w:r>
      <w:proofErr w:type="spellEnd"/>
      <w:r w:rsidRPr="009C0681">
        <w:t xml:space="preserve">. These are dual-reporter plasmids, which will allow us to simultaneously test translation of the 5'UTRs of our genes of interest along with  a control 5’ UTR which can be used as a comparison. These 5’ UTRs are fused to luminescent or fluorescent proteins that will provide a signal readout which will serve as a marker of translation efficiency. Many reporters using Ft regulatory elements are highly produced in E. coli, so toxicity is a problem. </w:t>
      </w:r>
      <w:proofErr w:type="spellStart"/>
      <w:r w:rsidRPr="009C0681">
        <w:t>NLuc</w:t>
      </w:r>
      <w:proofErr w:type="spellEnd"/>
      <w:r w:rsidRPr="009C0681">
        <w:t xml:space="preserve">- strength of signal, small protein can be made in E. coli without lots of toxicity – can add substrate later to assess activity. The brightness levels were significant enough to use in E. coli, but too low in </w:t>
      </w:r>
      <w:proofErr w:type="spellStart"/>
      <w:r w:rsidRPr="009C0681">
        <w:t>Francisella</w:t>
      </w:r>
      <w:proofErr w:type="spellEnd"/>
      <w:r w:rsidRPr="009C0681">
        <w:t>, so this began a search for a brighter fluorophore. I tested other fluorophores (</w:t>
      </w:r>
      <w:proofErr w:type="spellStart"/>
      <w:r w:rsidRPr="009C0681">
        <w:t>LanYFP</w:t>
      </w:r>
      <w:proofErr w:type="spellEnd"/>
      <w:r w:rsidRPr="009C0681">
        <w:t xml:space="preserve"> and </w:t>
      </w:r>
      <w:proofErr w:type="spellStart"/>
      <w:r w:rsidRPr="009C0681">
        <w:t>iLov</w:t>
      </w:r>
      <w:proofErr w:type="spellEnd"/>
      <w:r w:rsidRPr="009C0681">
        <w:t xml:space="preserve">) and </w:t>
      </w:r>
      <w:proofErr w:type="gramStart"/>
      <w:r w:rsidRPr="009C0681">
        <w:t>looked into</w:t>
      </w:r>
      <w:proofErr w:type="gramEnd"/>
      <w:r w:rsidRPr="009C0681">
        <w:t xml:space="preserve"> other options for GFP while validating that the GFP that Hannah used was </w:t>
      </w:r>
      <w:proofErr w:type="spellStart"/>
      <w:r w:rsidRPr="009C0681">
        <w:t>superfolder</w:t>
      </w:r>
      <w:proofErr w:type="spellEnd"/>
      <w:r w:rsidRPr="009C0681">
        <w:t xml:space="preserve"> GFP.</w:t>
      </w:r>
    </w:p>
    <w:p w14:paraId="18DF9F7C" w14:textId="6F519A3D" w:rsidR="009C0681" w:rsidRPr="009C0681" w:rsidRDefault="009C0681" w:rsidP="009C0681">
      <w:r w:rsidRPr="009C0681">
        <w:t>We  purified ribosomes from E. coli using the sucrose cushion method and tested their activity and reproducibility. We found that their signal strength was high and that the results were highly reproducible between assays. We demonstrated the efficacy of the in vitro translation kit and our ability to achieve a high dynamic linear range in the output for this assay. We have plans to test ribosomes with and without bS21 soon.</w:t>
      </w:r>
    </w:p>
    <w:p w14:paraId="55F60F45" w14:textId="7A660C89" w:rsidR="009C0681" w:rsidRPr="009C0681" w:rsidRDefault="009C0681" w:rsidP="009C0681">
      <w:r w:rsidRPr="009C0681">
        <w:t xml:space="preserve">I have purified ribosomes from </w:t>
      </w:r>
      <w:proofErr w:type="spellStart"/>
      <w:r w:rsidRPr="009C0681">
        <w:t>Francisella</w:t>
      </w:r>
      <w:proofErr w:type="spellEnd"/>
      <w:r w:rsidRPr="009C0681">
        <w:t xml:space="preserve"> using the sucrose cushion method and demonstrated that we can measure translation with these ribosomes in the in vitro system. Measuring translation efficiency of genes with and without the presence of bS21-2 will allow us to expand our understanding of how ribosomal proteins can contribute to gene regulation in bacteria as they adapt to changing conditions. </w:t>
      </w:r>
    </w:p>
    <w:p w14:paraId="5BB49EE2" w14:textId="118A31C3" w:rsidR="009C0681" w:rsidRPr="009C0681" w:rsidRDefault="009C0681" w:rsidP="009C0681">
      <w:r w:rsidRPr="009C0681">
        <w:t>We have already made significant process in purifying the elements needed for this assay and testing the reliability of the kit itself, so we are confident that we will be able to deliver significant results in the timeline established.</w:t>
      </w:r>
    </w:p>
    <w:p w14:paraId="3B40359E" w14:textId="1053BD53" w:rsidR="009C0681" w:rsidRPr="009C0681" w:rsidRDefault="009C0681" w:rsidP="009C0681">
      <w:pPr>
        <w:numPr>
          <w:ilvl w:val="1"/>
          <w:numId w:val="3"/>
        </w:numPr>
        <w:rPr>
          <w:u w:val="single"/>
        </w:rPr>
      </w:pPr>
      <w:r w:rsidRPr="009C0681">
        <w:rPr>
          <w:u w:val="single"/>
        </w:rPr>
        <w:t>Broader Implications</w:t>
      </w:r>
    </w:p>
    <w:p w14:paraId="2955CF5B" w14:textId="5F17ACDD" w:rsidR="009C0681" w:rsidRPr="009C0681" w:rsidRDefault="009C0681" w:rsidP="009C0681">
      <w:r w:rsidRPr="009C0681">
        <w:rPr>
          <w:bCs/>
        </w:rPr>
        <w:t xml:space="preserve">Expand on broader implications for pathogenicity, ribosomes, gene regulation, and </w:t>
      </w:r>
      <w:proofErr w:type="spellStart"/>
      <w:r w:rsidRPr="009C0681">
        <w:rPr>
          <w:bCs/>
        </w:rPr>
        <w:t>antibiotics.</w:t>
      </w:r>
      <w:r w:rsidRPr="009C0681">
        <w:t>Measuring</w:t>
      </w:r>
      <w:proofErr w:type="spellEnd"/>
      <w:r w:rsidRPr="009C0681">
        <w:t xml:space="preserve"> translation efficiency of genes with and without the presence of bS21-2 will allow us to expand our understanding of how ribosomal proteins can contribute to gene regulation in bacteria as they adapt to changing conditions. By learning more about these processes, we can expand our knowledge of pathogenicity, gene regulation, and antibiotics. </w:t>
      </w:r>
      <w:proofErr w:type="spellStart"/>
      <w:r w:rsidRPr="009C0681">
        <w:t>Francisella</w:t>
      </w:r>
      <w:proofErr w:type="spellEnd"/>
      <w:r w:rsidRPr="009C0681">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5C00B18B" w14:textId="77777777" w:rsidR="009C0681" w:rsidRPr="009C0681" w:rsidRDefault="009C0681" w:rsidP="009C0681">
      <w:pPr>
        <w:rPr>
          <w:b/>
        </w:rPr>
      </w:pPr>
      <w:r w:rsidRPr="009C0681">
        <w:rPr>
          <w:b/>
        </w:rPr>
        <w:t xml:space="preserve">4.0 Methodology and Procedures </w:t>
      </w:r>
    </w:p>
    <w:p w14:paraId="21A81962" w14:textId="77777777" w:rsidR="009C0681" w:rsidRPr="009C0681" w:rsidRDefault="009C0681" w:rsidP="009C0681">
      <w:r w:rsidRPr="009C0681">
        <w:t>4.1 Bacterial Strains and Growth Conditions</w:t>
      </w:r>
    </w:p>
    <w:p w14:paraId="48E2900E" w14:textId="77777777" w:rsidR="009C0681" w:rsidRPr="009C0681" w:rsidRDefault="009C0681" w:rsidP="009C0681">
      <w:r w:rsidRPr="009C0681">
        <w:t xml:space="preserve">The Live Vaccine Strain (LVS) is used to study F. tularensis; this strain is attenuated in humans but retains pathogenicity in mice. LVS is grown in Brain Heart Infusion (BHI) media with L-cysteine hydrochloride, supplemented with β-NAD, heme-histidine, and 20% glucose at 37°C, for standard growth conditions in liquid media. For solid media growth, LVS is grown on cysteine heart agar plates containing 1% </w:t>
      </w:r>
      <w:r w:rsidRPr="009C0681">
        <w:lastRenderedPageBreak/>
        <w:t>hemoglobin (CHAH) at 37°C. E. coli, XL1-Blue, is grown in LB media or on LB plates. The selective antibiotic kanamycin (</w:t>
      </w:r>
      <w:proofErr w:type="spellStart"/>
      <w:r w:rsidRPr="009C0681">
        <w:t>kan</w:t>
      </w:r>
      <w:proofErr w:type="spellEnd"/>
      <w:r w:rsidRPr="009C0681">
        <w:t>) is used to maintain plasmids in F. tularensis LVS at 5 µg/mL or in E. coli at 50 µg/</w:t>
      </w:r>
      <w:proofErr w:type="spellStart"/>
      <w:r w:rsidRPr="009C0681">
        <w:t>mL.</w:t>
      </w:r>
      <w:proofErr w:type="spellEnd"/>
    </w:p>
    <w:p w14:paraId="36BD3F8E" w14:textId="77777777" w:rsidR="009C0681" w:rsidRPr="009C0681" w:rsidRDefault="009C0681" w:rsidP="009C0681">
      <w:pPr>
        <w:rPr>
          <w:i/>
        </w:rPr>
      </w:pPr>
      <w:r w:rsidRPr="009C0681">
        <w:rPr>
          <w:i/>
        </w:rPr>
        <w:t xml:space="preserve">Unless otherwise noted, bacterial strains were grown as indicated. </w:t>
      </w:r>
      <w:proofErr w:type="spellStart"/>
      <w:r w:rsidRPr="009C0681">
        <w:rPr>
          <w:i/>
        </w:rPr>
        <w:t>Francisella</w:t>
      </w:r>
      <w:proofErr w:type="spellEnd"/>
      <w:r w:rsidRPr="009C0681">
        <w:rPr>
          <w:i/>
        </w:rPr>
        <w:t xml:space="preserve"> tularensis subsp. </w:t>
      </w:r>
      <w:proofErr w:type="spellStart"/>
      <w:r w:rsidRPr="009C0681">
        <w:rPr>
          <w:i/>
        </w:rPr>
        <w:t>holarctica</w:t>
      </w:r>
      <w:proofErr w:type="spellEnd"/>
      <w:r w:rsidRPr="009C0681">
        <w:rPr>
          <w:i/>
        </w:rPr>
        <w:t xml:space="preserve"> Live Vaccine Strain (LVS) cells were grown in Mueller-Hinton broth (BD </w:t>
      </w:r>
      <w:proofErr w:type="spellStart"/>
      <w:r w:rsidRPr="009C0681">
        <w:rPr>
          <w:i/>
        </w:rPr>
        <w:t>Difco</w:t>
      </w:r>
      <w:proofErr w:type="spellEnd"/>
      <w:r w:rsidRPr="009C0681">
        <w:rPr>
          <w:i/>
        </w:rPr>
        <w:t xml:space="preserve">) supplemented with 0.025% iron pyrophosphate, 0.1% glucose, and 2% </w:t>
      </w:r>
      <w:proofErr w:type="spellStart"/>
      <w:r w:rsidRPr="009C0681">
        <w:rPr>
          <w:i/>
        </w:rPr>
        <w:t>Isovitalex</w:t>
      </w:r>
      <w:proofErr w:type="spellEnd"/>
      <w:r w:rsidRPr="009C0681">
        <w:rPr>
          <w:i/>
        </w:rPr>
        <w:t xml:space="preserve"> (</w:t>
      </w:r>
      <w:proofErr w:type="spellStart"/>
      <w:r w:rsidRPr="009C0681">
        <w:rPr>
          <w:i/>
        </w:rPr>
        <w:t>sMHB</w:t>
      </w:r>
      <w:proofErr w:type="spellEnd"/>
      <w:r w:rsidRPr="009C0681">
        <w:rPr>
          <w:i/>
        </w:rPr>
        <w:t xml:space="preserve">), shaking aerobically or on cystine heart agar (BD </w:t>
      </w:r>
      <w:proofErr w:type="spellStart"/>
      <w:r w:rsidRPr="009C0681">
        <w:rPr>
          <w:i/>
        </w:rPr>
        <w:t>Difco</w:t>
      </w:r>
      <w:proofErr w:type="spellEnd"/>
      <w:r w:rsidRPr="009C0681">
        <w:rPr>
          <w:i/>
        </w:rPr>
        <w:t xml:space="preserve"> or prepared in house) plates with 1% hemoglobin (CHA-H) at 37°C. Escherichia coli XL1-Blue were grown in lysogeny broth (LB) shaking aerobically or on LB agar plates at 37°C. Kanamycin and nourseothricin were used at concentrations of 5 µg/mL (F. tularensis) or 50 µg/mL (E. coli).</w:t>
      </w:r>
    </w:p>
    <w:p w14:paraId="153BF598" w14:textId="77777777" w:rsidR="009C0681" w:rsidRPr="009C0681" w:rsidRDefault="009C0681" w:rsidP="009C0681">
      <w:r w:rsidRPr="009C0681">
        <w:t>4.2 Plasmid Design and Construction</w:t>
      </w:r>
    </w:p>
    <w:p w14:paraId="384974E0" w14:textId="77777777" w:rsidR="009C0681" w:rsidRPr="009C0681" w:rsidRDefault="009C0681" w:rsidP="009C0681">
      <w:r w:rsidRPr="009C0681">
        <w:t xml:space="preserve">PCR primers were designed using </w:t>
      </w:r>
      <w:proofErr w:type="spellStart"/>
      <w:r w:rsidRPr="009C0681">
        <w:t>SnapGene</w:t>
      </w:r>
      <w:proofErr w:type="spellEnd"/>
      <w:r w:rsidRPr="009C0681">
        <w:t xml:space="preserve"> (GSL Biotech LLC) and ordered from </w:t>
      </w:r>
      <w:proofErr w:type="spellStart"/>
      <w:r w:rsidRPr="009C0681">
        <w:t>ThermoFisher</w:t>
      </w:r>
      <w:proofErr w:type="spellEnd"/>
      <w:r w:rsidRPr="009C0681">
        <w:t>. Primers were used to amplify DNA fragments to be cloned into the intended plasmid, and the resulting DNA fragments were purified by washing and eluting through a spin column (</w:t>
      </w:r>
      <w:proofErr w:type="spellStart"/>
      <w:r w:rsidRPr="009C0681">
        <w:t>QIAquick</w:t>
      </w:r>
      <w:proofErr w:type="spellEnd"/>
      <w:r w:rsidRPr="009C0681">
        <w:t xml:space="preserve"> Purification Kit). The base plasmid and PCR fragments were digested using restriction endonucleases and run on a gel. Desired products were excised and purified using the </w:t>
      </w:r>
      <w:proofErr w:type="spellStart"/>
      <w:r w:rsidRPr="009C0681">
        <w:t>QIAquick</w:t>
      </w:r>
      <w:proofErr w:type="spellEnd"/>
      <w:r w:rsidRPr="009C0681">
        <w:t xml:space="preserve"> Gel Extraction Kit. Ligations were conducted with T4 DNA ligase and the products were transformed into competent E. coli using heat shock. Resulting colonies were used to grow cultures, and the plasmid DNA was isolated using a </w:t>
      </w:r>
      <w:proofErr w:type="spellStart"/>
      <w:r w:rsidRPr="009C0681">
        <w:t>QIAprep</w:t>
      </w:r>
      <w:proofErr w:type="spellEnd"/>
      <w:r w:rsidRPr="009C0681">
        <w:t xml:space="preserve"> Spin Miniprep Kit and sequenced via Sanger sequencing at URI’s INBRE CORE Facility.</w:t>
      </w:r>
    </w:p>
    <w:p w14:paraId="7515991A" w14:textId="708B6214" w:rsidR="009C0681" w:rsidRPr="009C0681" w:rsidRDefault="009C0681" w:rsidP="009C0681">
      <w:pPr>
        <w:rPr>
          <w:i/>
          <w:iCs/>
        </w:rPr>
      </w:pPr>
      <w:r w:rsidRPr="009C0681">
        <w:rPr>
          <w:i/>
          <w:iCs/>
        </w:rPr>
        <w:t xml:space="preserve">Plasmids are designed using </w:t>
      </w:r>
      <w:proofErr w:type="spellStart"/>
      <w:r w:rsidRPr="009C0681">
        <w:rPr>
          <w:i/>
          <w:iCs/>
        </w:rPr>
        <w:t>SnapGene</w:t>
      </w:r>
      <w:proofErr w:type="spellEnd"/>
      <w:r w:rsidRPr="009C0681">
        <w:rPr>
          <w:i/>
          <w:iCs/>
        </w:rPr>
        <w:t xml:space="preserve"> (GSL Biotech LLC). Necessary gene components are amplified via PCR, then purified with the </w:t>
      </w:r>
      <w:proofErr w:type="spellStart"/>
      <w:r w:rsidRPr="009C0681">
        <w:rPr>
          <w:i/>
          <w:iCs/>
        </w:rPr>
        <w:t>QIAquick</w:t>
      </w:r>
      <w:proofErr w:type="spellEnd"/>
      <w:r w:rsidRPr="009C0681">
        <w:rPr>
          <w:i/>
          <w:iCs/>
        </w:rPr>
        <w:t xml:space="preserve"> Purification Kit. PCR products and pF backbones are then digested using restriction enzymes, run on a gel, and extracted using the </w:t>
      </w:r>
      <w:proofErr w:type="spellStart"/>
      <w:r w:rsidRPr="009C0681">
        <w:rPr>
          <w:i/>
          <w:iCs/>
        </w:rPr>
        <w:t>QIAquick</w:t>
      </w:r>
      <w:proofErr w:type="spellEnd"/>
      <w:r w:rsidRPr="009C0681">
        <w:rPr>
          <w:i/>
          <w:iCs/>
        </w:rPr>
        <w:t xml:space="preserve"> Gel Extraction Kit. Gel-purified fragments are then ligated and used to transform E. coli via heat shock. Colonies that grow on the appropriate selective media are isolated with the </w:t>
      </w:r>
      <w:proofErr w:type="spellStart"/>
      <w:r w:rsidRPr="009C0681">
        <w:rPr>
          <w:i/>
          <w:iCs/>
        </w:rPr>
        <w:t>QIAprep</w:t>
      </w:r>
      <w:proofErr w:type="spellEnd"/>
      <w:r w:rsidRPr="009C0681">
        <w:rPr>
          <w:i/>
          <w:iCs/>
        </w:rPr>
        <w:t xml:space="preserve"> Spin Miniprep Kit and confirmed via Sanger sequencing through the INBRE Core Facility. </w:t>
      </w:r>
    </w:p>
    <w:p w14:paraId="589F7195" w14:textId="77777777" w:rsidR="009C0681" w:rsidRPr="009C0681" w:rsidRDefault="009C0681" w:rsidP="009C0681">
      <w:r w:rsidRPr="009C0681">
        <w:t>4.3 70S ribosome purification</w:t>
      </w:r>
    </w:p>
    <w:p w14:paraId="77D533C6" w14:textId="3F03FF29" w:rsidR="009C0681" w:rsidRPr="009C0681" w:rsidRDefault="009C0681" w:rsidP="009C0681">
      <w:r w:rsidRPr="009C0681">
        <w:t xml:space="preserve">Wild-type F. tularensis cells were grown in 500 mL </w:t>
      </w:r>
      <w:proofErr w:type="spellStart"/>
      <w:r w:rsidRPr="009C0681">
        <w:t>sBHIc</w:t>
      </w:r>
      <w:proofErr w:type="spellEnd"/>
      <w:r w:rsidRPr="009C0681">
        <w:t xml:space="preserve"> to mid-log phase (OD600 = 0.5). Cells were chilled on ice for 20 min, centrifuged at 15,316 </w:t>
      </w:r>
      <w:proofErr w:type="spellStart"/>
      <w:r w:rsidRPr="009C0681">
        <w:t>xg</w:t>
      </w:r>
      <w:proofErr w:type="spellEnd"/>
      <w:r w:rsidRPr="009C0681">
        <w:t xml:space="preserve"> for 5 min at 4°C, then washed once with buffer H10M10A50 (10 mM HEPES KOH pH 7.6, 10 mM MgCl2, and 50 mM NH4Cl), and centrifuged at 14,635 </w:t>
      </w:r>
      <w:proofErr w:type="spellStart"/>
      <w:r w:rsidRPr="009C0681">
        <w:t>xg</w:t>
      </w:r>
      <w:proofErr w:type="spellEnd"/>
      <w:r w:rsidRPr="009C0681">
        <w:t xml:space="preserve"> for 15 min at 4°C, and the resulting pellets were stored at -80°C. For ribosome purification, cell pellets were resuspended in 15 mL of H10M10A50 with 20 U DNase I. Cells were lysed by passing through a French press once at 800 </w:t>
      </w:r>
      <w:proofErr w:type="spellStart"/>
      <w:r w:rsidRPr="009C0681">
        <w:t>lb</w:t>
      </w:r>
      <w:proofErr w:type="spellEnd"/>
      <w:r w:rsidRPr="009C0681">
        <w:t>/in2 and cell debris were removed by centrifugation at 146,000 _ g for 15 min at 4°C. Supernatant was layered on top of H10M10A500 1 20% sucrose (10 mM HEPES KOH pH 7.6, 10 mM MgCl2, 500 mM NH4Cl, 20% sucrose). Ribosomes were pelleted by ultracentrifugation in a 70 Ti rotor for 4 h at 146,000 _ g at 4°C. The pellet was washed twice with H10M10A50 and gently resuspended in H10M10A50. This suspension was then layered onto another sucrose cushion (H10M10A50 with 40% sucrose) and centrifuged for 14 h at 146,000 _ g at 4°C to further purify the ribosomes. Purified 70S ribosomes were gently resuspended in ~100uL of H10M10A50 and stored at -80°C.</w:t>
      </w:r>
    </w:p>
    <w:p w14:paraId="49301A2E" w14:textId="77777777" w:rsidR="009C0681" w:rsidRPr="009C0681" w:rsidRDefault="009C0681" w:rsidP="009C0681">
      <w:r w:rsidRPr="009C0681">
        <w:t>4.4 In vitro assays</w:t>
      </w:r>
    </w:p>
    <w:p w14:paraId="55693C3D" w14:textId="77777777" w:rsidR="009C0681" w:rsidRPr="009C0681" w:rsidRDefault="009C0681" w:rsidP="009C0681">
      <w:proofErr w:type="spellStart"/>
      <w:r w:rsidRPr="009C0681">
        <w:t>PureExpress</w:t>
      </w:r>
      <w:proofErr w:type="spellEnd"/>
      <w:r w:rsidRPr="009C0681">
        <w:t xml:space="preserve"> Delta Ribosome Kit Protocol</w:t>
      </w:r>
    </w:p>
    <w:p w14:paraId="4138CEB8" w14:textId="561592B0" w:rsidR="009C0681" w:rsidRPr="009C0681" w:rsidRDefault="009C0681" w:rsidP="009C0681">
      <w:r w:rsidRPr="009C0681">
        <w:lastRenderedPageBreak/>
        <w:t xml:space="preserve">Components from </w:t>
      </w:r>
      <w:proofErr w:type="spellStart"/>
      <w:r w:rsidRPr="009C0681">
        <w:t>PureExpress</w:t>
      </w:r>
      <w:proofErr w:type="spellEnd"/>
      <w:r w:rsidRPr="009C0681">
        <w:t xml:space="preserve"> Delta Ribosome Kit were thawed on ice. Ribosomes from sucrose cushion purification were diluted to 2.666 </w:t>
      </w:r>
      <w:proofErr w:type="spellStart"/>
      <w:r w:rsidRPr="009C0681">
        <w:t>pmol</w:t>
      </w:r>
      <w:proofErr w:type="spellEnd"/>
      <w:r w:rsidRPr="009C0681">
        <w:t>/</w:t>
      </w:r>
      <w:proofErr w:type="spellStart"/>
      <w:r w:rsidRPr="009C0681">
        <w:t>uL</w:t>
      </w:r>
      <w:proofErr w:type="spellEnd"/>
      <w:r w:rsidRPr="009C0681">
        <w:t xml:space="preserve"> in H10M10A50 buffer. Plasmid DNA was purified by phenol-chloroform extraction, and then diluted in 0.1xEB to a concentration of 125 ng/</w:t>
      </w:r>
      <w:proofErr w:type="spellStart"/>
      <w:r w:rsidRPr="009C0681">
        <w:t>uL</w:t>
      </w:r>
      <w:proofErr w:type="spellEnd"/>
      <w:r w:rsidRPr="009C0681">
        <w:t xml:space="preserve">. The reaction was assembled on ice in a new tube in the following order: Solution A, Factor Mix, Ribosomes, and template DNA. After mixing gently and spinning briefly in microfuge, the reactions were incubated at 37C for 2 hours in a thermocycler. The reactions were then stopped by placing the tubes on ice. The samples were used for analysis or purification or frozen at –20°C for use </w:t>
      </w:r>
      <w:proofErr w:type="gramStart"/>
      <w:r w:rsidRPr="009C0681">
        <w:t>at a later time</w:t>
      </w:r>
      <w:proofErr w:type="gramEnd"/>
      <w:r w:rsidRPr="009C0681">
        <w:t>.</w:t>
      </w:r>
    </w:p>
    <w:p w14:paraId="3B5F4B86" w14:textId="77777777" w:rsidR="009C0681" w:rsidRPr="009C0681" w:rsidRDefault="009C0681" w:rsidP="009C0681">
      <w:r w:rsidRPr="009C0681">
        <w:t>Nano-Glo® Luciferase Assay</w:t>
      </w:r>
    </w:p>
    <w:p w14:paraId="51E135FC" w14:textId="1719F434" w:rsidR="009C0681" w:rsidRPr="009C0681" w:rsidRDefault="009C0681" w:rsidP="009C0681">
      <w:r w:rsidRPr="009C0681">
        <w:t xml:space="preserve">Nano-Glo® Luciferase Assay Buffer and Nano-Glo® Luciferase Assay Substrate were thawed on ice and mixed by pipetting. An appropriate volume of reconstituted reagent was prepared by combining one volume of substrate with 50 volumes of buffer and mixed by pipetting. In vitro assay reactions were thawed on ice. 30 </w:t>
      </w:r>
      <w:proofErr w:type="spellStart"/>
      <w:r w:rsidRPr="009C0681">
        <w:t>uL</w:t>
      </w:r>
      <w:proofErr w:type="spellEnd"/>
      <w:r w:rsidRPr="009C0681">
        <w:t xml:space="preserve"> H10M10A50 buffer was added to a “buffer and substrate” well in a white 96-well plate, and 60 </w:t>
      </w:r>
      <w:proofErr w:type="spellStart"/>
      <w:r w:rsidRPr="009C0681">
        <w:t>uL</w:t>
      </w:r>
      <w:proofErr w:type="spellEnd"/>
      <w:r w:rsidRPr="009C0681">
        <w:t xml:space="preserve"> H10M10A50 buffer was added to a “buffer only” well. 30 </w:t>
      </w:r>
      <w:proofErr w:type="spellStart"/>
      <w:r w:rsidRPr="009C0681">
        <w:t>uL</w:t>
      </w:r>
      <w:proofErr w:type="spellEnd"/>
      <w:r w:rsidRPr="009C0681">
        <w:t xml:space="preserve"> in vitro reaction volumes were added to appropriate wells. 30 </w:t>
      </w:r>
      <w:proofErr w:type="spellStart"/>
      <w:r w:rsidRPr="009C0681">
        <w:t>uL</w:t>
      </w:r>
      <w:proofErr w:type="spellEnd"/>
      <w:r w:rsidRPr="009C0681">
        <w:t xml:space="preserve"> was added to substrate reaction wells and to the “buffer and substrate” well. After a 3-minute incubation period, the plate was read on the appropriate settings.</w:t>
      </w:r>
    </w:p>
    <w:p w14:paraId="47E0EA60" w14:textId="77777777" w:rsidR="009C0681" w:rsidRPr="009C0681" w:rsidRDefault="009C0681" w:rsidP="009C0681">
      <w:pPr>
        <w:numPr>
          <w:ilvl w:val="0"/>
          <w:numId w:val="1"/>
        </w:numPr>
        <w:rPr>
          <w:b/>
        </w:rPr>
      </w:pPr>
      <w:r w:rsidRPr="009C0681">
        <w:rPr>
          <w:b/>
        </w:rPr>
        <w:t>RESOURCES REQUIRED</w:t>
      </w:r>
    </w:p>
    <w:p w14:paraId="3CB6C016" w14:textId="55C3292B" w:rsidR="00ED278B" w:rsidRDefault="009C0681">
      <w:r w:rsidRPr="009C0681">
        <w:t>Resources required for the completion of this project will come from the laboratory of Dr. Kathryn Ramsey. Sequencing services will be provided by the URI Genomic Sequencing Center.</w:t>
      </w:r>
      <w:bookmarkEnd w:id="0"/>
    </w:p>
    <w:sectPr w:rsidR="00ED27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1B65"/>
    <w:multiLevelType w:val="multilevel"/>
    <w:tmpl w:val="4CDE4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9642F8"/>
    <w:multiLevelType w:val="multilevel"/>
    <w:tmpl w:val="2820DE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3210D6"/>
    <w:multiLevelType w:val="multilevel"/>
    <w:tmpl w:val="4622FD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5A831243"/>
    <w:multiLevelType w:val="hybridMultilevel"/>
    <w:tmpl w:val="95429788"/>
    <w:lvl w:ilvl="0" w:tplc="9724CE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C1F4B"/>
    <w:multiLevelType w:val="multilevel"/>
    <w:tmpl w:val="50E605A2"/>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63D36273"/>
    <w:multiLevelType w:val="multilevel"/>
    <w:tmpl w:val="64A0BD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5E93E69"/>
    <w:multiLevelType w:val="multilevel"/>
    <w:tmpl w:val="24ECC25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27746776">
    <w:abstractNumId w:val="6"/>
  </w:num>
  <w:num w:numId="2" w16cid:durableId="1132333348">
    <w:abstractNumId w:val="5"/>
  </w:num>
  <w:num w:numId="3" w16cid:durableId="1205561595">
    <w:abstractNumId w:val="1"/>
  </w:num>
  <w:num w:numId="4" w16cid:durableId="298340180">
    <w:abstractNumId w:val="2"/>
  </w:num>
  <w:num w:numId="5" w16cid:durableId="126095729">
    <w:abstractNumId w:val="4"/>
  </w:num>
  <w:num w:numId="6" w16cid:durableId="1467353727">
    <w:abstractNumId w:val="0"/>
  </w:num>
  <w:num w:numId="7" w16cid:durableId="68663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81"/>
    <w:rsid w:val="009C0681"/>
    <w:rsid w:val="00E271D0"/>
    <w:rsid w:val="00E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78DE"/>
  <w15:chartTrackingRefBased/>
  <w15:docId w15:val="{ADAD40DB-DD5E-433D-8E58-5C2576EC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2517</Words>
  <Characters>14348</Characters>
  <Application>Microsoft Office Word</Application>
  <DocSecurity>0</DocSecurity>
  <Lines>119</Lines>
  <Paragraphs>33</Paragraphs>
  <ScaleCrop>false</ScaleCrop>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cp:revision>
  <dcterms:created xsi:type="dcterms:W3CDTF">2024-01-24T16:27:00Z</dcterms:created>
  <dcterms:modified xsi:type="dcterms:W3CDTF">2024-01-24T16:32:00Z</dcterms:modified>
</cp:coreProperties>
</file>