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ACE0" w14:textId="6A4AF056" w:rsidR="001349A1" w:rsidRDefault="001349A1">
      <w:pPr>
        <w:rPr>
          <w:b/>
          <w:bCs/>
        </w:rPr>
      </w:pPr>
      <w:r>
        <w:rPr>
          <w:b/>
          <w:bCs/>
        </w:rPr>
        <w:t>THESIS PROPOSAL</w:t>
      </w:r>
    </w:p>
    <w:p w14:paraId="20696EAE" w14:textId="5AA6F9A4" w:rsidR="001349A1" w:rsidRDefault="001349A1">
      <w:pPr>
        <w:rPr>
          <w:b/>
          <w:bCs/>
        </w:rPr>
      </w:pPr>
      <w:r>
        <w:rPr>
          <w:b/>
          <w:bCs/>
        </w:rPr>
        <w:t>BENJAMIN MOORE</w:t>
      </w:r>
    </w:p>
    <w:p w14:paraId="0DAFA48F" w14:textId="170E2CA0" w:rsidR="001349A1" w:rsidRDefault="001349A1">
      <w:pPr>
        <w:rPr>
          <w:b/>
          <w:bCs/>
        </w:rPr>
      </w:pPr>
      <w:r>
        <w:rPr>
          <w:b/>
          <w:bCs/>
        </w:rPr>
        <w:t>TITLE:</w:t>
      </w:r>
      <w:r w:rsidRPr="001349A1">
        <w:rPr>
          <w:b/>
          <w:bCs/>
        </w:rPr>
        <w:t xml:space="preserve"> </w:t>
      </w:r>
      <w:r w:rsidR="001D798E">
        <w:rPr>
          <w:b/>
          <w:bCs/>
        </w:rPr>
        <w:t xml:space="preserve">Evaluating contribution of </w:t>
      </w:r>
      <w:proofErr w:type="spellStart"/>
      <w:r w:rsidR="001D798E" w:rsidRPr="000B2ECF">
        <w:rPr>
          <w:b/>
          <w:bCs/>
          <w:i/>
          <w:iCs/>
        </w:rPr>
        <w:t>Francisella</w:t>
      </w:r>
      <w:proofErr w:type="spellEnd"/>
      <w:r w:rsidR="001D798E" w:rsidRPr="000B2ECF">
        <w:rPr>
          <w:b/>
          <w:bCs/>
          <w:i/>
          <w:iCs/>
        </w:rPr>
        <w:t xml:space="preserve"> tularensis</w:t>
      </w:r>
      <w:r w:rsidR="001D798E">
        <w:rPr>
          <w:b/>
          <w:bCs/>
        </w:rPr>
        <w:t xml:space="preserve"> bS21 homologs to </w:t>
      </w:r>
      <w:r w:rsidR="001D798E" w:rsidRPr="00B249F2">
        <w:rPr>
          <w:b/>
          <w:bCs/>
          <w:i/>
          <w:iCs/>
        </w:rPr>
        <w:t>in vitro</w:t>
      </w:r>
      <w:r w:rsidR="001D798E">
        <w:rPr>
          <w:b/>
          <w:bCs/>
          <w:i/>
          <w:iCs/>
        </w:rPr>
        <w:t xml:space="preserve"> </w:t>
      </w:r>
      <w:r w:rsidR="001D798E">
        <w:rPr>
          <w:b/>
          <w:bCs/>
        </w:rPr>
        <w:t>translation</w:t>
      </w:r>
    </w:p>
    <w:p w14:paraId="681D195C" w14:textId="3E8A16E0" w:rsidR="00C9577C" w:rsidRDefault="00606543">
      <w:pPr>
        <w:rPr>
          <w:b/>
          <w:bCs/>
        </w:rPr>
      </w:pPr>
      <w:r>
        <w:rPr>
          <w:b/>
          <w:bCs/>
        </w:rPr>
        <w:t xml:space="preserve">1.0 </w:t>
      </w:r>
      <w:r w:rsidR="00C9577C">
        <w:rPr>
          <w:b/>
          <w:bCs/>
        </w:rPr>
        <w:t>STATEMENT OF THE PROBLEM</w:t>
      </w:r>
    </w:p>
    <w:p w14:paraId="5938C714" w14:textId="5CA31338" w:rsidR="00C9577C" w:rsidRDefault="00C9577C" w:rsidP="00C9577C">
      <w:pPr>
        <w:pStyle w:val="ListParagraph"/>
        <w:numPr>
          <w:ilvl w:val="0"/>
          <w:numId w:val="2"/>
        </w:numPr>
      </w:pPr>
      <w:r w:rsidRPr="00C9577C">
        <w:t xml:space="preserve">Introduce </w:t>
      </w:r>
      <w:proofErr w:type="spellStart"/>
      <w:r w:rsidRPr="00A90E49">
        <w:rPr>
          <w:i/>
          <w:iCs/>
        </w:rPr>
        <w:t>F</w:t>
      </w:r>
      <w:r w:rsidR="00A90E49" w:rsidRPr="00A90E49">
        <w:rPr>
          <w:i/>
          <w:iCs/>
        </w:rPr>
        <w:t>rancisella</w:t>
      </w:r>
      <w:proofErr w:type="spellEnd"/>
      <w:r w:rsidR="00A90E49" w:rsidRPr="00A90E49">
        <w:rPr>
          <w:i/>
          <w:iCs/>
        </w:rPr>
        <w:t xml:space="preserve"> </w:t>
      </w:r>
      <w:r w:rsidRPr="00A90E49">
        <w:rPr>
          <w:i/>
          <w:iCs/>
        </w:rPr>
        <w:t>t</w:t>
      </w:r>
      <w:r w:rsidR="00A90E49" w:rsidRPr="00A90E49">
        <w:rPr>
          <w:i/>
          <w:iCs/>
        </w:rPr>
        <w:t>ularensis</w:t>
      </w:r>
      <w:r w:rsidRPr="00C9577C">
        <w:t xml:space="preserve"> and bS21</w:t>
      </w:r>
      <w:r w:rsidR="00A90E49">
        <w:t>.</w:t>
      </w:r>
    </w:p>
    <w:p w14:paraId="1E848392" w14:textId="6D4B6ED3" w:rsidR="00A90E49" w:rsidRDefault="00A90E49" w:rsidP="00A90E49">
      <w:pPr>
        <w:pStyle w:val="ListParagraph"/>
        <w:numPr>
          <w:ilvl w:val="0"/>
          <w:numId w:val="2"/>
        </w:numPr>
      </w:pPr>
      <w:r>
        <w:t>Introduce regulation of translation by interaction of bS21 with 5’ UTRs.</w:t>
      </w:r>
    </w:p>
    <w:p w14:paraId="0CD013C9" w14:textId="5C8EBD78" w:rsidR="001D798E" w:rsidRDefault="001D798E" w:rsidP="001D798E">
      <w:pPr>
        <w:pStyle w:val="ListParagraph"/>
        <w:numPr>
          <w:ilvl w:val="0"/>
          <w:numId w:val="2"/>
        </w:numPr>
      </w:pPr>
      <w:proofErr w:type="spellStart"/>
      <w:r w:rsidRPr="00A90E49">
        <w:rPr>
          <w:i/>
          <w:iCs/>
        </w:rPr>
        <w:t>Francisella</w:t>
      </w:r>
      <w:proofErr w:type="spellEnd"/>
      <w:r w:rsidRPr="00A90E49">
        <w:rPr>
          <w:i/>
          <w:iCs/>
        </w:rPr>
        <w:t xml:space="preserve"> tularensis</w:t>
      </w:r>
      <w:r w:rsidRPr="00C9577C">
        <w:t xml:space="preserve"> has three homologs of this ribosomal protein which appears to have regulatory effects on other proteins.</w:t>
      </w:r>
    </w:p>
    <w:p w14:paraId="5C44D822" w14:textId="40CFE878" w:rsidR="001D798E" w:rsidRPr="00C9577C" w:rsidRDefault="001D798E" w:rsidP="001D798E">
      <w:pPr>
        <w:pStyle w:val="ListParagraph"/>
        <w:numPr>
          <w:ilvl w:val="0"/>
          <w:numId w:val="2"/>
        </w:numPr>
      </w:pPr>
      <w:r>
        <w:t>P</w:t>
      </w:r>
      <w:r w:rsidRPr="001D798E">
        <w:t xml:space="preserve">revious work was performed </w:t>
      </w:r>
      <w:r w:rsidRPr="001D798E">
        <w:rPr>
          <w:i/>
          <w:iCs/>
        </w:rPr>
        <w:t>in vivo</w:t>
      </w:r>
      <w:r w:rsidRPr="001D798E">
        <w:t xml:space="preserve">, and we  don’t know if these effects can be recapitulated </w:t>
      </w:r>
      <w:r w:rsidRPr="001D798E">
        <w:rPr>
          <w:i/>
          <w:iCs/>
        </w:rPr>
        <w:t>in vitro.</w:t>
      </w:r>
    </w:p>
    <w:p w14:paraId="5BF5A794" w14:textId="0BBD00A7" w:rsidR="00A90E49" w:rsidRDefault="001D798E" w:rsidP="00C9577C">
      <w:pPr>
        <w:pStyle w:val="ListParagraph"/>
        <w:numPr>
          <w:ilvl w:val="0"/>
          <w:numId w:val="2"/>
        </w:numPr>
      </w:pPr>
      <w:r>
        <w:t>Understanding the role of</w:t>
      </w:r>
      <w:r w:rsidR="00C9577C" w:rsidRPr="00C9577C">
        <w:t xml:space="preserve"> bS21 </w:t>
      </w:r>
      <w:r>
        <w:t xml:space="preserve">in translation would </w:t>
      </w:r>
      <w:r w:rsidR="00C9577C" w:rsidRPr="00C9577C">
        <w:t xml:space="preserve">help us </w:t>
      </w:r>
      <w:r>
        <w:t xml:space="preserve">better </w:t>
      </w:r>
      <w:r w:rsidR="00C9577C" w:rsidRPr="00C9577C">
        <w:t>understand pathogenicity, ribosomes, gene regulation, and antibiotics.</w:t>
      </w:r>
    </w:p>
    <w:p w14:paraId="3ADA1C85" w14:textId="3B38EABD" w:rsidR="00C9577C" w:rsidRPr="001349A1" w:rsidRDefault="00C9577C" w:rsidP="00C9577C">
      <w:pPr>
        <w:rPr>
          <w:b/>
          <w:bCs/>
        </w:rPr>
      </w:pPr>
      <w:r w:rsidRPr="001349A1">
        <w:rPr>
          <w:b/>
          <w:bCs/>
        </w:rPr>
        <w:t>OVERALL GOAL</w:t>
      </w:r>
    </w:p>
    <w:p w14:paraId="6C219121" w14:textId="0A55C48D" w:rsidR="001D798E" w:rsidRDefault="00E705DB" w:rsidP="00C9577C">
      <w:r>
        <w:t>Investigate</w:t>
      </w:r>
      <w:r w:rsidR="001D798E" w:rsidRPr="001D798E">
        <w:t xml:space="preserve"> how ribosomes containing different homologs of bS21 influence translation of various genes using an </w:t>
      </w:r>
      <w:r w:rsidR="001D798E" w:rsidRPr="001D798E">
        <w:rPr>
          <w:i/>
          <w:iCs/>
        </w:rPr>
        <w:t xml:space="preserve">in vitro </w:t>
      </w:r>
      <w:r w:rsidR="001D798E" w:rsidRPr="001D798E">
        <w:t>assay, building on Hannah’s work.</w:t>
      </w:r>
    </w:p>
    <w:p w14:paraId="42AEB036" w14:textId="2C1244A3" w:rsidR="00C9577C" w:rsidRPr="001349A1" w:rsidRDefault="00606543" w:rsidP="00C9577C">
      <w:pPr>
        <w:rPr>
          <w:b/>
          <w:bCs/>
        </w:rPr>
      </w:pPr>
      <w:r>
        <w:rPr>
          <w:b/>
          <w:bCs/>
        </w:rPr>
        <w:t xml:space="preserve">2.0 </w:t>
      </w:r>
      <w:r w:rsidR="00C9577C" w:rsidRPr="001349A1">
        <w:rPr>
          <w:b/>
          <w:bCs/>
        </w:rPr>
        <w:t>AIMS</w:t>
      </w:r>
    </w:p>
    <w:p w14:paraId="59ECF9DC" w14:textId="7386C03F" w:rsidR="00C9577C" w:rsidRDefault="00C9577C" w:rsidP="00C9577C">
      <w:r w:rsidRPr="001349A1">
        <w:rPr>
          <w:b/>
          <w:bCs/>
        </w:rPr>
        <w:t>Specific Aim #1:</w:t>
      </w:r>
      <w:r>
        <w:t xml:space="preserve"> </w:t>
      </w:r>
      <w:r w:rsidR="006052DF">
        <w:t xml:space="preserve">. Develop a robust </w:t>
      </w:r>
      <w:r w:rsidR="006052DF" w:rsidRPr="00674809">
        <w:rPr>
          <w:i/>
          <w:iCs/>
        </w:rPr>
        <w:t>in vitro</w:t>
      </w:r>
      <w:r w:rsidR="006052DF">
        <w:t xml:space="preserve"> assay to examine bS21-mediated regulation of </w:t>
      </w:r>
      <w:r w:rsidR="006052DF" w:rsidRPr="00362402">
        <w:rPr>
          <w:i/>
          <w:iCs/>
        </w:rPr>
        <w:t>F. tularensis</w:t>
      </w:r>
      <w:r w:rsidR="006052DF">
        <w:t xml:space="preserve"> translation </w:t>
      </w:r>
      <w:r>
        <w:t>(with a brief description of how)</w:t>
      </w:r>
      <w:r w:rsidR="001349A1">
        <w:t>.</w:t>
      </w:r>
    </w:p>
    <w:p w14:paraId="0F23D5F7" w14:textId="0AA2FE1F" w:rsidR="00C9577C" w:rsidRPr="00C9577C" w:rsidRDefault="00C9577C" w:rsidP="00C9577C">
      <w:r w:rsidRPr="001349A1">
        <w:rPr>
          <w:b/>
          <w:bCs/>
        </w:rPr>
        <w:t>Specific Aim #2:</w:t>
      </w:r>
      <w:r>
        <w:t xml:space="preserve"> </w:t>
      </w:r>
      <w:r w:rsidR="006052DF">
        <w:t>Examin</w:t>
      </w:r>
      <w:r w:rsidR="0060518A">
        <w:t>e</w:t>
      </w:r>
      <w:r w:rsidR="006052DF">
        <w:t xml:space="preserve"> how ribosomes with altered bS21 content influence translation </w:t>
      </w:r>
      <w:r>
        <w:t>(with a brief description of how)</w:t>
      </w:r>
      <w:r w:rsidR="001349A1">
        <w:t>.</w:t>
      </w:r>
    </w:p>
    <w:p w14:paraId="00E00D11" w14:textId="78C2DCED" w:rsidR="00ED278B" w:rsidRDefault="00606543">
      <w:pPr>
        <w:rPr>
          <w:b/>
          <w:bCs/>
        </w:rPr>
      </w:pPr>
      <w:r>
        <w:rPr>
          <w:b/>
          <w:bCs/>
        </w:rPr>
        <w:t xml:space="preserve">3.0 </w:t>
      </w:r>
      <w:r w:rsidR="00C9577C" w:rsidRPr="00C9577C">
        <w:rPr>
          <w:b/>
          <w:bCs/>
        </w:rPr>
        <w:t>JUSTIFICATION FOR THE STUDY</w:t>
      </w:r>
    </w:p>
    <w:p w14:paraId="72DEF8BF" w14:textId="394250DF" w:rsidR="00A51F3A" w:rsidRDefault="00A51F3A" w:rsidP="00E27E4B">
      <w:r>
        <w:t>Try writing with the Problem/What we know/Gap/Hook/Solution model.</w:t>
      </w:r>
    </w:p>
    <w:p w14:paraId="716ED54C" w14:textId="7628D881" w:rsidR="00A51F3A" w:rsidRDefault="00A51F3A" w:rsidP="00E27E4B">
      <w:r>
        <w:t xml:space="preserve">Problem: </w:t>
      </w:r>
      <w:r w:rsidR="00A41839">
        <w:t xml:space="preserve">Why do different bS21 homologs lead to different levels of protein abundance. </w:t>
      </w:r>
      <w:proofErr w:type="spellStart"/>
      <w:r>
        <w:t>Francisella</w:t>
      </w:r>
      <w:proofErr w:type="spellEnd"/>
      <w:r>
        <w:t xml:space="preserve"> has three homologs of bS21. bS21 has been shown to affect translation of various 5’ UTRs.</w:t>
      </w:r>
    </w:p>
    <w:p w14:paraId="6ACFE9FE" w14:textId="7D040BFF" w:rsidR="00A51F3A" w:rsidRDefault="00A51F3A" w:rsidP="00E27E4B">
      <w:r>
        <w:t>What we know: Hannah’s research on protein vs transcript abundance, virulence genes, differential translation of 5’ UTRs, 5’UTR leader sequences, and her model.</w:t>
      </w:r>
    </w:p>
    <w:p w14:paraId="6EB89AA1" w14:textId="368830B7" w:rsidR="00A51F3A" w:rsidRDefault="00A51F3A" w:rsidP="00E27E4B">
      <w:r>
        <w:t>Gap: Further specifics of gene regulation by bS21, in an in vitro system.</w:t>
      </w:r>
    </w:p>
    <w:p w14:paraId="1D90AF94" w14:textId="20D0C32A" w:rsidR="00A51F3A" w:rsidRDefault="00A51F3A" w:rsidP="00E27E4B">
      <w:r>
        <w:t xml:space="preserve">Hook: Presence of three homologs, Hannah’s preliminary data on </w:t>
      </w:r>
      <w:proofErr w:type="spellStart"/>
      <w:r>
        <w:t>pdpA</w:t>
      </w:r>
      <w:proofErr w:type="spellEnd"/>
      <w:r>
        <w:t xml:space="preserve"> and </w:t>
      </w:r>
      <w:proofErr w:type="spellStart"/>
      <w:r>
        <w:t>mraY</w:t>
      </w:r>
      <w:proofErr w:type="spellEnd"/>
      <w:r>
        <w:t>.</w:t>
      </w:r>
      <w:r w:rsidR="00A41839">
        <w:t xml:space="preserve"> Not many examples of specialized ribosomes and Hannah’s research suggests that. </w:t>
      </w:r>
    </w:p>
    <w:p w14:paraId="3ABEBF79" w14:textId="166FDCF9" w:rsidR="00A51F3A" w:rsidRDefault="00A51F3A" w:rsidP="00E27E4B">
      <w:r>
        <w:t>Solution: An in vitro system, part of which has been developed and tested.</w:t>
      </w:r>
    </w:p>
    <w:p w14:paraId="7403B0EE" w14:textId="5E21CA78" w:rsidR="00310417" w:rsidRDefault="00310417" w:rsidP="00E27E4B">
      <w:proofErr w:type="gramStart"/>
      <w:r>
        <w:t>Dual-reporter</w:t>
      </w:r>
      <w:proofErr w:type="gramEnd"/>
      <w:r>
        <w:t xml:space="preserve">: normalization factor, control that is not regulated. </w:t>
      </w:r>
    </w:p>
    <w:p w14:paraId="3E57BD07" w14:textId="35A075AB" w:rsidR="004465CD" w:rsidRDefault="004465CD" w:rsidP="004465CD">
      <w:pPr>
        <w:spacing w:after="0" w:line="480" w:lineRule="auto"/>
        <w:rPr>
          <w:u w:val="single"/>
        </w:rPr>
      </w:pPr>
      <w:r>
        <w:rPr>
          <w:u w:val="single"/>
        </w:rPr>
        <w:t xml:space="preserve">3.1 </w:t>
      </w:r>
      <w:r w:rsidRPr="004465CD">
        <w:rPr>
          <w:u w:val="single"/>
        </w:rPr>
        <w:t xml:space="preserve">Background on </w:t>
      </w:r>
      <w:proofErr w:type="spellStart"/>
      <w:r w:rsidRPr="004465CD">
        <w:rPr>
          <w:u w:val="single"/>
        </w:rPr>
        <w:t>Francisella</w:t>
      </w:r>
      <w:proofErr w:type="spellEnd"/>
      <w:r w:rsidRPr="004465CD">
        <w:rPr>
          <w:u w:val="single"/>
        </w:rPr>
        <w:t xml:space="preserve"> tularensis and Pathogenicity</w:t>
      </w:r>
    </w:p>
    <w:p w14:paraId="57B5FB63" w14:textId="6390A005" w:rsidR="004465CD" w:rsidRDefault="004465CD" w:rsidP="004465CD">
      <w:pPr>
        <w:spacing w:after="0" w:line="480" w:lineRule="auto"/>
        <w:rPr>
          <w:u w:val="single"/>
        </w:rPr>
      </w:pPr>
      <w:r w:rsidRPr="004465CD">
        <w:rPr>
          <w:u w:val="single"/>
        </w:rPr>
        <w:t xml:space="preserve">Introduction to </w:t>
      </w:r>
      <w:proofErr w:type="spellStart"/>
      <w:r w:rsidRPr="004465CD">
        <w:rPr>
          <w:u w:val="single"/>
        </w:rPr>
        <w:t>Francisella</w:t>
      </w:r>
      <w:proofErr w:type="spellEnd"/>
      <w:r w:rsidRPr="004465CD">
        <w:rPr>
          <w:u w:val="single"/>
        </w:rPr>
        <w:t xml:space="preserve"> tularensis, its pathogenicity, and its bioweapon potential</w:t>
      </w:r>
    </w:p>
    <w:p w14:paraId="6C121776" w14:textId="77777777" w:rsidR="004465CD" w:rsidRDefault="00E27E4B" w:rsidP="004465CD">
      <w:pPr>
        <w:spacing w:line="480" w:lineRule="auto"/>
        <w:ind w:firstLine="720"/>
      </w:pPr>
      <w:proofErr w:type="spellStart"/>
      <w:r>
        <w:lastRenderedPageBreak/>
        <w:t>Francisella</w:t>
      </w:r>
      <w:proofErr w:type="spellEnd"/>
      <w:r>
        <w:t xml:space="preserve"> is a Gram-negative, facultative, intracellular bacterium that replicates within host macrophage cells. It is so infectious that as few as ten bacteria have been known to constitute an infectious dose, and the organism has been developed as a potential bioweapon.</w:t>
      </w:r>
      <w:r w:rsidR="00A51F3A">
        <w:t xml:space="preserve"> </w:t>
      </w:r>
    </w:p>
    <w:p w14:paraId="61724574" w14:textId="79432AB7" w:rsidR="004465CD" w:rsidRPr="004465CD" w:rsidRDefault="004465CD" w:rsidP="004465CD">
      <w:pPr>
        <w:spacing w:line="480" w:lineRule="auto"/>
        <w:rPr>
          <w:u w:val="single"/>
        </w:rPr>
      </w:pPr>
      <w:r w:rsidRPr="004465CD">
        <w:rPr>
          <w:u w:val="single"/>
        </w:rPr>
        <w:t xml:space="preserve">Focus on gene regulation during translation, specifically by ribosomal protein </w:t>
      </w:r>
      <w:proofErr w:type="gramStart"/>
      <w:r w:rsidRPr="004465CD">
        <w:rPr>
          <w:u w:val="single"/>
        </w:rPr>
        <w:t>bS21</w:t>
      </w:r>
      <w:proofErr w:type="gramEnd"/>
    </w:p>
    <w:p w14:paraId="16B9B9E0" w14:textId="7CEAA48C" w:rsidR="00E27E4B" w:rsidRDefault="00E27E4B" w:rsidP="004465CD">
      <w:pPr>
        <w:spacing w:line="480" w:lineRule="auto"/>
        <w:ind w:firstLine="720"/>
      </w:pPr>
      <w:r>
        <w:t xml:space="preserve">The ribosomal protein bS21 </w:t>
      </w:r>
      <w:proofErr w:type="gramStart"/>
      <w:r>
        <w:t>is located in</w:t>
      </w:r>
      <w:proofErr w:type="gramEnd"/>
      <w:r>
        <w:t xml:space="preserve"> the small subunit of the ribosome near the anti-Shine Dalgarno sequence on the rRNA and near the channel where mRNA exits the ribosome.</w:t>
      </w:r>
      <w:r w:rsidR="00A51F3A">
        <w:t xml:space="preserve"> </w:t>
      </w:r>
      <w:r>
        <w:t xml:space="preserve">The question we are asking is, “What role does the ribosomal protein, bS21-2, play in regulating translation of 5’ UTRs of genes important for virulence in </w:t>
      </w:r>
      <w:proofErr w:type="spellStart"/>
      <w:r>
        <w:t>Francisella</w:t>
      </w:r>
      <w:proofErr w:type="spellEnd"/>
      <w:r>
        <w:t xml:space="preserve">?” We want to better understand the process of gene regulation in a pathogenic bacterium. Many of the genes we are studying are part of the </w:t>
      </w:r>
      <w:proofErr w:type="spellStart"/>
      <w:r>
        <w:t>Francisella</w:t>
      </w:r>
      <w:proofErr w:type="spellEnd"/>
      <w:r>
        <w:t xml:space="preserve"> Pathogenicity Island. We are trying to determine why </w:t>
      </w:r>
      <w:proofErr w:type="spellStart"/>
      <w:r>
        <w:t>Francisella</w:t>
      </w:r>
      <w:proofErr w:type="spellEnd"/>
      <w:r>
        <w:t xml:space="preserve"> has three homologs of the ribosomal protein bS21. This is relevant to the field of </w:t>
      </w:r>
      <w:r w:rsidR="004C6C4C">
        <w:t>microbiology because</w:t>
      </w:r>
      <w:r>
        <w:t xml:space="preserve"> we would like to better understand how pathogenic bacteria regulate gene expression during the process of infecting a host. This has implications for the field of human health and disease.</w:t>
      </w:r>
    </w:p>
    <w:p w14:paraId="4B5CF6D9" w14:textId="09A35A2B" w:rsidR="004465CD" w:rsidRDefault="004465CD" w:rsidP="004465CD">
      <w:pPr>
        <w:spacing w:line="480" w:lineRule="auto"/>
        <w:rPr>
          <w:u w:val="single"/>
        </w:rPr>
      </w:pPr>
      <w:r w:rsidRPr="004465CD">
        <w:rPr>
          <w:u w:val="single"/>
        </w:rPr>
        <w:t>3.2 Significance of Gene Regulation and Ribosomal Regulation</w:t>
      </w:r>
    </w:p>
    <w:p w14:paraId="19EEA37B" w14:textId="7C17CB55" w:rsidR="004465CD" w:rsidRPr="004465CD" w:rsidRDefault="004465CD" w:rsidP="004465CD">
      <w:pPr>
        <w:spacing w:line="480" w:lineRule="auto"/>
        <w:rPr>
          <w:u w:val="single"/>
        </w:rPr>
      </w:pPr>
      <w:r>
        <w:rPr>
          <w:u w:val="single"/>
        </w:rPr>
        <w:t>T</w:t>
      </w:r>
      <w:r w:rsidRPr="004465CD">
        <w:rPr>
          <w:u w:val="single"/>
        </w:rPr>
        <w:t>he significance of gene regulation and its role in the ribosome</w:t>
      </w:r>
    </w:p>
    <w:p w14:paraId="7F380D72" w14:textId="77777777" w:rsidR="004465CD" w:rsidRDefault="00E27E4B" w:rsidP="004465CD">
      <w:pPr>
        <w:spacing w:line="480" w:lineRule="auto"/>
        <w:ind w:firstLine="720"/>
      </w:pPr>
      <w:r>
        <w:t>Gene expression can be regulated at many different points along the pathway of transcription and translation in the cell – at the level of transcription, post-transcriptionally, at the level of translation, and post-translationally. This regulation occurs to help the cell carry out different functions and adapt to changing conditions.</w:t>
      </w:r>
      <w:r w:rsidR="00A51F3A">
        <w:t xml:space="preserve"> </w:t>
      </w:r>
    </w:p>
    <w:p w14:paraId="637AD8C4" w14:textId="7065FDE7" w:rsidR="004465CD" w:rsidRPr="004465CD" w:rsidRDefault="004465CD" w:rsidP="004465CD">
      <w:pPr>
        <w:spacing w:line="480" w:lineRule="auto"/>
        <w:rPr>
          <w:u w:val="single"/>
        </w:rPr>
      </w:pPr>
      <w:r w:rsidRPr="004465CD">
        <w:rPr>
          <w:u w:val="single"/>
        </w:rPr>
        <w:t>The point of focus: regulation of translation by ribosomal protein bS21</w:t>
      </w:r>
    </w:p>
    <w:p w14:paraId="3B8122B1" w14:textId="39474BE9" w:rsidR="00E27E4B" w:rsidRDefault="00E27E4B" w:rsidP="004465CD">
      <w:pPr>
        <w:spacing w:line="480" w:lineRule="auto"/>
        <w:ind w:firstLine="720"/>
      </w:pPr>
      <w:r>
        <w:t xml:space="preserve">Regulation at the level of translation can occur through transcription of different rRNA operons, through methylation or acetylation of the rRNA, incorporation of ribosomal protein homologs, or </w:t>
      </w:r>
      <w:r>
        <w:lastRenderedPageBreak/>
        <w:t>through modification of ribosomal proteins.</w:t>
      </w:r>
      <w:r w:rsidR="00A51F3A">
        <w:t xml:space="preserve"> </w:t>
      </w:r>
      <w:r>
        <w:t xml:space="preserve">We focus on the regulation of translation through incorporation of different ribosomal protein homologs. One of these proteins, bS21, </w:t>
      </w:r>
      <w:proofErr w:type="gramStart"/>
      <w:r>
        <w:t>is located in</w:t>
      </w:r>
      <w:proofErr w:type="gramEnd"/>
      <w:r>
        <w:t xml:space="preserve"> the small subunit of the ribosome near the anti-Shine Dalgarno sequence on the 16S? rRNA and near the channel where mRNA exits the ribosome.</w:t>
      </w:r>
      <w:r w:rsidR="00A51F3A">
        <w:t xml:space="preserve"> </w:t>
      </w:r>
      <w:r>
        <w:t>Recently, there has been a growth in the understanding of how ribosomal proteins are involved in translation. This research would complement current efforts to understand the concept of heterogenous ribosomes (or specialized ribosomes if they play a specific role in the cell). Knowledge of the role of bS21 has also been growing, with new structural information and experiments with mutant strains that lack the ribosomal protein, along with research on proteins adjacent to bS21 that may also influence its effects on translation initiation.</w:t>
      </w:r>
      <w:r w:rsidR="00A51F3A">
        <w:t xml:space="preserve"> </w:t>
      </w:r>
      <w:r>
        <w:t xml:space="preserve">Some researchers have proposed the abundance model, where the reason for having three variants of the same protein is to simply provide an abundance of this protein for the cell, but when research by ___ is considered and </w:t>
      </w:r>
      <w:proofErr w:type="gramStart"/>
      <w:r>
        <w:t>in light of</w:t>
      </w:r>
      <w:proofErr w:type="gramEnd"/>
      <w:r>
        <w:t xml:space="preserve"> recent developments in ___ it seems likely that each variant plays a distinct role in regulating gene expression.</w:t>
      </w:r>
    </w:p>
    <w:p w14:paraId="6610F73F" w14:textId="28C7A066" w:rsidR="00B72497" w:rsidRDefault="00B72497" w:rsidP="00B72497">
      <w:pPr>
        <w:spacing w:line="480" w:lineRule="auto"/>
        <w:rPr>
          <w:u w:val="single"/>
        </w:rPr>
      </w:pPr>
      <w:r w:rsidRPr="00B72497">
        <w:rPr>
          <w:u w:val="single"/>
        </w:rPr>
        <w:t xml:space="preserve">3.3 bS21 and Its Homologs in </w:t>
      </w:r>
      <w:proofErr w:type="spellStart"/>
      <w:r w:rsidRPr="00B72497">
        <w:rPr>
          <w:u w:val="single"/>
        </w:rPr>
        <w:t>Francisella</w:t>
      </w:r>
      <w:proofErr w:type="spellEnd"/>
    </w:p>
    <w:p w14:paraId="6713BF94" w14:textId="589B472D" w:rsidR="00B72497" w:rsidRPr="00B72497" w:rsidRDefault="00B72497" w:rsidP="00B72497">
      <w:pPr>
        <w:spacing w:line="480" w:lineRule="auto"/>
        <w:rPr>
          <w:u w:val="single"/>
        </w:rPr>
      </w:pPr>
      <w:r>
        <w:rPr>
          <w:u w:val="single"/>
        </w:rPr>
        <w:t>T</w:t>
      </w:r>
      <w:r w:rsidRPr="00B72497">
        <w:rPr>
          <w:u w:val="single"/>
        </w:rPr>
        <w:t>he role of bS21 in bacteria, its implications in gene regulation, virulence, and stress response</w:t>
      </w:r>
    </w:p>
    <w:p w14:paraId="6EABD9B6" w14:textId="77777777" w:rsidR="00B72497" w:rsidRDefault="00E27E4B" w:rsidP="00B72497">
      <w:pPr>
        <w:spacing w:line="480" w:lineRule="auto"/>
        <w:ind w:firstLine="720"/>
      </w:pPr>
      <w:r>
        <w:t>bS21 seems to play several roles in regulation and has been implicated in gene regulation, virulence, and stress response.</w:t>
      </w:r>
      <w:r w:rsidR="00A51F3A">
        <w:t xml:space="preserve"> </w:t>
      </w:r>
    </w:p>
    <w:p w14:paraId="1B24AE70" w14:textId="7E268A95" w:rsidR="00B72497" w:rsidRPr="00B72497" w:rsidRDefault="00B72497" w:rsidP="00B72497">
      <w:pPr>
        <w:spacing w:line="480" w:lineRule="auto"/>
        <w:rPr>
          <w:u w:val="single"/>
        </w:rPr>
      </w:pPr>
      <w:r w:rsidRPr="00B72497">
        <w:rPr>
          <w:u w:val="single"/>
        </w:rPr>
        <w:t>The unique</w:t>
      </w:r>
      <w:r>
        <w:rPr>
          <w:u w:val="single"/>
        </w:rPr>
        <w:t xml:space="preserve">ness of </w:t>
      </w:r>
      <w:proofErr w:type="spellStart"/>
      <w:r w:rsidRPr="00B72497">
        <w:rPr>
          <w:u w:val="single"/>
        </w:rPr>
        <w:t>Francisella</w:t>
      </w:r>
      <w:proofErr w:type="spellEnd"/>
      <w:r w:rsidRPr="00B72497">
        <w:rPr>
          <w:u w:val="single"/>
        </w:rPr>
        <w:t>: presence of three different bS21 homologs and possible reasons for this</w:t>
      </w:r>
    </w:p>
    <w:p w14:paraId="047F3DC0" w14:textId="77777777" w:rsidR="00B72497" w:rsidRDefault="00E27E4B" w:rsidP="00B72497">
      <w:pPr>
        <w:spacing w:line="480" w:lineRule="auto"/>
        <w:ind w:firstLine="720"/>
      </w:pPr>
      <w:proofErr w:type="spellStart"/>
      <w:r>
        <w:t>Francisella</w:t>
      </w:r>
      <w:proofErr w:type="spellEnd"/>
      <w:r>
        <w:t xml:space="preserve"> is unique in that it has three homologs of bS21. Most bacteria have only one or </w:t>
      </w:r>
      <w:proofErr w:type="gramStart"/>
      <w:r>
        <w:t>none at all</w:t>
      </w:r>
      <w:proofErr w:type="gramEnd"/>
      <w:r>
        <w:t xml:space="preserve">. Bacteria are usually very thrifty and don’t keep genes that they don’t need, so there must be some significance to the fact that </w:t>
      </w:r>
      <w:proofErr w:type="spellStart"/>
      <w:r>
        <w:t>Francisella</w:t>
      </w:r>
      <w:proofErr w:type="spellEnd"/>
      <w:r>
        <w:t xml:space="preserve"> maintains three different homologs of the gene for the bS21 protein.</w:t>
      </w:r>
    </w:p>
    <w:p w14:paraId="1AB36C44" w14:textId="1F979276" w:rsidR="00B72497" w:rsidRPr="00B72497" w:rsidRDefault="00B72497" w:rsidP="00B72497">
      <w:pPr>
        <w:spacing w:line="480" w:lineRule="auto"/>
        <w:rPr>
          <w:u w:val="single"/>
        </w:rPr>
      </w:pPr>
      <w:r w:rsidRPr="00B72497">
        <w:rPr>
          <w:u w:val="single"/>
        </w:rPr>
        <w:lastRenderedPageBreak/>
        <w:t xml:space="preserve">Discuss Hannah's findings on the abundance and functions of bS21-2 in regulating virulence </w:t>
      </w:r>
      <w:proofErr w:type="gramStart"/>
      <w:r w:rsidRPr="00B72497">
        <w:rPr>
          <w:u w:val="single"/>
        </w:rPr>
        <w:t>genes</w:t>
      </w:r>
      <w:proofErr w:type="gramEnd"/>
    </w:p>
    <w:p w14:paraId="369F44CC" w14:textId="2ED38AC4" w:rsidR="00E27E4B" w:rsidRDefault="00E27E4B" w:rsidP="00B72497">
      <w:pPr>
        <w:spacing w:line="480" w:lineRule="auto"/>
        <w:ind w:firstLine="720"/>
      </w:pPr>
      <w:r>
        <w:t>Hannah Trautmann found that, in the absence of bS21-2, protein abundance for certain genes, including many required for virulence, decreased.</w:t>
      </w:r>
    </w:p>
    <w:p w14:paraId="19F9E377" w14:textId="50854D0F" w:rsidR="00B72497" w:rsidRPr="00B72497" w:rsidRDefault="00B72497" w:rsidP="00B72497">
      <w:pPr>
        <w:spacing w:line="480" w:lineRule="auto"/>
        <w:rPr>
          <w:u w:val="single"/>
        </w:rPr>
      </w:pPr>
      <w:r w:rsidRPr="00B72497">
        <w:rPr>
          <w:u w:val="single"/>
        </w:rPr>
        <w:t>3.4 Regulation of 5’ UTRs by bS21-2</w:t>
      </w:r>
    </w:p>
    <w:p w14:paraId="171F2A11" w14:textId="61AAE759" w:rsidR="00E27E4B" w:rsidRDefault="00E27E4B" w:rsidP="00B72497">
      <w:pPr>
        <w:spacing w:line="480" w:lineRule="auto"/>
        <w:ind w:firstLine="720"/>
      </w:pPr>
      <w:r>
        <w:t>The ribosomal protein, bS21, is located next to the ribosomal mRNA exit channel</w:t>
      </w:r>
      <w:r w:rsidR="00B72497">
        <w:t xml:space="preserve"> and is positioned ideally to interact with and regulate the 5’ untranslated regions (UTRs) of genes as the ribosome binds to the mRNA transcript and translation begins.</w:t>
      </w:r>
    </w:p>
    <w:p w14:paraId="42E37185" w14:textId="4BD8BBE8" w:rsidR="00B72497" w:rsidRDefault="00B72497" w:rsidP="004465CD">
      <w:pPr>
        <w:spacing w:line="480" w:lineRule="auto"/>
        <w:rPr>
          <w:u w:val="single"/>
        </w:rPr>
      </w:pPr>
      <w:r w:rsidRPr="00B72497">
        <w:rPr>
          <w:u w:val="single"/>
        </w:rPr>
        <w:t>3.5 Hannah's Research on 5’ UTR Sequences</w:t>
      </w:r>
    </w:p>
    <w:p w14:paraId="233C7AE3" w14:textId="25607A9D" w:rsidR="00B72497" w:rsidRPr="00B72497" w:rsidRDefault="00B72497" w:rsidP="004465CD">
      <w:pPr>
        <w:spacing w:line="480" w:lineRule="auto"/>
        <w:rPr>
          <w:u w:val="single"/>
        </w:rPr>
      </w:pPr>
      <w:r>
        <w:rPr>
          <w:u w:val="single"/>
        </w:rPr>
        <w:t xml:space="preserve">Hannah </w:t>
      </w:r>
      <w:r w:rsidRPr="00B72497">
        <w:rPr>
          <w:u w:val="single"/>
        </w:rPr>
        <w:t xml:space="preserve">discovered that the absence of bS21-2 led to decreased translation of key </w:t>
      </w:r>
      <w:proofErr w:type="gramStart"/>
      <w:r w:rsidRPr="00B72497">
        <w:rPr>
          <w:u w:val="single"/>
        </w:rPr>
        <w:t>genes</w:t>
      </w:r>
      <w:proofErr w:type="gramEnd"/>
    </w:p>
    <w:p w14:paraId="1145FEB9" w14:textId="3FC15B65" w:rsidR="00E27E4B" w:rsidRDefault="00E27E4B" w:rsidP="00B72497">
      <w:pPr>
        <w:spacing w:line="480" w:lineRule="auto"/>
        <w:ind w:firstLine="720"/>
      </w:pPr>
      <w:r>
        <w:t>Previous research by Hannah Trautmann showed that the presence or absence of bS21-2 affects the translation efficiency of the 5' UTR sequences of various genes and that altering the 5' UTR sequences can lead to a loss of this regulatory effect. She demonstrated this to be true in vivo, using lacZ and GFP reporter constructs, but this effect has not been demonstrated with an in vitro system.</w:t>
      </w:r>
      <w:r w:rsidR="00A51F3A">
        <w:t xml:space="preserve"> </w:t>
      </w:r>
      <w:r>
        <w:t>When Hannah fused a LacZ, and then a GFP, reporter to the 5’ UTRs of various genes, she was able to observe the effects of bS21 knockouts on translation efficiency.</w:t>
      </w:r>
      <w:r w:rsidR="00A51F3A">
        <w:t xml:space="preserve"> </w:t>
      </w:r>
      <w:r>
        <w:t>Certain genes involved in virulence were translated less efficiently in the absence of bS21-2.</w:t>
      </w:r>
    </w:p>
    <w:p w14:paraId="27C19031" w14:textId="096F568D" w:rsidR="00B72497" w:rsidRDefault="00B72497" w:rsidP="00B72497">
      <w:pPr>
        <w:spacing w:line="480" w:lineRule="auto"/>
        <w:rPr>
          <w:u w:val="single"/>
        </w:rPr>
      </w:pPr>
      <w:r w:rsidRPr="00B72497">
        <w:rPr>
          <w:u w:val="single"/>
        </w:rPr>
        <w:t>3.6 Hannah’s In Vivo Work</w:t>
      </w:r>
    </w:p>
    <w:p w14:paraId="5608CE4D" w14:textId="77777777" w:rsidR="00B72497" w:rsidRDefault="00B72497" w:rsidP="00A04EC5">
      <w:pPr>
        <w:spacing w:line="480" w:lineRule="auto"/>
        <w:ind w:firstLine="720"/>
      </w:pPr>
      <w:r w:rsidRPr="00B72497">
        <w:t xml:space="preserve">Hannah's in vivo work included LacZ and GFP assays, </w:t>
      </w:r>
      <w:r>
        <w:t>the study of</w:t>
      </w:r>
      <w:r w:rsidRPr="00B72497">
        <w:t xml:space="preserve"> </w:t>
      </w:r>
      <w:r>
        <w:t xml:space="preserve">virulence-associated genes including </w:t>
      </w:r>
      <w:proofErr w:type="spellStart"/>
      <w:r>
        <w:t>pdpA</w:t>
      </w:r>
      <w:proofErr w:type="spellEnd"/>
      <w:r>
        <w:t xml:space="preserve">, </w:t>
      </w:r>
      <w:proofErr w:type="spellStart"/>
      <w:r>
        <w:t>mraY</w:t>
      </w:r>
      <w:proofErr w:type="spellEnd"/>
      <w:r>
        <w:t xml:space="preserve">, </w:t>
      </w:r>
      <w:proofErr w:type="spellStart"/>
      <w:r>
        <w:t>yqeY</w:t>
      </w:r>
      <w:proofErr w:type="spellEnd"/>
      <w:r>
        <w:t xml:space="preserve">, </w:t>
      </w:r>
      <w:proofErr w:type="spellStart"/>
      <w:r>
        <w:t>pdpB</w:t>
      </w:r>
      <w:proofErr w:type="spellEnd"/>
      <w:r w:rsidRPr="00B72497">
        <w:t xml:space="preserve">, </w:t>
      </w:r>
      <w:r>
        <w:t>the use of pF plasmids and allelic exchange plasmids</w:t>
      </w:r>
      <w:r w:rsidRPr="00B72497">
        <w:t xml:space="preserve">, and </w:t>
      </w:r>
      <w:r>
        <w:t xml:space="preserve">the sucrose cushion and sucrose gradient </w:t>
      </w:r>
      <w:r w:rsidRPr="00B72497">
        <w:t>methods for ribosome purifications.</w:t>
      </w:r>
      <w:r>
        <w:t xml:space="preserve"> </w:t>
      </w:r>
    </w:p>
    <w:p w14:paraId="260D7CC4" w14:textId="1A717558" w:rsidR="00A04EC5" w:rsidRPr="00A04EC5" w:rsidRDefault="00A04EC5" w:rsidP="004465CD">
      <w:pPr>
        <w:spacing w:line="480" w:lineRule="auto"/>
        <w:rPr>
          <w:u w:val="single"/>
        </w:rPr>
      </w:pPr>
      <w:r w:rsidRPr="00A04EC5">
        <w:rPr>
          <w:u w:val="single"/>
        </w:rPr>
        <w:t xml:space="preserve">3.7 Data for </w:t>
      </w:r>
      <w:proofErr w:type="spellStart"/>
      <w:r w:rsidRPr="00A04EC5">
        <w:rPr>
          <w:u w:val="single"/>
        </w:rPr>
        <w:t>pdpA</w:t>
      </w:r>
      <w:proofErr w:type="spellEnd"/>
      <w:r w:rsidRPr="00A04EC5">
        <w:rPr>
          <w:u w:val="single"/>
        </w:rPr>
        <w:t xml:space="preserve"> and </w:t>
      </w:r>
      <w:proofErr w:type="spellStart"/>
      <w:r w:rsidRPr="00A04EC5">
        <w:rPr>
          <w:u w:val="single"/>
        </w:rPr>
        <w:t>mraY</w:t>
      </w:r>
      <w:proofErr w:type="spellEnd"/>
    </w:p>
    <w:p w14:paraId="12DE9822" w14:textId="77777777" w:rsidR="00A04EC5" w:rsidRDefault="00A04EC5" w:rsidP="004465CD">
      <w:pPr>
        <w:spacing w:line="480" w:lineRule="auto"/>
      </w:pPr>
    </w:p>
    <w:p w14:paraId="1D0B12F5" w14:textId="6E78298A" w:rsidR="00E27E4B" w:rsidRDefault="00B72497" w:rsidP="00A04EC5">
      <w:pPr>
        <w:spacing w:line="480" w:lineRule="auto"/>
        <w:ind w:firstLine="720"/>
      </w:pPr>
      <w:r>
        <w:t>When working with</w:t>
      </w:r>
      <w:r w:rsidR="00E27E4B">
        <w:t xml:space="preserve"> </w:t>
      </w:r>
      <w:proofErr w:type="spellStart"/>
      <w:r w:rsidR="00E27E4B">
        <w:t>pdpA</w:t>
      </w:r>
      <w:proofErr w:type="spellEnd"/>
      <w:r w:rsidR="00E27E4B">
        <w:t xml:space="preserve"> and </w:t>
      </w:r>
      <w:proofErr w:type="spellStart"/>
      <w:r w:rsidR="00E27E4B">
        <w:t>mraY</w:t>
      </w:r>
      <w:proofErr w:type="spellEnd"/>
      <w:r>
        <w:t>, she found that the absence of bS21-2 resulted in decreased translation efficiency of their 5’ UTRs, and that specific mutations to the 5’ UTRs would abolish regulation by bS21-2.</w:t>
      </w:r>
    </w:p>
    <w:p w14:paraId="204AD172" w14:textId="77777777" w:rsidR="00A04EC5" w:rsidRDefault="00E27E4B" w:rsidP="00B72497">
      <w:pPr>
        <w:spacing w:line="480" w:lineRule="auto"/>
        <w:ind w:firstLine="720"/>
      </w:pPr>
      <w:r>
        <w:t xml:space="preserve">Hannah searched through the sequences of genes whose translation was regulated by bS21 to find common sequences, using STREME, and she found that there were two motifs that were enriched in AU content. She also discovered that </w:t>
      </w:r>
      <w:proofErr w:type="spellStart"/>
      <w:r>
        <w:t>mraY</w:t>
      </w:r>
      <w:proofErr w:type="spellEnd"/>
      <w:r>
        <w:t xml:space="preserve"> contained </w:t>
      </w:r>
      <w:proofErr w:type="gramStart"/>
      <w:r>
        <w:t>both of these</w:t>
      </w:r>
      <w:proofErr w:type="gramEnd"/>
      <w:r>
        <w:t xml:space="preserve"> motifs.</w:t>
      </w:r>
      <w:r w:rsidR="00A51F3A">
        <w:t xml:space="preserve"> </w:t>
      </w:r>
    </w:p>
    <w:p w14:paraId="6906231E" w14:textId="77777777" w:rsidR="00A04EC5" w:rsidRDefault="00E27E4B" w:rsidP="00B72497">
      <w:pPr>
        <w:spacing w:line="480" w:lineRule="auto"/>
        <w:ind w:firstLine="720"/>
      </w:pPr>
      <w:r>
        <w:t xml:space="preserve">She constructed several mutants in which sections of the </w:t>
      </w:r>
      <w:proofErr w:type="spellStart"/>
      <w:r>
        <w:t>mraY</w:t>
      </w:r>
      <w:proofErr w:type="spellEnd"/>
      <w:r>
        <w:t xml:space="preserve"> 5’ UTR had been revised and found that regulation by bS21-2 was not conferred by these motifs. She did, however, find a different motif (GAGUCU) that did contribute to regulation by bS21-2.</w:t>
      </w:r>
      <w:r w:rsidR="00A51F3A">
        <w:t xml:space="preserve"> </w:t>
      </w:r>
    </w:p>
    <w:p w14:paraId="1EA19229" w14:textId="77777777" w:rsidR="00A04EC5" w:rsidRDefault="00E27E4B" w:rsidP="00B72497">
      <w:pPr>
        <w:spacing w:line="480" w:lineRule="auto"/>
        <w:ind w:firstLine="720"/>
      </w:pPr>
      <w:r>
        <w:t>She found that modulation of the mRNA structure did not contribute to regulation by bS21-2.</w:t>
      </w:r>
      <w:r w:rsidR="00A51F3A">
        <w:t xml:space="preserve"> </w:t>
      </w:r>
    </w:p>
    <w:p w14:paraId="34A1359E" w14:textId="2B7E12BC" w:rsidR="00E27E4B" w:rsidRDefault="00E27E4B" w:rsidP="00B72497">
      <w:pPr>
        <w:spacing w:line="480" w:lineRule="auto"/>
        <w:ind w:firstLine="720"/>
      </w:pPr>
      <w:r>
        <w:t>She wanted to test other 5’ UTRs to find if this 6-nucleotide sequence was sufficient to confer regulation by bS21-2. We tried this with the 5’ UTR for FTL0215 and this did not seem to be the case.</w:t>
      </w:r>
    </w:p>
    <w:p w14:paraId="340FC73C" w14:textId="1C8FC06A" w:rsidR="00A04EC5" w:rsidRPr="00A04EC5" w:rsidRDefault="00A04EC5" w:rsidP="00A04EC5">
      <w:pPr>
        <w:spacing w:line="480" w:lineRule="auto"/>
        <w:rPr>
          <w:u w:val="single"/>
        </w:rPr>
      </w:pPr>
      <w:r w:rsidRPr="00A04EC5">
        <w:rPr>
          <w:u w:val="single"/>
        </w:rPr>
        <w:t>3.8 Introduction of In Vitro Assay</w:t>
      </w:r>
    </w:p>
    <w:p w14:paraId="6914503F" w14:textId="1A4A7157" w:rsidR="00E27E4B" w:rsidRDefault="00A04EC5" w:rsidP="000A3713">
      <w:pPr>
        <w:spacing w:line="480" w:lineRule="auto"/>
        <w:ind w:firstLine="720"/>
      </w:pPr>
      <w:r>
        <w:t>The</w:t>
      </w:r>
      <w:r w:rsidRPr="00A04EC5">
        <w:t xml:space="preserve"> in vitro assay </w:t>
      </w:r>
      <w:r>
        <w:t>is</w:t>
      </w:r>
      <w:r w:rsidRPr="00A04EC5">
        <w:t xml:space="preserve"> a means to replicate Hannah's in vivo research in a controlled test tube environment, focusing on transcription and translation of plasmid DNA templates with purified ribosomes.</w:t>
      </w:r>
      <w:r>
        <w:t xml:space="preserve"> </w:t>
      </w:r>
      <w:r w:rsidR="00E27E4B">
        <w:t>The in vitro assay will allow us to test regulation by bS21-2 of various 5’ UTRs with a faster turn-around time and less complications with growing strains, etc.</w:t>
      </w:r>
      <w:r w:rsidR="00A51F3A">
        <w:t xml:space="preserve"> </w:t>
      </w:r>
      <w:r w:rsidR="00E27E4B">
        <w:t>We will be able to easily swap out the 5’ UTR and create mutations to test changes in translation efficiency.</w:t>
      </w:r>
      <w:r w:rsidR="00A51F3A">
        <w:t xml:space="preserve"> </w:t>
      </w:r>
      <w:r w:rsidR="00E27E4B">
        <w:t xml:space="preserve">What can be gained by running experiments in an in vitro system? “Many aspects of our current cell-based assay (cloning, strain construction, assay timeline) are difficult and/or laborious. The in vitro assay, as designed, would allow more flexibility in testing elements of the </w:t>
      </w:r>
      <w:proofErr w:type="spellStart"/>
      <w:r w:rsidR="00E27E4B">
        <w:t>pdpA</w:t>
      </w:r>
      <w:proofErr w:type="spellEnd"/>
      <w:r w:rsidR="00E27E4B">
        <w:t xml:space="preserve"> 5´ UTR and may help us determine if the bS21-2-mRNA </w:t>
      </w:r>
      <w:r w:rsidR="00E27E4B">
        <w:lastRenderedPageBreak/>
        <w:t>interaction is direct or indirect.” Performing these experiments in an in vitro system will allow us to purify only the elements necessary for translation and eliminate any effects caused by other genes or proteins present in the cell. This would allow us to present our results in a highly specific manner and demonstrate precisely which elements are responsible for gene regulation. This will help other microbiologists understand the process of translation better, add to the field of research done with in vitro systems, and may even lead to advances in the development of antibiotics.</w:t>
      </w:r>
      <w:r w:rsidR="00A51F3A">
        <w:t xml:space="preserve"> </w:t>
      </w:r>
      <w:r w:rsidR="00E27E4B">
        <w:t xml:space="preserve">I have designed and cloned several dual-reporter plasmids that will allow us to measure translation efficiency in an in vitro system along with purified ribosomes from </w:t>
      </w:r>
      <w:proofErr w:type="spellStart"/>
      <w:r w:rsidR="00E27E4B">
        <w:t>Francisella</w:t>
      </w:r>
      <w:proofErr w:type="spellEnd"/>
      <w:r w:rsidR="00E27E4B">
        <w:t xml:space="preserve">. The dual-reporter plasmids contain the 5'UTRs of our genes of interest along with luminescent or fluorescent proteins that will provide a signal readout which will serve as a marker of translation efficiency. I have also purified ribosomes from </w:t>
      </w:r>
      <w:proofErr w:type="spellStart"/>
      <w:r w:rsidR="00E27E4B">
        <w:t>Francisella</w:t>
      </w:r>
      <w:proofErr w:type="spellEnd"/>
      <w:r w:rsidR="00E27E4B">
        <w:t xml:space="preserve"> using the sucrose cushion method and demonstrated that we can measure translation with these ribosomes in the in vitro system. In vitro systems have been widely used in the field of microbiology and this will provide a form of data that will be easily accessible for many researchers in the field. Measuring translation efficiency of genes with and without the presence of bS21-2 will allow us to expand our understanding of how ribosomal proteins can contribute to gene regulation in bacteria as they adapt to changing conditions.</w:t>
      </w:r>
      <w:r w:rsidR="00A51F3A">
        <w:t xml:space="preserve"> </w:t>
      </w:r>
      <w:r w:rsidR="00E27E4B">
        <w:t xml:space="preserve">Previous research has shown gene regulation in an in vivo model. Building on this research would help us understand more about the role of bS21 in regulating translation initiation. (Refer to previous research with citations.) Other works have not used the in vitro system in </w:t>
      </w:r>
      <w:proofErr w:type="spellStart"/>
      <w:r w:rsidR="00E27E4B">
        <w:t>Francisella</w:t>
      </w:r>
      <w:proofErr w:type="spellEnd"/>
      <w:r w:rsidR="00E27E4B">
        <w:t xml:space="preserve"> with a dual-reporter system and demonstrated the effects of bS21 on translation of various 5’ UTRs.</w:t>
      </w:r>
      <w:r w:rsidR="00A51F3A">
        <w:t xml:space="preserve"> </w:t>
      </w:r>
      <w:r w:rsidR="00E27E4B">
        <w:t>We have already cloned several reporter plasmids and purified ribosomes from E. coli and F. tularensis. We have demonstrated the efficacy of the in vitro translation kit and our ability to achieve a high dynamic linear range in the output for this assay. We have plans to test ribosomes with and without bS21 soon.</w:t>
      </w:r>
    </w:p>
    <w:p w14:paraId="77F70ECD" w14:textId="1B263830" w:rsidR="00A04EC5" w:rsidRDefault="00A04EC5" w:rsidP="004465CD">
      <w:pPr>
        <w:spacing w:line="480" w:lineRule="auto"/>
        <w:rPr>
          <w:u w:val="single"/>
        </w:rPr>
      </w:pPr>
      <w:r w:rsidRPr="00A04EC5">
        <w:rPr>
          <w:u w:val="single"/>
        </w:rPr>
        <w:t>3.9 Broader Implications</w:t>
      </w:r>
    </w:p>
    <w:p w14:paraId="479A0D95" w14:textId="0C081FB5" w:rsidR="00A04EC5" w:rsidRPr="00A04EC5" w:rsidRDefault="00A04EC5" w:rsidP="004465CD">
      <w:pPr>
        <w:spacing w:line="480" w:lineRule="auto"/>
        <w:rPr>
          <w:u w:val="single"/>
        </w:rPr>
      </w:pPr>
      <w:r w:rsidRPr="00A04EC5">
        <w:rPr>
          <w:u w:val="single"/>
        </w:rPr>
        <w:t>The broader implications of your research for pathogenicity, ribosomes, gene regulation, and antibiotics</w:t>
      </w:r>
    </w:p>
    <w:p w14:paraId="4B575DDF" w14:textId="77777777" w:rsidR="00E27E4B" w:rsidRDefault="00E27E4B" w:rsidP="000A3713">
      <w:pPr>
        <w:spacing w:line="480" w:lineRule="auto"/>
        <w:ind w:firstLine="720"/>
      </w:pPr>
      <w:r>
        <w:lastRenderedPageBreak/>
        <w:t xml:space="preserve">By learning more about these processes, we can expand our knowledge of pathogenicity, gene regulation, and antibiotics. </w:t>
      </w:r>
      <w:proofErr w:type="spellStart"/>
      <w:r>
        <w:t>Francisella</w:t>
      </w:r>
      <w:proofErr w:type="spellEnd"/>
      <w: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71B91DCF" w14:textId="77777777" w:rsidR="00E27E4B" w:rsidRDefault="00E27E4B" w:rsidP="004465CD">
      <w:pPr>
        <w:spacing w:line="480" w:lineRule="auto"/>
      </w:pPr>
      <w:r>
        <w:t>Pathogenicity</w:t>
      </w:r>
    </w:p>
    <w:p w14:paraId="65B97A52" w14:textId="77777777" w:rsidR="00E27E4B" w:rsidRDefault="00E27E4B" w:rsidP="004465CD">
      <w:pPr>
        <w:spacing w:line="480" w:lineRule="auto"/>
      </w:pPr>
      <w:r>
        <w:t>Ribosomes</w:t>
      </w:r>
    </w:p>
    <w:p w14:paraId="179679D4" w14:textId="77777777" w:rsidR="00E27E4B" w:rsidRDefault="00E27E4B" w:rsidP="004465CD">
      <w:pPr>
        <w:spacing w:line="480" w:lineRule="auto"/>
      </w:pPr>
      <w:r>
        <w:t>Gene regulation</w:t>
      </w:r>
    </w:p>
    <w:p w14:paraId="02CC6BEC" w14:textId="77777777" w:rsidR="00E27E4B" w:rsidRDefault="00E27E4B" w:rsidP="004465CD">
      <w:pPr>
        <w:spacing w:line="480" w:lineRule="auto"/>
      </w:pPr>
      <w:r>
        <w:t>Antibiotics</w:t>
      </w:r>
    </w:p>
    <w:p w14:paraId="5719D3BA" w14:textId="7A7DC4E7" w:rsidR="00A04EC5" w:rsidRPr="00A04EC5" w:rsidRDefault="00A04EC5" w:rsidP="004465CD">
      <w:pPr>
        <w:spacing w:line="480" w:lineRule="auto"/>
        <w:rPr>
          <w:u w:val="single"/>
        </w:rPr>
      </w:pPr>
      <w:r w:rsidRPr="00A04EC5">
        <w:rPr>
          <w:u w:val="single"/>
        </w:rPr>
        <w:t xml:space="preserve">This knowledge can contribute to our understanding of these </w:t>
      </w:r>
      <w:proofErr w:type="gramStart"/>
      <w:r w:rsidRPr="00A04EC5">
        <w:rPr>
          <w:u w:val="single"/>
        </w:rPr>
        <w:t>processes</w:t>
      </w:r>
      <w:proofErr w:type="gramEnd"/>
    </w:p>
    <w:p w14:paraId="66C7F944" w14:textId="730803BD" w:rsidR="00E27E4B" w:rsidRDefault="00E27E4B" w:rsidP="000A3713">
      <w:pPr>
        <w:spacing w:line="480" w:lineRule="auto"/>
        <w:ind w:firstLine="720"/>
      </w:pPr>
      <w:r>
        <w:t xml:space="preserve">Measuring translation efficiency of genes with and without the presence of bS21-2 will allow us to expand our understanding of how ribosomal proteins can contribute to gene regulation in bacteria as they adapt to changing conditions. Performing these experiments in an in vitro system will allow us to purify only the elements necessary for translation and eliminate any effects caused by other genes or proteins present in the cell. By learning more about these processes, we can expand our knowledge of pathogenicity, gene regulation, and antibiotics. </w:t>
      </w:r>
      <w:proofErr w:type="spellStart"/>
      <w:r>
        <w:t>Francisella</w:t>
      </w:r>
      <w:proofErr w:type="spellEnd"/>
      <w: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 We have already made significant process in purifying the elements needed for this assay and testing the reliability of the kit itself, so we are confident that we will be able to deliver significant results in the timeline established.</w:t>
      </w:r>
    </w:p>
    <w:p w14:paraId="062C9FA4" w14:textId="77777777" w:rsidR="00606543" w:rsidRPr="00E12B9A" w:rsidRDefault="00606543" w:rsidP="00606543">
      <w:pPr>
        <w:rPr>
          <w:b/>
          <w:bCs/>
        </w:rPr>
      </w:pPr>
      <w:r w:rsidRPr="00E12B9A">
        <w:rPr>
          <w:b/>
          <w:bCs/>
        </w:rPr>
        <w:t xml:space="preserve">4.0 Methodology and Procedures </w:t>
      </w:r>
    </w:p>
    <w:p w14:paraId="78F5009C" w14:textId="77777777" w:rsidR="00606543" w:rsidRDefault="00606543" w:rsidP="00606543">
      <w:r>
        <w:lastRenderedPageBreak/>
        <w:t>4.1 Bacterial Strains and Growth Conditions</w:t>
      </w:r>
    </w:p>
    <w:p w14:paraId="6A255D0D" w14:textId="77777777" w:rsidR="00606543" w:rsidRDefault="00606543" w:rsidP="00606543">
      <w:r>
        <w:t xml:space="preserve">The Live Vaccine Strain (LVS) is used to study F. tularensis; this strain is attenuated in humans but retains pathogenicity in mice. LVS is grown in Mueller Hinton Broth (MHB), supplemented with  0.025% iron pyrophosphate, 0.1% glucose, and 2% </w:t>
      </w:r>
      <w:proofErr w:type="spellStart"/>
      <w:r>
        <w:t>Isovitalex</w:t>
      </w:r>
      <w:proofErr w:type="spellEnd"/>
      <w:r>
        <w:t xml:space="preserve"> at 37°C, for standard growth conditions in liquid media. For solid media growth, LVS is grown on cysteine heart agar plates containing 1% hemoglobin (CHAH) at 37°C. E. coli, XL1-Blue, is grown in LB media or on LB plates. The selective antibiotics kanamycin (</w:t>
      </w:r>
      <w:proofErr w:type="spellStart"/>
      <w:r>
        <w:t>kan</w:t>
      </w:r>
      <w:proofErr w:type="spellEnd"/>
      <w:r>
        <w:t>) or nourseothricin (</w:t>
      </w:r>
      <w:proofErr w:type="spellStart"/>
      <w:r>
        <w:t>nat</w:t>
      </w:r>
      <w:proofErr w:type="spellEnd"/>
      <w:r>
        <w:t>) are used to maintain plasmids in F. tularensis LVS at 5 µg/mL or in E. coli at 50 µg/</w:t>
      </w:r>
      <w:proofErr w:type="spellStart"/>
      <w:r>
        <w:t>mL.</w:t>
      </w:r>
      <w:proofErr w:type="spellEnd"/>
      <w:r>
        <w:t xml:space="preserve"> </w:t>
      </w:r>
    </w:p>
    <w:p w14:paraId="366FA9A5" w14:textId="77777777" w:rsidR="00606543" w:rsidRPr="00CF3522" w:rsidRDefault="00606543" w:rsidP="00606543">
      <w:pPr>
        <w:rPr>
          <w:i/>
          <w:iCs/>
        </w:rPr>
      </w:pPr>
      <w:r w:rsidRPr="00CF3522">
        <w:rPr>
          <w:i/>
          <w:iCs/>
        </w:rPr>
        <w:t xml:space="preserve">Unless otherwise noted, bacterial strains were grown as indicated. </w:t>
      </w:r>
      <w:proofErr w:type="spellStart"/>
      <w:r w:rsidRPr="00CF3522">
        <w:rPr>
          <w:i/>
          <w:iCs/>
        </w:rPr>
        <w:t>Francisella</w:t>
      </w:r>
      <w:proofErr w:type="spellEnd"/>
      <w:r w:rsidRPr="00CF3522">
        <w:rPr>
          <w:i/>
          <w:iCs/>
        </w:rPr>
        <w:t xml:space="preserve"> tularensis subsp. </w:t>
      </w:r>
      <w:proofErr w:type="spellStart"/>
      <w:r w:rsidRPr="00CF3522">
        <w:rPr>
          <w:i/>
          <w:iCs/>
        </w:rPr>
        <w:t>holarctica</w:t>
      </w:r>
      <w:proofErr w:type="spellEnd"/>
      <w:r w:rsidRPr="00CF3522">
        <w:rPr>
          <w:i/>
          <w:iCs/>
        </w:rPr>
        <w:t xml:space="preserve"> Live Vaccine Strain (LVS) cells were grown in Mueller-Hinton broth (BD </w:t>
      </w:r>
      <w:proofErr w:type="spellStart"/>
      <w:r w:rsidRPr="00CF3522">
        <w:rPr>
          <w:i/>
          <w:iCs/>
        </w:rPr>
        <w:t>Difco</w:t>
      </w:r>
      <w:proofErr w:type="spellEnd"/>
      <w:r w:rsidRPr="00CF3522">
        <w:rPr>
          <w:i/>
          <w:iCs/>
        </w:rPr>
        <w:t xml:space="preserve">) supplemented with 0.025% iron pyrophosphate, 0.1% glucose, and 2% </w:t>
      </w:r>
      <w:proofErr w:type="spellStart"/>
      <w:r w:rsidRPr="00CF3522">
        <w:rPr>
          <w:i/>
          <w:iCs/>
        </w:rPr>
        <w:t>Isovitalex</w:t>
      </w:r>
      <w:proofErr w:type="spellEnd"/>
      <w:r w:rsidRPr="00CF3522">
        <w:rPr>
          <w:i/>
          <w:iCs/>
        </w:rPr>
        <w:t xml:space="preserve"> (</w:t>
      </w:r>
      <w:proofErr w:type="spellStart"/>
      <w:r w:rsidRPr="00CF3522">
        <w:rPr>
          <w:i/>
          <w:iCs/>
        </w:rPr>
        <w:t>sMHB</w:t>
      </w:r>
      <w:proofErr w:type="spellEnd"/>
      <w:r w:rsidRPr="00CF3522">
        <w:rPr>
          <w:i/>
          <w:iCs/>
        </w:rPr>
        <w:t xml:space="preserve">), shaking aerobically or on cystine heart agar (BD </w:t>
      </w:r>
      <w:proofErr w:type="spellStart"/>
      <w:r w:rsidRPr="00CF3522">
        <w:rPr>
          <w:i/>
          <w:iCs/>
        </w:rPr>
        <w:t>Difco</w:t>
      </w:r>
      <w:proofErr w:type="spellEnd"/>
      <w:r w:rsidRPr="00CF3522">
        <w:rPr>
          <w:i/>
          <w:iCs/>
        </w:rPr>
        <w:t xml:space="preserve"> or prepared in house) plates with 1% hemoglobin (CHA-H) at 37°C. Escherichia coli XL1-Blue</w:t>
      </w:r>
      <w:r>
        <w:rPr>
          <w:i/>
          <w:iCs/>
        </w:rPr>
        <w:t xml:space="preserve"> </w:t>
      </w:r>
      <w:r w:rsidRPr="00CF3522">
        <w:rPr>
          <w:i/>
          <w:iCs/>
        </w:rPr>
        <w:t>were grown in lysogeny broth (LB) shaking aerobically or on LB agar plates at 37°C. Kanamycin and nourseothricin were used at concentrations of 5 µg/mL ( F. tularensis) or 50 µg/mL ( E. coli)</w:t>
      </w:r>
      <w:r>
        <w:rPr>
          <w:i/>
          <w:iCs/>
        </w:rPr>
        <w:t>.</w:t>
      </w:r>
    </w:p>
    <w:p w14:paraId="74CBE452" w14:textId="77777777" w:rsidR="00606543" w:rsidRDefault="00606543" w:rsidP="00606543">
      <w:r>
        <w:t xml:space="preserve">4.2 Plasmid Design and Construction. </w:t>
      </w:r>
    </w:p>
    <w:p w14:paraId="4D0325A2" w14:textId="77777777" w:rsidR="00606543" w:rsidRDefault="00606543" w:rsidP="00606543">
      <w:r>
        <w:t xml:space="preserve">Plasmids are first designed using </w:t>
      </w:r>
      <w:proofErr w:type="spellStart"/>
      <w:r>
        <w:t>SnapGene</w:t>
      </w:r>
      <w:proofErr w:type="spellEnd"/>
      <w:r>
        <w:t xml:space="preserve"> application (GSL Biotech LLC). Necessary gene components are amplified via PCR, then purified with the </w:t>
      </w:r>
      <w:proofErr w:type="spellStart"/>
      <w:r>
        <w:t>QIAquick</w:t>
      </w:r>
      <w:proofErr w:type="spellEnd"/>
      <w:r>
        <w:t xml:space="preserve"> Purification Kit. PCR products and pF backbones are then digested using restriction enzymes, run on a gel, and extracted using the </w:t>
      </w:r>
      <w:proofErr w:type="spellStart"/>
      <w:r>
        <w:t>QIAquick</w:t>
      </w:r>
      <w:proofErr w:type="spellEnd"/>
      <w:r>
        <w:t xml:space="preserve"> Gel Extraction Kit. Gel-purified fragments are then ligated and used to transform E. coli via heat shock. Colonies that grow on the appropriate selective media are isolated with the </w:t>
      </w:r>
      <w:proofErr w:type="spellStart"/>
      <w:r>
        <w:t>QIAprep</w:t>
      </w:r>
      <w:proofErr w:type="spellEnd"/>
      <w:r>
        <w:t xml:space="preserve"> Spin Miniprep Kit and confirmed via Sanger sequencing through the INBRE Core Facility. </w:t>
      </w:r>
    </w:p>
    <w:p w14:paraId="60FEB005" w14:textId="77777777" w:rsidR="00606543" w:rsidRDefault="00606543" w:rsidP="00606543">
      <w:r>
        <w:t xml:space="preserve">4.3 </w:t>
      </w:r>
      <w:r w:rsidRPr="008A2181">
        <w:t>70S ribosome purification</w:t>
      </w:r>
    </w:p>
    <w:p w14:paraId="25B3A023" w14:textId="77777777" w:rsidR="00606543" w:rsidRDefault="00606543" w:rsidP="00606543">
      <w:r w:rsidRPr="008A2181">
        <w:t>70S ribosomes were isolated using sucrose cushion centrifugation</w:t>
      </w:r>
      <w:r>
        <w:t xml:space="preserve"> </w:t>
      </w:r>
      <w:r w:rsidRPr="008A2181">
        <w:t xml:space="preserve">essentially as described (57). Briefly, wild-type F. tularensis cells were grown in 500 mL </w:t>
      </w:r>
      <w:proofErr w:type="spellStart"/>
      <w:r w:rsidRPr="008A2181">
        <w:t>sMHB</w:t>
      </w:r>
      <w:proofErr w:type="spellEnd"/>
      <w:r w:rsidRPr="008A2181">
        <w:t xml:space="preserve"> to mid-log</w:t>
      </w:r>
      <w:r>
        <w:t xml:space="preserve"> </w:t>
      </w:r>
      <w:r w:rsidRPr="008A2181">
        <w:t>phase (OD600 = 0.3 to 0.4). Cells were chilled on ice for 20 min, centrifuged at 11,000 _ g for 5 min at</w:t>
      </w:r>
      <w:r>
        <w:t xml:space="preserve"> </w:t>
      </w:r>
      <w:r w:rsidRPr="008A2181">
        <w:t>4°C, then washed once with buffer H10M10A1000 (10 mM HEPES KOH pH 7.6, 10 mM MgCl2, and 100 mM</w:t>
      </w:r>
      <w:r>
        <w:t xml:space="preserve"> </w:t>
      </w:r>
      <w:r w:rsidRPr="008A2181">
        <w:t>NH4Cl) to remove ribonucleases. The pellet was then washed twice with buffer H10M10A50 (10 mM HEPES</w:t>
      </w:r>
      <w:r>
        <w:t xml:space="preserve"> </w:t>
      </w:r>
      <w:r w:rsidRPr="008A2181">
        <w:t>KOH pH 7.6, 10 mM MgCl2, and 50 mM NH4Cl, with or without 5 mM b-</w:t>
      </w:r>
      <w:proofErr w:type="spellStart"/>
      <w:r w:rsidRPr="008A2181">
        <w:t>mercaptoethanol</w:t>
      </w:r>
      <w:proofErr w:type="spellEnd"/>
      <w:r w:rsidRPr="008A2181">
        <w:t xml:space="preserve"> [BME]), and</w:t>
      </w:r>
      <w:r>
        <w:t xml:space="preserve"> </w:t>
      </w:r>
      <w:r w:rsidRPr="008A2181">
        <w:t>resuspended in ;15 mL of H10M10A50 with 20 U DNase I. Cells were lysed by passing through a French</w:t>
      </w:r>
      <w:r>
        <w:t xml:space="preserve"> </w:t>
      </w:r>
      <w:r w:rsidRPr="008A2181">
        <w:t xml:space="preserve">press three times at 800 </w:t>
      </w:r>
      <w:proofErr w:type="spellStart"/>
      <w:r w:rsidRPr="008A2181">
        <w:t>lb</w:t>
      </w:r>
      <w:proofErr w:type="spellEnd"/>
      <w:r w:rsidRPr="008A2181">
        <w:t>/in2 and cell debris were removed by centrifugation at 146,000 _ g for 15 min</w:t>
      </w:r>
      <w:r>
        <w:t xml:space="preserve"> </w:t>
      </w:r>
      <w:r w:rsidRPr="008A2181">
        <w:t>at 4°C. Supernatant was incubated with 0.5% Brij58 for 30 min and layered on top of H10M10A500 1 20%</w:t>
      </w:r>
      <w:r>
        <w:t xml:space="preserve"> </w:t>
      </w:r>
      <w:r w:rsidRPr="008A2181">
        <w:t>sucrose (10 mM HEPES KOH pH 7.6, 10 mM MgCl2, 500 mM NH4Cl, 20% sucrose, with or without 5 mM</w:t>
      </w:r>
      <w:r>
        <w:t xml:space="preserve"> </w:t>
      </w:r>
      <w:r w:rsidRPr="008A2181">
        <w:t>BME). Ribosomes were pelleted by ultracentrifugation in a 70 Ti rotor for 4 h at 146,000 _ g at 4°C. The</w:t>
      </w:r>
      <w:r>
        <w:t xml:space="preserve"> </w:t>
      </w:r>
      <w:r w:rsidRPr="008A2181">
        <w:t>pellet was washed twice with H10M10A50 and gently resuspended in H10M10A50. This suspension was then</w:t>
      </w:r>
      <w:r>
        <w:t xml:space="preserve"> </w:t>
      </w:r>
      <w:r w:rsidRPr="008A2181">
        <w:t>layered onto another sucrose cushion (H10M10A50 with 40% sucrose) and centrifuged for 14 h at</w:t>
      </w:r>
      <w:r>
        <w:t xml:space="preserve"> </w:t>
      </w:r>
      <w:r w:rsidRPr="008A2181">
        <w:t>146,000 _ g at 4°C to further purify the ribosomes. Purified 70S ribosomes were gently resuspended in</w:t>
      </w:r>
      <w:r>
        <w:t xml:space="preserve"> ~</w:t>
      </w:r>
      <w:r w:rsidRPr="008A2181">
        <w:t>250mL of H10M10A50 and stored at 280°C.</w:t>
      </w:r>
    </w:p>
    <w:p w14:paraId="77131CE7" w14:textId="77777777" w:rsidR="00606543" w:rsidRDefault="00606543" w:rsidP="00606543">
      <w:r>
        <w:t>4.4 In vitro assays</w:t>
      </w:r>
    </w:p>
    <w:p w14:paraId="3348C0FB" w14:textId="77777777" w:rsidR="00606543" w:rsidRDefault="00606543" w:rsidP="00606543">
      <w:proofErr w:type="spellStart"/>
      <w:r>
        <w:t>PureExpress</w:t>
      </w:r>
      <w:proofErr w:type="spellEnd"/>
      <w:r>
        <w:t xml:space="preserve"> Delta Ribosome Kit Protocol</w:t>
      </w:r>
    </w:p>
    <w:p w14:paraId="092028CA" w14:textId="77777777" w:rsidR="00606543" w:rsidRDefault="00606543" w:rsidP="00606543">
      <w:r>
        <w:lastRenderedPageBreak/>
        <w:t xml:space="preserve">Thaw components from </w:t>
      </w:r>
      <w:proofErr w:type="spellStart"/>
      <w:r>
        <w:t>PureExpress</w:t>
      </w:r>
      <w:proofErr w:type="spellEnd"/>
      <w:r>
        <w:t xml:space="preserve"> Delta Ribosome Kit on ice. Pulse-spin in microfuge to collect solutions to bottom of tubes. Dilute ribosomes to 2.666 </w:t>
      </w:r>
      <w:proofErr w:type="spellStart"/>
      <w:r>
        <w:t>pmol</w:t>
      </w:r>
      <w:proofErr w:type="spellEnd"/>
      <w:r>
        <w:t>/</w:t>
      </w:r>
      <w:proofErr w:type="spellStart"/>
      <w:r>
        <w:t>uL</w:t>
      </w:r>
      <w:proofErr w:type="spellEnd"/>
      <w:r>
        <w:t xml:space="preserve"> in H10M10A50 buffer, enough for a final volume of 15 </w:t>
      </w:r>
      <w:proofErr w:type="spellStart"/>
      <w:r>
        <w:t>uL</w:t>
      </w:r>
      <w:proofErr w:type="spellEnd"/>
      <w:r>
        <w:t xml:space="preserve"> per reaction (40 </w:t>
      </w:r>
      <w:proofErr w:type="spellStart"/>
      <w:r>
        <w:t>pmol</w:t>
      </w:r>
      <w:proofErr w:type="spellEnd"/>
      <w:r>
        <w:t xml:space="preserve"> per reaction). Dilute DNA in 0.1xEB to a concentration of 125 ng/</w:t>
      </w:r>
      <w:proofErr w:type="spellStart"/>
      <w:r>
        <w:t>uL</w:t>
      </w:r>
      <w:proofErr w:type="spellEnd"/>
      <w:r>
        <w:t xml:space="preserve">. </w:t>
      </w:r>
      <w:r w:rsidRPr="00FC2122">
        <w:t>Assemble the reaction on ice in a new tube in the following order:</w:t>
      </w:r>
      <w:r>
        <w:t xml:space="preserve"> Solution A, Factor Mix, Ribosomes, Template DNA. Mix gently and pulse-spin in microfuge to collect mixture at the bottom of the tube. Incubate at 37C for 2 hours in thermocycler. Stop the reaction by placing the tubes on ice. </w:t>
      </w:r>
      <w:r w:rsidRPr="00FC2122">
        <w:t xml:space="preserve">Use samples for analysis or purification or freeze at –20°C for use </w:t>
      </w:r>
      <w:proofErr w:type="gramStart"/>
      <w:r w:rsidRPr="00FC2122">
        <w:t>at a later time</w:t>
      </w:r>
      <w:proofErr w:type="gramEnd"/>
      <w:r>
        <w:t>.</w:t>
      </w:r>
    </w:p>
    <w:p w14:paraId="31C98B6D" w14:textId="77777777" w:rsidR="00606543" w:rsidRDefault="00606543" w:rsidP="00606543">
      <w:r>
        <w:t>Nano-Glo® Luciferase Assay</w:t>
      </w:r>
    </w:p>
    <w:p w14:paraId="1BF6975C" w14:textId="77777777" w:rsidR="00606543" w:rsidRDefault="00606543" w:rsidP="00606543">
      <w:r>
        <w:t xml:space="preserve">Thaw Nano-Glo® Luciferase Assay Buffer and Nano-Glo® Luciferase Assay Substrate on ice – mix by pipetting. Prepare appropriate volume of reconstituted reagent by combining one volume of substrate with 50 volumes of buffer – mix by pipetting. I thawed the in vitro assay reactions on ice. Added 30 </w:t>
      </w:r>
      <w:proofErr w:type="spellStart"/>
      <w:r>
        <w:t>uL</w:t>
      </w:r>
      <w:proofErr w:type="spellEnd"/>
      <w:r>
        <w:t xml:space="preserve"> buffer to “buffer and substrate” well and 60 </w:t>
      </w:r>
      <w:proofErr w:type="spellStart"/>
      <w:r>
        <w:t>uL</w:t>
      </w:r>
      <w:proofErr w:type="spellEnd"/>
      <w:r>
        <w:t xml:space="preserve"> buffer to “buffer only” well. Added 30 </w:t>
      </w:r>
      <w:proofErr w:type="spellStart"/>
      <w:r>
        <w:t>uL</w:t>
      </w:r>
      <w:proofErr w:type="spellEnd"/>
      <w:r>
        <w:t xml:space="preserve"> reaction volumes from reactions to appropriate wells. Added 30 </w:t>
      </w:r>
      <w:proofErr w:type="spellStart"/>
      <w:r>
        <w:t>uL</w:t>
      </w:r>
      <w:proofErr w:type="spellEnd"/>
      <w:r>
        <w:t xml:space="preserve"> substrate reaction wells and “buffer and substrate” well. Set timer for 3 minutes. Read the plate on the appropriate settings.</w:t>
      </w:r>
    </w:p>
    <w:p w14:paraId="7903A372" w14:textId="34F653DB" w:rsidR="001349A1" w:rsidRPr="00606543" w:rsidRDefault="001349A1" w:rsidP="00606543">
      <w:pPr>
        <w:pStyle w:val="ListParagraph"/>
        <w:numPr>
          <w:ilvl w:val="0"/>
          <w:numId w:val="4"/>
        </w:numPr>
        <w:rPr>
          <w:b/>
          <w:bCs/>
        </w:rPr>
      </w:pPr>
      <w:r w:rsidRPr="00606543">
        <w:rPr>
          <w:b/>
          <w:bCs/>
        </w:rPr>
        <w:t>RESOURCES REQUIRED</w:t>
      </w:r>
    </w:p>
    <w:p w14:paraId="4EBCBCA7" w14:textId="2CF3F779" w:rsidR="00C9577C" w:rsidRDefault="00443951" w:rsidP="00C9577C">
      <w:r w:rsidRPr="00443951">
        <w:t>Resources required for the completion of this project will come from the laboratory of Dr. Kathryn Ramsey. Sequencing services will be provided by the URI Genomic Sequencing Center.</w:t>
      </w:r>
    </w:p>
    <w:p w14:paraId="17063DD9" w14:textId="77777777" w:rsidR="00664526" w:rsidRDefault="00664526" w:rsidP="00C9577C"/>
    <w:p w14:paraId="6396BBEE" w14:textId="77777777" w:rsidR="00664526" w:rsidRDefault="00664526" w:rsidP="00C9577C"/>
    <w:sectPr w:rsidR="00664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30CE"/>
    <w:multiLevelType w:val="hybridMultilevel"/>
    <w:tmpl w:val="3E08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A1367"/>
    <w:multiLevelType w:val="hybridMultilevel"/>
    <w:tmpl w:val="9848A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E00AA"/>
    <w:multiLevelType w:val="multilevel"/>
    <w:tmpl w:val="35F2EB4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4DD343F"/>
    <w:multiLevelType w:val="hybridMultilevel"/>
    <w:tmpl w:val="B5947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078343">
    <w:abstractNumId w:val="1"/>
  </w:num>
  <w:num w:numId="2" w16cid:durableId="187449433">
    <w:abstractNumId w:val="3"/>
  </w:num>
  <w:num w:numId="3" w16cid:durableId="232087972">
    <w:abstractNumId w:val="0"/>
  </w:num>
  <w:num w:numId="4" w16cid:durableId="60241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C"/>
    <w:rsid w:val="000236CC"/>
    <w:rsid w:val="000A3713"/>
    <w:rsid w:val="001202DB"/>
    <w:rsid w:val="001349A1"/>
    <w:rsid w:val="001D2768"/>
    <w:rsid w:val="001D798E"/>
    <w:rsid w:val="00310417"/>
    <w:rsid w:val="00362402"/>
    <w:rsid w:val="00443951"/>
    <w:rsid w:val="004465CD"/>
    <w:rsid w:val="004C6C4C"/>
    <w:rsid w:val="005F0B50"/>
    <w:rsid w:val="0060518A"/>
    <w:rsid w:val="006052DF"/>
    <w:rsid w:val="00606543"/>
    <w:rsid w:val="00664526"/>
    <w:rsid w:val="007A1AEF"/>
    <w:rsid w:val="0085306A"/>
    <w:rsid w:val="00A04EC5"/>
    <w:rsid w:val="00A41839"/>
    <w:rsid w:val="00A51F3A"/>
    <w:rsid w:val="00A90E49"/>
    <w:rsid w:val="00AC0429"/>
    <w:rsid w:val="00B356A7"/>
    <w:rsid w:val="00B72497"/>
    <w:rsid w:val="00C9577C"/>
    <w:rsid w:val="00CB67CB"/>
    <w:rsid w:val="00D20344"/>
    <w:rsid w:val="00D5429B"/>
    <w:rsid w:val="00E271D0"/>
    <w:rsid w:val="00E27E4B"/>
    <w:rsid w:val="00E705DB"/>
    <w:rsid w:val="00EB17E2"/>
    <w:rsid w:val="00ED278B"/>
    <w:rsid w:val="00F9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C1AB"/>
  <w15:chartTrackingRefBased/>
  <w15:docId w15:val="{12339EC8-DEC8-45A9-A607-802AE285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77C"/>
    <w:pPr>
      <w:ind w:left="720"/>
      <w:contextualSpacing/>
    </w:pPr>
  </w:style>
  <w:style w:type="character" w:styleId="CommentReference">
    <w:name w:val="annotation reference"/>
    <w:basedOn w:val="DefaultParagraphFont"/>
    <w:uiPriority w:val="99"/>
    <w:semiHidden/>
    <w:unhideWhenUsed/>
    <w:rsid w:val="001202DB"/>
    <w:rPr>
      <w:sz w:val="16"/>
      <w:szCs w:val="16"/>
    </w:rPr>
  </w:style>
  <w:style w:type="paragraph" w:styleId="CommentText">
    <w:name w:val="annotation text"/>
    <w:basedOn w:val="Normal"/>
    <w:link w:val="CommentTextChar"/>
    <w:uiPriority w:val="99"/>
    <w:unhideWhenUsed/>
    <w:rsid w:val="001202DB"/>
    <w:pPr>
      <w:spacing w:line="240" w:lineRule="auto"/>
    </w:pPr>
    <w:rPr>
      <w:sz w:val="20"/>
      <w:szCs w:val="20"/>
    </w:rPr>
  </w:style>
  <w:style w:type="character" w:customStyle="1" w:styleId="CommentTextChar">
    <w:name w:val="Comment Text Char"/>
    <w:basedOn w:val="DefaultParagraphFont"/>
    <w:link w:val="CommentText"/>
    <w:uiPriority w:val="99"/>
    <w:rsid w:val="001202DB"/>
    <w:rPr>
      <w:sz w:val="20"/>
      <w:szCs w:val="20"/>
    </w:rPr>
  </w:style>
  <w:style w:type="paragraph" w:styleId="CommentSubject">
    <w:name w:val="annotation subject"/>
    <w:basedOn w:val="CommentText"/>
    <w:next w:val="CommentText"/>
    <w:link w:val="CommentSubjectChar"/>
    <w:uiPriority w:val="99"/>
    <w:semiHidden/>
    <w:unhideWhenUsed/>
    <w:rsid w:val="001202DB"/>
    <w:rPr>
      <w:b/>
      <w:bCs/>
    </w:rPr>
  </w:style>
  <w:style w:type="character" w:customStyle="1" w:styleId="CommentSubjectChar">
    <w:name w:val="Comment Subject Char"/>
    <w:basedOn w:val="CommentTextChar"/>
    <w:link w:val="CommentSubject"/>
    <w:uiPriority w:val="99"/>
    <w:semiHidden/>
    <w:rsid w:val="00120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9</cp:revision>
  <dcterms:created xsi:type="dcterms:W3CDTF">2023-11-20T15:24:00Z</dcterms:created>
  <dcterms:modified xsi:type="dcterms:W3CDTF">2023-11-30T19:29:00Z</dcterms:modified>
</cp:coreProperties>
</file>