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ACE0" w14:textId="6A4AF056" w:rsidR="001349A1" w:rsidRDefault="001349A1">
      <w:pPr>
        <w:rPr>
          <w:b/>
          <w:bCs/>
        </w:rPr>
      </w:pPr>
      <w:r>
        <w:rPr>
          <w:b/>
          <w:bCs/>
        </w:rPr>
        <w:t>THESIS PROPOSAL</w:t>
      </w:r>
    </w:p>
    <w:p w14:paraId="20696EAE" w14:textId="5AA6F9A4" w:rsidR="001349A1" w:rsidRDefault="001349A1">
      <w:pPr>
        <w:rPr>
          <w:b/>
          <w:bCs/>
        </w:rPr>
      </w:pPr>
      <w:r>
        <w:rPr>
          <w:b/>
          <w:bCs/>
        </w:rPr>
        <w:t>BENJAMIN MOORE</w:t>
      </w:r>
    </w:p>
    <w:p w14:paraId="0DAFA48F" w14:textId="170E2CA0" w:rsidR="001349A1" w:rsidRDefault="001349A1">
      <w:pPr>
        <w:rPr>
          <w:b/>
          <w:bCs/>
        </w:rPr>
      </w:pPr>
      <w:r>
        <w:rPr>
          <w:b/>
          <w:bCs/>
        </w:rPr>
        <w:t>TITLE:</w:t>
      </w:r>
      <w:r w:rsidRPr="001349A1">
        <w:rPr>
          <w:b/>
          <w:bCs/>
        </w:rPr>
        <w:t xml:space="preserve"> </w:t>
      </w:r>
      <w:r w:rsidR="001D798E">
        <w:rPr>
          <w:b/>
          <w:bCs/>
        </w:rPr>
        <w:t xml:space="preserve">Evaluating contribution of </w:t>
      </w:r>
      <w:r w:rsidR="001D798E" w:rsidRPr="000B2ECF">
        <w:rPr>
          <w:b/>
          <w:bCs/>
          <w:i/>
          <w:iCs/>
        </w:rPr>
        <w:t>Francisella tularensis</w:t>
      </w:r>
      <w:r w:rsidR="001D798E">
        <w:rPr>
          <w:b/>
          <w:bCs/>
        </w:rPr>
        <w:t xml:space="preserve"> bS21 homologs to </w:t>
      </w:r>
      <w:r w:rsidR="001D798E" w:rsidRPr="00B249F2">
        <w:rPr>
          <w:b/>
          <w:bCs/>
          <w:i/>
          <w:iCs/>
        </w:rPr>
        <w:t>in vitro</w:t>
      </w:r>
      <w:r w:rsidR="001D798E">
        <w:rPr>
          <w:b/>
          <w:bCs/>
          <w:i/>
          <w:iCs/>
        </w:rPr>
        <w:t xml:space="preserve"> </w:t>
      </w:r>
      <w:r w:rsidR="001D798E">
        <w:rPr>
          <w:b/>
          <w:bCs/>
        </w:rPr>
        <w:t>translation</w:t>
      </w:r>
    </w:p>
    <w:p w14:paraId="4CA406D8" w14:textId="77777777" w:rsidR="00E12B9A" w:rsidRPr="00E12B9A" w:rsidRDefault="00E12B9A" w:rsidP="00E12B9A">
      <w:pPr>
        <w:rPr>
          <w:b/>
          <w:bCs/>
        </w:rPr>
      </w:pPr>
      <w:r w:rsidRPr="00E12B9A">
        <w:rPr>
          <w:b/>
          <w:bCs/>
        </w:rPr>
        <w:t xml:space="preserve">4.0 Methodology and Procedures </w:t>
      </w:r>
    </w:p>
    <w:p w14:paraId="4BA77093" w14:textId="77777777" w:rsidR="00E12B9A" w:rsidRDefault="00E12B9A" w:rsidP="00E12B9A">
      <w:r>
        <w:t>4.1 Bacterial Strains and Growth Conditions</w:t>
      </w:r>
    </w:p>
    <w:p w14:paraId="719684A7" w14:textId="2242877A" w:rsidR="00E12B9A" w:rsidRDefault="00E12B9A" w:rsidP="00E12B9A">
      <w:r>
        <w:t xml:space="preserve">The Live Vaccine Strain (LVS) is used to study F. tularensis; this strain is attenuated in humans but retains pathogenicity in mice. LVS is grown in Mueller Hinton Broth (MHB), supplemented </w:t>
      </w:r>
      <w:proofErr w:type="gramStart"/>
      <w:r>
        <w:t>with  0.025</w:t>
      </w:r>
      <w:proofErr w:type="gramEnd"/>
      <w:r>
        <w:t xml:space="preserve">% iron pyrophosphate, 0.1% glucose, and 2% </w:t>
      </w:r>
      <w:proofErr w:type="spellStart"/>
      <w:r>
        <w:t>Isovitalex</w:t>
      </w:r>
      <w:proofErr w:type="spellEnd"/>
      <w:r>
        <w:t xml:space="preserve"> at 37°C, for standard growth conditions in liquid media. For solid media growth, LVS is grown on cysteine heart agar plates containing 1% hemoglobin (CHAH) at 37°C. E. coli, XL1-Blue, is grown in LB media or on LB plates. The selective antibiotics kanamycin (</w:t>
      </w:r>
      <w:proofErr w:type="spellStart"/>
      <w:r>
        <w:t>kan</w:t>
      </w:r>
      <w:proofErr w:type="spellEnd"/>
      <w:r>
        <w:t>) or nourseothricin (nat) are used to maintain plasmids in F. tularensis LVS at 5 µg/mL or in E. coli at 50 µg/</w:t>
      </w:r>
      <w:proofErr w:type="spellStart"/>
      <w:r>
        <w:t>mL.</w:t>
      </w:r>
      <w:proofErr w:type="spellEnd"/>
      <w:r>
        <w:t xml:space="preserve"> </w:t>
      </w:r>
    </w:p>
    <w:p w14:paraId="32012CB6" w14:textId="26A57109" w:rsidR="00CF3522" w:rsidRPr="00CF3522" w:rsidRDefault="00CF3522" w:rsidP="00CF3522">
      <w:pPr>
        <w:rPr>
          <w:i/>
          <w:iCs/>
        </w:rPr>
      </w:pPr>
      <w:r w:rsidRPr="00CF3522">
        <w:rPr>
          <w:i/>
          <w:iCs/>
        </w:rPr>
        <w:t xml:space="preserve">Unless otherwise noted, bacterial strains were grown as indicated. Francisella tularensis subsp. </w:t>
      </w:r>
      <w:proofErr w:type="spellStart"/>
      <w:r w:rsidRPr="00CF3522">
        <w:rPr>
          <w:i/>
          <w:iCs/>
        </w:rPr>
        <w:t>holarctica</w:t>
      </w:r>
      <w:proofErr w:type="spellEnd"/>
      <w:r w:rsidRPr="00CF3522">
        <w:rPr>
          <w:i/>
          <w:iCs/>
        </w:rPr>
        <w:t xml:space="preserve"> Live Vaccine Strain (LVS) cells were grown in Mueller-Hinton broth (BD </w:t>
      </w:r>
      <w:proofErr w:type="spellStart"/>
      <w:r w:rsidRPr="00CF3522">
        <w:rPr>
          <w:i/>
          <w:iCs/>
        </w:rPr>
        <w:t>Difco</w:t>
      </w:r>
      <w:proofErr w:type="spellEnd"/>
      <w:r w:rsidRPr="00CF3522">
        <w:rPr>
          <w:i/>
          <w:iCs/>
        </w:rPr>
        <w:t xml:space="preserve">) supplemented with 0.025% iron pyrophosphate, 0.1% glucose, and 2% </w:t>
      </w:r>
      <w:proofErr w:type="spellStart"/>
      <w:r w:rsidRPr="00CF3522">
        <w:rPr>
          <w:i/>
          <w:iCs/>
        </w:rPr>
        <w:t>Isovitalex</w:t>
      </w:r>
      <w:proofErr w:type="spellEnd"/>
      <w:r w:rsidRPr="00CF3522">
        <w:rPr>
          <w:i/>
          <w:iCs/>
        </w:rPr>
        <w:t xml:space="preserve"> (</w:t>
      </w:r>
      <w:proofErr w:type="spellStart"/>
      <w:r w:rsidRPr="00CF3522">
        <w:rPr>
          <w:i/>
          <w:iCs/>
        </w:rPr>
        <w:t>sMHB</w:t>
      </w:r>
      <w:proofErr w:type="spellEnd"/>
      <w:r w:rsidRPr="00CF3522">
        <w:rPr>
          <w:i/>
          <w:iCs/>
        </w:rPr>
        <w:t xml:space="preserve">), shaking aerobically or on cystine heart agar (BD </w:t>
      </w:r>
      <w:proofErr w:type="spellStart"/>
      <w:r w:rsidRPr="00CF3522">
        <w:rPr>
          <w:i/>
          <w:iCs/>
        </w:rPr>
        <w:t>Difco</w:t>
      </w:r>
      <w:proofErr w:type="spellEnd"/>
      <w:r w:rsidRPr="00CF3522">
        <w:rPr>
          <w:i/>
          <w:iCs/>
        </w:rPr>
        <w:t xml:space="preserve"> or prepared in house) plates with 1% hemoglobin (CHA-H) at 37°C. Escherichia coli XL1-Blue</w:t>
      </w:r>
      <w:r w:rsidR="001B21D5">
        <w:rPr>
          <w:i/>
          <w:iCs/>
        </w:rPr>
        <w:t xml:space="preserve"> </w:t>
      </w:r>
      <w:r w:rsidRPr="00CF3522">
        <w:rPr>
          <w:i/>
          <w:iCs/>
        </w:rPr>
        <w:t>were grown in lysogeny broth (LB) shaking aerobically or on LB agar plates at 37°C. Kanamycin and nourseothricin were used at concentrations of 5 µg/mL ( F. tularensis) or 50 µg/mL ( E. coli)</w:t>
      </w:r>
      <w:r w:rsidR="001B21D5">
        <w:rPr>
          <w:i/>
          <w:iCs/>
        </w:rPr>
        <w:t>.</w:t>
      </w:r>
    </w:p>
    <w:p w14:paraId="366BDEEC" w14:textId="77777777" w:rsidR="00E12B9A" w:rsidRDefault="00E12B9A" w:rsidP="00E12B9A">
      <w:r>
        <w:t xml:space="preserve">4.2 Plasmid Design and Construction. </w:t>
      </w:r>
    </w:p>
    <w:p w14:paraId="6353DF12" w14:textId="5632B56E" w:rsidR="00E12B9A" w:rsidRDefault="00E12B9A" w:rsidP="00E12B9A">
      <w:r>
        <w:t xml:space="preserve">Plasmids are first designed using </w:t>
      </w:r>
      <w:proofErr w:type="spellStart"/>
      <w:r>
        <w:t>SnapGene</w:t>
      </w:r>
      <w:proofErr w:type="spellEnd"/>
      <w:r>
        <w:t xml:space="preserve"> application (GSL Biotech LLC). Necessary gene components are amplified via PCR, then purified with the </w:t>
      </w:r>
      <w:proofErr w:type="spellStart"/>
      <w:r>
        <w:t>QIAquick</w:t>
      </w:r>
      <w:proofErr w:type="spellEnd"/>
      <w:r>
        <w:t xml:space="preserve"> Purification Kit. PCR products and pF backbones are then digested using restriction enzymes, run on a gel, and extracted using the </w:t>
      </w:r>
      <w:proofErr w:type="spellStart"/>
      <w:r>
        <w:t>QIAquick</w:t>
      </w:r>
      <w:proofErr w:type="spellEnd"/>
      <w:r>
        <w:t xml:space="preserve"> Gel Extraction Kit. Gel-purified fragments are then ligated and used to transform E. coli via heat shock. Colonies that grow on the appropriate selective media are isolated with the </w:t>
      </w:r>
      <w:proofErr w:type="spellStart"/>
      <w:r>
        <w:t>QIAprep</w:t>
      </w:r>
      <w:proofErr w:type="spellEnd"/>
      <w:r>
        <w:t xml:space="preserve"> Spin Miniprep Kit and confirmed via Sanger sequencing through the INBRE Core Facility. </w:t>
      </w:r>
    </w:p>
    <w:p w14:paraId="1B17C373" w14:textId="166B526B" w:rsidR="00CF3522" w:rsidRDefault="00CF3522" w:rsidP="00E12B9A">
      <w:pPr>
        <w:rPr>
          <w:i/>
          <w:iCs/>
        </w:rPr>
      </w:pPr>
      <w:r w:rsidRPr="00CF3522">
        <w:rPr>
          <w:i/>
          <w:iCs/>
        </w:rPr>
        <w:t xml:space="preserve">Multicopy GFP reporter plasmids were created from a previously described shuttle vector, pFNLTP6 (31). A fragment containing the promoter, 5´ UTR, and first six codons of tul4 was digested from pKR89 with </w:t>
      </w:r>
      <w:proofErr w:type="spellStart"/>
      <w:r w:rsidRPr="00CF3522">
        <w:rPr>
          <w:i/>
          <w:iCs/>
        </w:rPr>
        <w:t>KpnI</w:t>
      </w:r>
      <w:proofErr w:type="spellEnd"/>
      <w:r w:rsidRPr="00CF3522">
        <w:rPr>
          <w:i/>
          <w:iCs/>
        </w:rPr>
        <w:t>/</w:t>
      </w:r>
      <w:proofErr w:type="spellStart"/>
      <w:r w:rsidRPr="00CF3522">
        <w:rPr>
          <w:i/>
          <w:iCs/>
        </w:rPr>
        <w:t>NotI</w:t>
      </w:r>
      <w:proofErr w:type="spellEnd"/>
      <w:r w:rsidRPr="00CF3522">
        <w:rPr>
          <w:i/>
          <w:iCs/>
        </w:rPr>
        <w:t xml:space="preserve">. </w:t>
      </w:r>
      <w:proofErr w:type="spellStart"/>
      <w:r w:rsidRPr="00CF3522">
        <w:rPr>
          <w:i/>
          <w:iCs/>
        </w:rPr>
        <w:t>sfGFP</w:t>
      </w:r>
      <w:proofErr w:type="spellEnd"/>
      <w:r w:rsidRPr="00CF3522">
        <w:rPr>
          <w:i/>
          <w:iCs/>
        </w:rPr>
        <w:t xml:space="preserve"> codon-optimized for expression in F. tularensis LVS was purchased as a </w:t>
      </w:r>
      <w:proofErr w:type="spellStart"/>
      <w:r w:rsidRPr="00CF3522">
        <w:rPr>
          <w:i/>
          <w:iCs/>
        </w:rPr>
        <w:t>gBlock</w:t>
      </w:r>
      <w:proofErr w:type="spellEnd"/>
      <w:r w:rsidRPr="00CF3522">
        <w:rPr>
          <w:i/>
          <w:iCs/>
        </w:rPr>
        <w:t xml:space="preserve"> (IDT) and digested with </w:t>
      </w:r>
      <w:proofErr w:type="spellStart"/>
      <w:r w:rsidRPr="00CF3522">
        <w:rPr>
          <w:i/>
          <w:iCs/>
        </w:rPr>
        <w:t>NotI</w:t>
      </w:r>
      <w:proofErr w:type="spellEnd"/>
      <w:r w:rsidRPr="00CF3522">
        <w:rPr>
          <w:i/>
          <w:iCs/>
        </w:rPr>
        <w:t>/</w:t>
      </w:r>
      <w:proofErr w:type="spellStart"/>
      <w:r w:rsidRPr="00CF3522">
        <w:rPr>
          <w:i/>
          <w:iCs/>
        </w:rPr>
        <w:t>BamHI</w:t>
      </w:r>
      <w:proofErr w:type="spellEnd"/>
      <w:r w:rsidRPr="00CF3522">
        <w:rPr>
          <w:i/>
          <w:iCs/>
        </w:rPr>
        <w:t xml:space="preserve">. Fragments were cloned into </w:t>
      </w:r>
      <w:proofErr w:type="spellStart"/>
      <w:r w:rsidRPr="00CF3522">
        <w:rPr>
          <w:i/>
          <w:iCs/>
        </w:rPr>
        <w:t>KpnI</w:t>
      </w:r>
      <w:proofErr w:type="spellEnd"/>
      <w:r w:rsidRPr="00CF3522">
        <w:rPr>
          <w:i/>
          <w:iCs/>
        </w:rPr>
        <w:t>/</w:t>
      </w:r>
      <w:proofErr w:type="spellStart"/>
      <w:r w:rsidRPr="00CF3522">
        <w:rPr>
          <w:i/>
          <w:iCs/>
        </w:rPr>
        <w:t>BamHI</w:t>
      </w:r>
      <w:proofErr w:type="spellEnd"/>
      <w:r w:rsidRPr="00CF3522">
        <w:rPr>
          <w:i/>
          <w:iCs/>
        </w:rPr>
        <w:t>-digested pF such that GFP was in-frame with the first six codons of tul4, resulting in pKR145 (pF-tul4 UTR-GFP). The plasmid pKR146 (pF-</w:t>
      </w:r>
      <w:proofErr w:type="spellStart"/>
      <w:r w:rsidRPr="00CF3522">
        <w:rPr>
          <w:i/>
          <w:iCs/>
        </w:rPr>
        <w:t>pdpA</w:t>
      </w:r>
      <w:proofErr w:type="spellEnd"/>
      <w:r w:rsidRPr="00CF3522">
        <w:rPr>
          <w:i/>
          <w:iCs/>
        </w:rPr>
        <w:t xml:space="preserve"> UTR-GFP) was constructed similarly, after amplification from pKR74 of the tul4 promoter and </w:t>
      </w:r>
      <w:proofErr w:type="spellStart"/>
      <w:r w:rsidRPr="00CF3522">
        <w:rPr>
          <w:i/>
          <w:iCs/>
        </w:rPr>
        <w:t>pdpA</w:t>
      </w:r>
      <w:proofErr w:type="spellEnd"/>
      <w:r w:rsidRPr="00CF3522">
        <w:rPr>
          <w:i/>
          <w:iCs/>
        </w:rPr>
        <w:t xml:space="preserve"> 5´ UTR and first six codons and digestion of the PCR product with </w:t>
      </w:r>
      <w:proofErr w:type="spellStart"/>
      <w:r w:rsidRPr="00CF3522">
        <w:rPr>
          <w:i/>
          <w:iCs/>
        </w:rPr>
        <w:t>KpnI</w:t>
      </w:r>
      <w:proofErr w:type="spellEnd"/>
      <w:r w:rsidRPr="00CF3522">
        <w:rPr>
          <w:i/>
          <w:iCs/>
        </w:rPr>
        <w:t>/</w:t>
      </w:r>
      <w:proofErr w:type="spellStart"/>
      <w:r w:rsidRPr="00CF3522">
        <w:rPr>
          <w:i/>
          <w:iCs/>
        </w:rPr>
        <w:t>NotI</w:t>
      </w:r>
      <w:proofErr w:type="spellEnd"/>
      <w:r w:rsidRPr="00CF3522">
        <w:rPr>
          <w:i/>
          <w:iCs/>
        </w:rPr>
        <w:t xml:space="preserve">. Subsequent constructs were cloned into pKR145 to replace the tul4 5´ UTR using the </w:t>
      </w:r>
      <w:proofErr w:type="gramStart"/>
      <w:r w:rsidRPr="00CF3522">
        <w:rPr>
          <w:i/>
          <w:iCs/>
        </w:rPr>
        <w:t>endogenously-encoded</w:t>
      </w:r>
      <w:proofErr w:type="gramEnd"/>
      <w:r w:rsidRPr="00CF3522">
        <w:rPr>
          <w:i/>
          <w:iCs/>
        </w:rPr>
        <w:t xml:space="preserve"> </w:t>
      </w:r>
      <w:proofErr w:type="spellStart"/>
      <w:r w:rsidRPr="00CF3522">
        <w:rPr>
          <w:i/>
          <w:iCs/>
        </w:rPr>
        <w:t>PacI</w:t>
      </w:r>
      <w:proofErr w:type="spellEnd"/>
      <w:r w:rsidRPr="00CF3522">
        <w:rPr>
          <w:i/>
          <w:iCs/>
        </w:rPr>
        <w:t xml:space="preserve"> site in the tul4 promoter (Table S3 for details). For genes in which a transcription start site had not been annotated at the time of plasmid design, 100 nucleotides upstream of the start codon were included as the 5´ UTR (Table S3 for details). Known transcription start sites for tul4, </w:t>
      </w:r>
      <w:proofErr w:type="spellStart"/>
      <w:r w:rsidRPr="00CF3522">
        <w:rPr>
          <w:i/>
          <w:iCs/>
        </w:rPr>
        <w:t>iglA</w:t>
      </w:r>
      <w:proofErr w:type="spellEnd"/>
      <w:r w:rsidRPr="00CF3522">
        <w:rPr>
          <w:i/>
          <w:iCs/>
        </w:rPr>
        <w:t xml:space="preserve">, and </w:t>
      </w:r>
      <w:proofErr w:type="spellStart"/>
      <w:r w:rsidRPr="00CF3522">
        <w:rPr>
          <w:i/>
          <w:iCs/>
        </w:rPr>
        <w:t>pdpA</w:t>
      </w:r>
      <w:proofErr w:type="spellEnd"/>
      <w:r w:rsidRPr="00CF3522">
        <w:rPr>
          <w:i/>
          <w:iCs/>
        </w:rPr>
        <w:t xml:space="preserve"> were previously published by Ramsey et al. (32); the transcription start site for </w:t>
      </w:r>
      <w:proofErr w:type="spellStart"/>
      <w:r w:rsidRPr="00CF3522">
        <w:rPr>
          <w:i/>
          <w:iCs/>
        </w:rPr>
        <w:t>hfq</w:t>
      </w:r>
      <w:proofErr w:type="spellEnd"/>
      <w:r w:rsidRPr="00CF3522">
        <w:rPr>
          <w:i/>
          <w:iCs/>
        </w:rPr>
        <w:t xml:space="preserve"> was experimentally determined by </w:t>
      </w:r>
      <w:proofErr w:type="spellStart"/>
      <w:r w:rsidRPr="00CF3522">
        <w:rPr>
          <w:i/>
          <w:iCs/>
        </w:rPr>
        <w:t>Meibom</w:t>
      </w:r>
      <w:proofErr w:type="spellEnd"/>
      <w:r w:rsidRPr="00CF3522">
        <w:rPr>
          <w:i/>
          <w:iCs/>
        </w:rPr>
        <w:t xml:space="preserve"> et al. (21), and Chambers and Bender (33).</w:t>
      </w:r>
    </w:p>
    <w:p w14:paraId="4A01D5D0" w14:textId="4226915E" w:rsidR="008A2181" w:rsidRDefault="008A2181" w:rsidP="008A2181">
      <w:r>
        <w:t xml:space="preserve">4.3 </w:t>
      </w:r>
      <w:r w:rsidRPr="008A2181">
        <w:t>70S ribosome purification</w:t>
      </w:r>
    </w:p>
    <w:p w14:paraId="2AECF4B0" w14:textId="41191F50" w:rsidR="008A2181" w:rsidRDefault="008A2181" w:rsidP="008A2181">
      <w:r w:rsidRPr="008A2181">
        <w:lastRenderedPageBreak/>
        <w:t>70S ribosomes were isolated using sucrose cushion centrifugation</w:t>
      </w:r>
      <w:r>
        <w:t xml:space="preserve"> </w:t>
      </w:r>
      <w:r w:rsidRPr="008A2181">
        <w:t xml:space="preserve">essentially as described (57). Briefly, wild-type F. tularensis cells were grown in 500 mL </w:t>
      </w:r>
      <w:proofErr w:type="spellStart"/>
      <w:r w:rsidRPr="008A2181">
        <w:t>sMHB</w:t>
      </w:r>
      <w:proofErr w:type="spellEnd"/>
      <w:r w:rsidRPr="008A2181">
        <w:t xml:space="preserve"> to mid-log</w:t>
      </w:r>
      <w:r>
        <w:t xml:space="preserve"> </w:t>
      </w:r>
      <w:r w:rsidRPr="008A2181">
        <w:t>phase (OD600 = 0.3 to 0.4). Cells were chilled on ice for 20 min, centrifuged at 11,000 _ g for 5 min at</w:t>
      </w:r>
      <w:r>
        <w:t xml:space="preserve"> </w:t>
      </w:r>
      <w:r w:rsidRPr="008A2181">
        <w:t>4°C, then washed once with buffer H10M10A1000 (10 mM HEPES KOH pH 7.6, 10 mM MgCl2, and 100 mM</w:t>
      </w:r>
      <w:r>
        <w:t xml:space="preserve"> </w:t>
      </w:r>
      <w:r w:rsidRPr="008A2181">
        <w:t>NH4Cl) to remove ribonucleases. The pellet was then washed twice with buffer H10M10A50 (10 mM HEPES</w:t>
      </w:r>
      <w:r>
        <w:t xml:space="preserve"> </w:t>
      </w:r>
      <w:r w:rsidRPr="008A2181">
        <w:t>KOH pH 7.6, 10 mM MgCl2, and 50 mM NH4Cl, with or without 5 mM b-</w:t>
      </w:r>
      <w:proofErr w:type="spellStart"/>
      <w:r w:rsidRPr="008A2181">
        <w:t>mercaptoethanol</w:t>
      </w:r>
      <w:proofErr w:type="spellEnd"/>
      <w:r w:rsidRPr="008A2181">
        <w:t xml:space="preserve"> [BME]), and</w:t>
      </w:r>
      <w:r>
        <w:t xml:space="preserve"> </w:t>
      </w:r>
      <w:r w:rsidRPr="008A2181">
        <w:t>resuspended in ;15 mL of H10M10A50 with 20 U DNase I. Cells were lysed by passing through a French</w:t>
      </w:r>
      <w:r>
        <w:t xml:space="preserve"> </w:t>
      </w:r>
      <w:r w:rsidRPr="008A2181">
        <w:t xml:space="preserve">press three times at 800 </w:t>
      </w:r>
      <w:proofErr w:type="spellStart"/>
      <w:r w:rsidRPr="008A2181">
        <w:t>lb</w:t>
      </w:r>
      <w:proofErr w:type="spellEnd"/>
      <w:r w:rsidRPr="008A2181">
        <w:t>/in2 and cell debris were removed by centrifugation at 146,000 _ g for 15 min</w:t>
      </w:r>
      <w:r>
        <w:t xml:space="preserve"> </w:t>
      </w:r>
      <w:r w:rsidRPr="008A2181">
        <w:t>at 4°C. Supernatant was incubated with 0.5% Brij58 for 30 min and layered on top of H10M10A500 1 20%</w:t>
      </w:r>
      <w:r>
        <w:t xml:space="preserve"> </w:t>
      </w:r>
      <w:r w:rsidRPr="008A2181">
        <w:t>sucrose (10 mM HEPES KOH pH 7.6, 10 mM MgCl2, 500 mM NH4Cl, 20% sucrose, with or without 5 mM</w:t>
      </w:r>
      <w:r>
        <w:t xml:space="preserve"> </w:t>
      </w:r>
      <w:r w:rsidRPr="008A2181">
        <w:t xml:space="preserve">BME). Ribosomes were pelleted by ultracentrifugation in a 70 </w:t>
      </w:r>
      <w:proofErr w:type="spellStart"/>
      <w:r w:rsidRPr="008A2181">
        <w:t>Ti</w:t>
      </w:r>
      <w:proofErr w:type="spellEnd"/>
      <w:r w:rsidRPr="008A2181">
        <w:t xml:space="preserve"> rotor for 4 h at 146,000 _ g at 4°C. The</w:t>
      </w:r>
      <w:r>
        <w:t xml:space="preserve"> </w:t>
      </w:r>
      <w:r w:rsidRPr="008A2181">
        <w:t>pellet was washed twice with H10M10A50 and gently resuspended in H10M10A50. This suspension was then</w:t>
      </w:r>
      <w:r>
        <w:t xml:space="preserve"> </w:t>
      </w:r>
      <w:r w:rsidRPr="008A2181">
        <w:t>layered onto another sucrose cushion (H10M10A50 with 40% sucrose) and centrifuged for 14 h at</w:t>
      </w:r>
      <w:r>
        <w:t xml:space="preserve"> </w:t>
      </w:r>
      <w:r w:rsidRPr="008A2181">
        <w:t>146,000 _ g at 4°C to further purify the ribosomes. Purified 70S ribosomes were gently resuspended in</w:t>
      </w:r>
      <w:r>
        <w:t xml:space="preserve"> ~</w:t>
      </w:r>
      <w:r w:rsidRPr="008A2181">
        <w:t>250mL of H10M10A50 and stored at 280°C.</w:t>
      </w:r>
    </w:p>
    <w:p w14:paraId="5F1A3802" w14:textId="6DDD55EA" w:rsidR="008420E6" w:rsidRDefault="008420E6" w:rsidP="008A2181">
      <w:r>
        <w:t>4.4 In vitro assays</w:t>
      </w:r>
    </w:p>
    <w:p w14:paraId="72B0DB7F" w14:textId="77777777" w:rsidR="00AB616A" w:rsidRDefault="00AB616A" w:rsidP="00AB616A">
      <w:proofErr w:type="spellStart"/>
      <w:r>
        <w:t>PureExpress</w:t>
      </w:r>
      <w:proofErr w:type="spellEnd"/>
      <w:r>
        <w:t xml:space="preserve"> Delta Ribosome Kit Protocol</w:t>
      </w:r>
    </w:p>
    <w:p w14:paraId="05E19997" w14:textId="34206076" w:rsidR="00AB616A" w:rsidRDefault="00AB616A" w:rsidP="00AB616A">
      <w:r>
        <w:t xml:space="preserve">Thaw components from </w:t>
      </w:r>
      <w:proofErr w:type="spellStart"/>
      <w:r>
        <w:t>PureExpress</w:t>
      </w:r>
      <w:proofErr w:type="spellEnd"/>
      <w:r>
        <w:t xml:space="preserve"> Delta Ribosome Kit on ice. Pulse-spin in microfuge to collect solutions to bottom of tubes. Dilute ribosomes to 2.</w:t>
      </w:r>
      <w:r w:rsidR="00FC2122">
        <w:t>666</w:t>
      </w:r>
      <w:r>
        <w:t xml:space="preserve"> </w:t>
      </w:r>
      <w:proofErr w:type="spellStart"/>
      <w:r>
        <w:t>pmol</w:t>
      </w:r>
      <w:proofErr w:type="spellEnd"/>
      <w:r>
        <w:t>/</w:t>
      </w:r>
      <w:proofErr w:type="spellStart"/>
      <w:r>
        <w:t>uL</w:t>
      </w:r>
      <w:proofErr w:type="spellEnd"/>
      <w:r>
        <w:t xml:space="preserve"> in H10M10A50 buffer, enough for a final volume of 15 </w:t>
      </w:r>
      <w:proofErr w:type="spellStart"/>
      <w:r>
        <w:t>uL</w:t>
      </w:r>
      <w:proofErr w:type="spellEnd"/>
      <w:r>
        <w:t xml:space="preserve"> per reaction (</w:t>
      </w:r>
      <w:r w:rsidR="00FC2122">
        <w:t>40</w:t>
      </w:r>
      <w:r>
        <w:t xml:space="preserve"> </w:t>
      </w:r>
      <w:proofErr w:type="spellStart"/>
      <w:r>
        <w:t>pmol</w:t>
      </w:r>
      <w:proofErr w:type="spellEnd"/>
      <w:r>
        <w:t xml:space="preserve"> per reaction). Dilute DNA in 0.1xEB to a concentration of 125 ng/</w:t>
      </w:r>
      <w:proofErr w:type="spellStart"/>
      <w:r>
        <w:t>uL</w:t>
      </w:r>
      <w:proofErr w:type="spellEnd"/>
      <w:r>
        <w:t xml:space="preserve">. </w:t>
      </w:r>
      <w:r w:rsidR="00FC2122" w:rsidRPr="00FC2122">
        <w:t>Assemble the reaction on ice in a new tube in the following order:</w:t>
      </w:r>
      <w:r w:rsidR="00FC2122">
        <w:t xml:space="preserve"> </w:t>
      </w:r>
      <w:r>
        <w:t xml:space="preserve">Solution A, Factor Mix, Ribosomes, Template DNA. Mix gently and pulse-spin in microfuge to collect mixture at the bottom of the tube. Incubate at 37C for 2 hours in thermocycler. Stop the reaction by placing </w:t>
      </w:r>
      <w:r w:rsidR="00FC2122">
        <w:t xml:space="preserve">the </w:t>
      </w:r>
      <w:r>
        <w:t xml:space="preserve">tubes on ice. </w:t>
      </w:r>
      <w:r w:rsidR="00FC2122" w:rsidRPr="00FC2122">
        <w:t xml:space="preserve">Use samples for analysis or purification or freeze at –20°C for use </w:t>
      </w:r>
      <w:proofErr w:type="gramStart"/>
      <w:r w:rsidR="00FC2122" w:rsidRPr="00FC2122">
        <w:t>at a later time</w:t>
      </w:r>
      <w:proofErr w:type="gramEnd"/>
      <w:r w:rsidR="00FC2122">
        <w:t>.</w:t>
      </w:r>
    </w:p>
    <w:p w14:paraId="3ACDF279" w14:textId="2799F17F" w:rsidR="00AB616A" w:rsidRDefault="00AB616A" w:rsidP="00AB616A">
      <w:r>
        <w:t>Nano-Glo® Luciferase Assay</w:t>
      </w:r>
    </w:p>
    <w:p w14:paraId="7C15290D" w14:textId="09DBE3C7" w:rsidR="008420E6" w:rsidRDefault="00AB616A" w:rsidP="00AB616A">
      <w:r>
        <w:t xml:space="preserve">Thaw Nano-Glo® Luciferase Assay Buffer and Nano-Glo® Luciferase Assay Substrate on ice – mix by pipetting. Prepare appropriate volume of reconstituted reagent by combining one volume of substrate with 50 volumes of buffer – mix by pipetting. I thawed the in vitro assay reactions on ice. Added 30 </w:t>
      </w:r>
      <w:proofErr w:type="spellStart"/>
      <w:r>
        <w:t>uL</w:t>
      </w:r>
      <w:proofErr w:type="spellEnd"/>
      <w:r>
        <w:t xml:space="preserve"> buffer to “buffer and substrate” well and 60 </w:t>
      </w:r>
      <w:proofErr w:type="spellStart"/>
      <w:r>
        <w:t>uL</w:t>
      </w:r>
      <w:proofErr w:type="spellEnd"/>
      <w:r>
        <w:t xml:space="preserve"> buffer to “buffer only” well. Added 30 </w:t>
      </w:r>
      <w:proofErr w:type="spellStart"/>
      <w:r>
        <w:t>uL</w:t>
      </w:r>
      <w:proofErr w:type="spellEnd"/>
      <w:r>
        <w:t xml:space="preserve"> reaction volumes from reactions to appropriate wells. Added 30 </w:t>
      </w:r>
      <w:proofErr w:type="spellStart"/>
      <w:r>
        <w:t>uL</w:t>
      </w:r>
      <w:proofErr w:type="spellEnd"/>
      <w:r>
        <w:t xml:space="preserve"> substrate reaction wells and “buffer and substrate” well. Set timer for 3 minutes. Read the plate on the appropriate settings.</w:t>
      </w:r>
    </w:p>
    <w:p w14:paraId="3BB0E442" w14:textId="480DE55C" w:rsidR="001B21D5" w:rsidRPr="008A2181" w:rsidRDefault="001B21D5" w:rsidP="00AB616A">
      <w:r>
        <w:t>===========================================================================</w:t>
      </w:r>
    </w:p>
    <w:p w14:paraId="7B0371CB" w14:textId="77777777" w:rsidR="007C4D92" w:rsidRDefault="007C4D92">
      <w:r>
        <w:br w:type="page"/>
      </w:r>
    </w:p>
    <w:p w14:paraId="23A19F7D" w14:textId="47AE0BB1" w:rsidR="00E12B9A" w:rsidRDefault="00E12B9A" w:rsidP="00E12B9A">
      <w:r>
        <w:lastRenderedPageBreak/>
        <w:t xml:space="preserve">4.3 Integration of Reporter Constructs into the Tn7 Site of F. </w:t>
      </w:r>
      <w:proofErr w:type="gramStart"/>
      <w:r>
        <w:t>tularensis</w:t>
      </w:r>
      <w:proofErr w:type="gramEnd"/>
    </w:p>
    <w:p w14:paraId="0A70521C" w14:textId="77777777" w:rsidR="00E12B9A" w:rsidRDefault="00E12B9A" w:rsidP="00E12B9A">
      <w:r>
        <w:t>Reporter constructs are integrated into the Tn7 site of F. tularensis LVS essentially as in (</w:t>
      </w:r>
      <w:proofErr w:type="spellStart"/>
      <w:r>
        <w:t>LoVullo</w:t>
      </w:r>
      <w:proofErr w:type="spellEnd"/>
      <w:r>
        <w:t xml:space="preserve"> et al., 2009). Briefly, electrocompetent LVS cells are prepared via multiple sucrose washes prior to electroporation. A Tn7 helper plasmid (pKR54) is electroporated into desired target cells, </w:t>
      </w:r>
      <w:proofErr w:type="gramStart"/>
      <w:r>
        <w:t>in order to</w:t>
      </w:r>
      <w:proofErr w:type="gramEnd"/>
      <w:r>
        <w:t xml:space="preserve"> help with the integration of the Tn7 sequence from the plasmid into the Tn7 site on the chromosome. Colonies are recovered from the electroporation and made into electrocompetent cells and electroporated with the designed Tn7 plasmid. The helper plasmid is cured from the strain by repeated passage and integration is confirmed via colony PCR using </w:t>
      </w:r>
      <w:proofErr w:type="spellStart"/>
      <w:r>
        <w:t>PrimeStar</w:t>
      </w:r>
      <w:proofErr w:type="spellEnd"/>
      <w:r>
        <w:t xml:space="preserve"> GXL polymerase. When the helper plasmid is confirmed to have been cured through cross-patching on alternative antibiotics, electrocompetent cells are made and electroporated with the Tn7 resolvase plasmid (pKR56) to excise the remaining antibiotic resistance. The resulting colonies are recovered and cured of the Tn7 resolvase plasmid. </w:t>
      </w:r>
    </w:p>
    <w:p w14:paraId="120AAB88" w14:textId="77777777" w:rsidR="00E12B9A" w:rsidRDefault="00E12B9A" w:rsidP="00E12B9A">
      <w:r>
        <w:t>4.4 RNA Purification and cDNA Synthesis</w:t>
      </w:r>
    </w:p>
    <w:p w14:paraId="3E632C17" w14:textId="77777777" w:rsidR="00E12B9A" w:rsidRDefault="00E12B9A" w:rsidP="00E12B9A">
      <w:r>
        <w:t xml:space="preserve">Strains of interest are grown to mid-log phase in triplicate, OD600 0.3-0.4, and then pelleted. Total nucleic acids are isolated using the </w:t>
      </w:r>
      <w:proofErr w:type="spellStart"/>
      <w:r>
        <w:t>Zymo</w:t>
      </w:r>
      <w:proofErr w:type="spellEnd"/>
      <w:r>
        <w:t xml:space="preserve"> Research Direct-</w:t>
      </w:r>
      <w:proofErr w:type="spellStart"/>
      <w:r>
        <w:t>zol</w:t>
      </w:r>
      <w:proofErr w:type="spellEnd"/>
      <w:r>
        <w:t xml:space="preserve"> RNA Kit. Nucleic acids are treated with RNase-free DNase and the RNA is re-purified using the </w:t>
      </w:r>
      <w:proofErr w:type="spellStart"/>
      <w:r>
        <w:t>Zymo</w:t>
      </w:r>
      <w:proofErr w:type="spellEnd"/>
      <w:r>
        <w:t xml:space="preserve"> Research Direct-</w:t>
      </w:r>
      <w:proofErr w:type="spellStart"/>
      <w:r>
        <w:t>zol</w:t>
      </w:r>
      <w:proofErr w:type="spellEnd"/>
      <w:r>
        <w:t xml:space="preserve"> RNA Kit. Non-specific primers, NS5 primers, are annealed to normalized pure RNA, and the reverse transcriptase </w:t>
      </w:r>
      <w:proofErr w:type="spellStart"/>
      <w:r>
        <w:t>SuperScript</w:t>
      </w:r>
      <w:proofErr w:type="spellEnd"/>
      <w:r>
        <w:t xml:space="preserve"> III is used to generate cDNA. Weak base is used to remove RNA from the cDNA, and then neutralized with weak acid. </w:t>
      </w:r>
    </w:p>
    <w:p w14:paraId="7D9F4438" w14:textId="77777777" w:rsidR="00E12B9A" w:rsidRDefault="00E12B9A" w:rsidP="00E12B9A">
      <w:r>
        <w:t xml:space="preserve">4.5 </w:t>
      </w:r>
      <w:proofErr w:type="spellStart"/>
      <w:r>
        <w:t>qRT</w:t>
      </w:r>
      <w:proofErr w:type="spellEnd"/>
      <w:r>
        <w:t>-PCR</w:t>
      </w:r>
    </w:p>
    <w:p w14:paraId="62091EB0" w14:textId="77777777" w:rsidR="00E12B9A" w:rsidRDefault="00E12B9A" w:rsidP="00E12B9A">
      <w:r>
        <w:t xml:space="preserve">cDNA is diluted to a normalized concentration and mixed with the </w:t>
      </w:r>
      <w:proofErr w:type="spellStart"/>
      <w:r>
        <w:t>PowerUp</w:t>
      </w:r>
      <w:proofErr w:type="spellEnd"/>
      <w:r>
        <w:t xml:space="preserve">™ SYBR™ Green Master Mix and one of each of the four primer pairs listed below to a final concentration of 0.25 µM per primer. Reactions containing each sample and primer pair combination are plated in technical triplicate on a 96-well plate. Samples are then amplified in a Roche 480 </w:t>
      </w:r>
      <w:proofErr w:type="spellStart"/>
      <w:r>
        <w:t>LightCycler</w:t>
      </w:r>
      <w:proofErr w:type="spellEnd"/>
      <w:r>
        <w:t xml:space="preserve">, and the Crossing Point is used to calculate the relative abundance of transcript. </w:t>
      </w:r>
    </w:p>
    <w:p w14:paraId="12EB3A01" w14:textId="77777777" w:rsidR="00E12B9A" w:rsidRDefault="00E12B9A" w:rsidP="00E12B9A">
      <w:r>
        <w:t>Primer Pair Name</w:t>
      </w:r>
      <w:r>
        <w:tab/>
        <w:t>Gene</w:t>
      </w:r>
    </w:p>
    <w:p w14:paraId="651CF9B3" w14:textId="77777777" w:rsidR="00E12B9A" w:rsidRDefault="00E12B9A" w:rsidP="00E12B9A">
      <w:r>
        <w:t>KROL63/64</w:t>
      </w:r>
      <w:r>
        <w:tab/>
        <w:t>tul4</w:t>
      </w:r>
    </w:p>
    <w:p w14:paraId="23A430DB" w14:textId="77777777" w:rsidR="00E12B9A" w:rsidRDefault="00E12B9A" w:rsidP="00E12B9A">
      <w:r>
        <w:t>KROL343/344</w:t>
      </w:r>
      <w:r>
        <w:tab/>
        <w:t>rpsU2 5′ UTR</w:t>
      </w:r>
    </w:p>
    <w:p w14:paraId="6CF2F974" w14:textId="77777777" w:rsidR="00E12B9A" w:rsidRDefault="00E12B9A" w:rsidP="00E12B9A">
      <w:r>
        <w:t>KROL399/400</w:t>
      </w:r>
      <w:r>
        <w:tab/>
        <w:t>lacZ</w:t>
      </w:r>
    </w:p>
    <w:p w14:paraId="4058C450" w14:textId="77777777" w:rsidR="00E12B9A" w:rsidRDefault="00E12B9A" w:rsidP="00E12B9A">
      <w:r>
        <w:t>KROL504/505</w:t>
      </w:r>
      <w:r>
        <w:tab/>
        <w:t>Downstream of rpsU2</w:t>
      </w:r>
    </w:p>
    <w:p w14:paraId="286FFD91" w14:textId="77777777" w:rsidR="00E12B9A" w:rsidRDefault="00E12B9A" w:rsidP="00E12B9A"/>
    <w:p w14:paraId="6B5F689C" w14:textId="77777777" w:rsidR="00E12B9A" w:rsidRDefault="00E12B9A" w:rsidP="00E12B9A">
      <w:r>
        <w:t xml:space="preserve">4.6 mRNA Stability Assay </w:t>
      </w:r>
    </w:p>
    <w:p w14:paraId="463D06B5" w14:textId="77777777" w:rsidR="00E12B9A" w:rsidRDefault="00E12B9A" w:rsidP="00E12B9A">
      <w:r>
        <w:t>The stability of mRNAs will be assessed essentially as described by others (Nguyen et al., 2020). Briefly, strains of interest are grown to mid-log phase in triplicate, OD 0.3-0.4, and then rifampin is added to a final concentration of 50 ug/</w:t>
      </w:r>
      <w:proofErr w:type="spellStart"/>
      <w:r>
        <w:t>mL.</w:t>
      </w:r>
      <w:proofErr w:type="spellEnd"/>
      <w:r>
        <w:t xml:space="preserve"> After 0, 1, 2, and 4 minutes, 1.8 mL of culture is aliquoted and snap frozen in cryovials using liquid nitrogen. Samples are then </w:t>
      </w:r>
      <w:proofErr w:type="gramStart"/>
      <w:r>
        <w:t>thawed</w:t>
      </w:r>
      <w:proofErr w:type="gramEnd"/>
      <w:r>
        <w:t xml:space="preserve"> and mRNA is extracted, purified, and </w:t>
      </w:r>
      <w:r>
        <w:lastRenderedPageBreak/>
        <w:t xml:space="preserve">used to generate cDNA. </w:t>
      </w:r>
      <w:proofErr w:type="spellStart"/>
      <w:r>
        <w:t>qRT</w:t>
      </w:r>
      <w:proofErr w:type="spellEnd"/>
      <w:r>
        <w:t xml:space="preserve">-PCR is conducted using primers corresponding to the transcript of interest, and a linear regression analysis is conducted on a plot of -CT over time. </w:t>
      </w:r>
    </w:p>
    <w:p w14:paraId="2E372619" w14:textId="77777777" w:rsidR="00E12B9A" w:rsidRDefault="00E12B9A" w:rsidP="00E12B9A">
      <w:proofErr w:type="gramStart"/>
      <w:r>
        <w:t>4.7  β</w:t>
      </w:r>
      <w:proofErr w:type="gramEnd"/>
      <w:r>
        <w:t>-Galactosidase Assay</w:t>
      </w:r>
    </w:p>
    <w:p w14:paraId="14BD467B" w14:textId="77777777" w:rsidR="00E12B9A" w:rsidRDefault="00E12B9A" w:rsidP="00E12B9A">
      <w:r>
        <w:t xml:space="preserve">Cultures are grown to early mid-log (around OD600 0.3) in triplicate. Growth is halted by placing cultures on ice for at least 30 minutes before cells are added to tubes containing Z-buffer supplemented with </w:t>
      </w:r>
      <w:r>
        <w:t></w:t>
      </w:r>
      <w:r>
        <w:t>-</w:t>
      </w:r>
      <w:proofErr w:type="spellStart"/>
      <w:r>
        <w:t>mercaptoethanol</w:t>
      </w:r>
      <w:proofErr w:type="spellEnd"/>
      <w:r>
        <w:t>. 0.1% SDS and chloroform are added, cultures are vortexed, then allowed to come to 28°C for 10 minutes prior to the addition of the substrate O-nitrophenyl-</w:t>
      </w:r>
      <w:r>
        <w:t>-D-</w:t>
      </w:r>
      <w:proofErr w:type="spellStart"/>
      <w:r>
        <w:t>galactopyranoside</w:t>
      </w:r>
      <w:proofErr w:type="spellEnd"/>
      <w:r>
        <w:t xml:space="preserve"> (ONPG). Reactions are stopped upon reaching a yellow color, OD420 0.6-0.9. </w:t>
      </w:r>
    </w:p>
    <w:p w14:paraId="3C459568" w14:textId="77777777" w:rsidR="00E12B9A" w:rsidRDefault="00E12B9A" w:rsidP="00E12B9A">
      <w:r>
        <w:t>4.8 Screening for Environmental Conditions - Growth</w:t>
      </w:r>
    </w:p>
    <w:p w14:paraId="54817D83" w14:textId="77777777" w:rsidR="00E12B9A" w:rsidRDefault="00E12B9A" w:rsidP="00E12B9A">
      <w:r>
        <w:t>We are using a reporter-based approach to screen for environmental conditions that lead to up-regulation of rpsU1 or rpsU</w:t>
      </w:r>
      <w:proofErr w:type="gramStart"/>
      <w:r>
        <w:t>3 .</w:t>
      </w:r>
      <w:proofErr w:type="gramEnd"/>
      <w:r>
        <w:t xml:space="preserve"> Specifically, we have created two plasmids, one with each of the promoter regions of rpsU1 or rpsU3 driving expression of the </w:t>
      </w:r>
      <w:proofErr w:type="spellStart"/>
      <w:r>
        <w:t>gfp</w:t>
      </w:r>
      <w:proofErr w:type="spellEnd"/>
      <w:r>
        <w:t xml:space="preserve"> gene. These plasmids have been electroporated into F. tularensis LVS to generate strains KRLVS192 (PrpsU1-GFP) and KRLVS193 (PrpsU3-GFP). Cells are grown in one of two media to test environmental conditions: MHB or CDM. Changes in temperature, salinity, pH, hydrogen peroxide (H2O2) stress, and UV stress will be tested in MHB. To test salinity and pH, cells are grown to early-log phase and transferred to fresh, appropriately altered MHB for an additional </w:t>
      </w:r>
      <w:proofErr w:type="gramStart"/>
      <w:r>
        <w:t>30-60 minute</w:t>
      </w:r>
      <w:proofErr w:type="gramEnd"/>
      <w:r>
        <w:t xml:space="preserve"> growth period. Alternatively, for temperature, H2O2, and UV stress, cultures are grown to mid-log, exposed to the condition, and given 30 minutes to recover. MHB versus CDM is tested by growing cultures to mid-log in MHB or CDM. We will test the impact of varying nutrients and other chemicals on cells grown in CDM. </w:t>
      </w:r>
    </w:p>
    <w:p w14:paraId="06B8F66A" w14:textId="77777777" w:rsidR="00E12B9A" w:rsidRDefault="00E12B9A" w:rsidP="00E12B9A">
      <w:r>
        <w:t xml:space="preserve">4.9 GFP Assay </w:t>
      </w:r>
    </w:p>
    <w:p w14:paraId="00D20299" w14:textId="77777777" w:rsidR="00E12B9A" w:rsidRDefault="00E12B9A" w:rsidP="00E12B9A">
      <w:r>
        <w:t xml:space="preserve">After cultures are grown to mid-log, 1-4mL is pelleted and resuspended in 1xPBS. In technical triplicate, 250 </w:t>
      </w:r>
      <w:proofErr w:type="spellStart"/>
      <w:r>
        <w:t>uL</w:t>
      </w:r>
      <w:proofErr w:type="spellEnd"/>
      <w:r>
        <w:t xml:space="preserve"> are plated in a clear 96-well plate and the OD600 is read by the ID3 Plate Reader Spectrometer. 200 </w:t>
      </w:r>
      <w:proofErr w:type="spellStart"/>
      <w:r>
        <w:t>uL</w:t>
      </w:r>
      <w:proofErr w:type="spellEnd"/>
      <w:r>
        <w:t xml:space="preserve"> of the sample is transferred to a black 96-well plate and the fluorescent value is measured. Fluorescence is normalized to LVS containing an empty vector (pF) in </w:t>
      </w:r>
      <w:proofErr w:type="gramStart"/>
      <w:r>
        <w:t>PBS, and</w:t>
      </w:r>
      <w:proofErr w:type="gramEnd"/>
      <w:r>
        <w:t xml:space="preserve"> calculated relative to the corresponding OD600. </w:t>
      </w:r>
    </w:p>
    <w:p w14:paraId="13BA6301" w14:textId="77777777" w:rsidR="00E12B9A" w:rsidRDefault="00E12B9A" w:rsidP="00E12B9A">
      <w:r>
        <w:t xml:space="preserve">4.10 Transposon Mutagenesis and Screening </w:t>
      </w:r>
    </w:p>
    <w:p w14:paraId="7074D269" w14:textId="77777777" w:rsidR="00E12B9A" w:rsidRDefault="00E12B9A" w:rsidP="00E12B9A">
      <w:r>
        <w:t xml:space="preserve">To test for genetic conditions which up-regulate rpsU1 or rpsU3, I will use cells in which lacZ is integrated directly downstream of either the rpsU1 (KRLVS28) or rpsU3 (KRLVS75) on the chromosome. A plasmid (pKR141), which cannot replicate in F. tularensis, encoding a Mariner transposase and a separate transposon containing a kanamycin resistance gene is electroporated into electrocompetent reporter cells. Cells containing the transposon are selected via growth on CHAH with kanamycin. After single colonies appear, 10 mL of 0.7% soft agar supplemented with 25 </w:t>
      </w:r>
      <w:proofErr w:type="spellStart"/>
      <w:r>
        <w:t>μg</w:t>
      </w:r>
      <w:proofErr w:type="spellEnd"/>
      <w:r>
        <w:t xml:space="preserve">/mL X-gal is overlaid on the plates and incubated again overnight. Colonies with qualitative differences in blue pigment production are recovered and altered production of β-Galactosidase is measured quantitatively via a β-Galactosidase assay. </w:t>
      </w:r>
    </w:p>
    <w:p w14:paraId="4CB90290" w14:textId="77777777" w:rsidR="00E12B9A" w:rsidRDefault="00E12B9A" w:rsidP="00E12B9A">
      <w:r>
        <w:t xml:space="preserve">4.11 gDNA Prep </w:t>
      </w:r>
    </w:p>
    <w:p w14:paraId="06C4C354" w14:textId="77777777" w:rsidR="00E12B9A" w:rsidRDefault="00E12B9A" w:rsidP="00E12B9A">
      <w:r>
        <w:t xml:space="preserve">Desired LVS strains are grown on CHAH plates, and patches are resuspended in MHB prior to the gDNA prep using the </w:t>
      </w:r>
      <w:proofErr w:type="spellStart"/>
      <w:r>
        <w:t>Lucigen</w:t>
      </w:r>
      <w:proofErr w:type="spellEnd"/>
      <w:r>
        <w:t xml:space="preserve"> </w:t>
      </w:r>
      <w:proofErr w:type="spellStart"/>
      <w:r>
        <w:t>MasterPure</w:t>
      </w:r>
      <w:proofErr w:type="spellEnd"/>
      <w:r>
        <w:t xml:space="preserve">™ Complete DNA &amp; RNA Purification Kit. </w:t>
      </w:r>
    </w:p>
    <w:p w14:paraId="1AC8729C" w14:textId="77777777" w:rsidR="00E12B9A" w:rsidRPr="00E12B9A" w:rsidRDefault="00E12B9A" w:rsidP="00E12B9A">
      <w:pPr>
        <w:rPr>
          <w:b/>
          <w:bCs/>
        </w:rPr>
      </w:pPr>
      <w:r w:rsidRPr="00E12B9A">
        <w:rPr>
          <w:b/>
          <w:bCs/>
        </w:rPr>
        <w:lastRenderedPageBreak/>
        <w:t xml:space="preserve">5.0 Resources Required. </w:t>
      </w:r>
    </w:p>
    <w:p w14:paraId="4EBCBCA7" w14:textId="16E177DB" w:rsidR="00C9577C" w:rsidRPr="00E12B9A" w:rsidRDefault="00E12B9A" w:rsidP="00E12B9A">
      <w:r w:rsidRPr="00E12B9A">
        <w:t>The resources required to complete this project will come the Dr. Kathryn Ramsey lab with funding from an NIGMS CARTD-COBRE Pilot Project Award (P20GM121344-KMR), and USDA National Institute of Food and Agriculture, Hatch Formula project accession number 1017848. Additionally, Sanger sequencing services and the use of certain equipment will be provided by the RI-INBRE Core Facility.</w:t>
      </w:r>
    </w:p>
    <w:sectPr w:rsidR="00C9577C" w:rsidRPr="00E12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30CE"/>
    <w:multiLevelType w:val="hybridMultilevel"/>
    <w:tmpl w:val="3E083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A1367"/>
    <w:multiLevelType w:val="hybridMultilevel"/>
    <w:tmpl w:val="9848A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D343F"/>
    <w:multiLevelType w:val="hybridMultilevel"/>
    <w:tmpl w:val="B59477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078343">
    <w:abstractNumId w:val="1"/>
  </w:num>
  <w:num w:numId="2" w16cid:durableId="187449433">
    <w:abstractNumId w:val="2"/>
  </w:num>
  <w:num w:numId="3" w16cid:durableId="23208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7C"/>
    <w:rsid w:val="001202DB"/>
    <w:rsid w:val="001349A1"/>
    <w:rsid w:val="001B21D5"/>
    <w:rsid w:val="001D2768"/>
    <w:rsid w:val="001D798E"/>
    <w:rsid w:val="00362402"/>
    <w:rsid w:val="00443951"/>
    <w:rsid w:val="006052DF"/>
    <w:rsid w:val="007C4D92"/>
    <w:rsid w:val="008345AA"/>
    <w:rsid w:val="008420E6"/>
    <w:rsid w:val="008A2181"/>
    <w:rsid w:val="00A90E49"/>
    <w:rsid w:val="00AB616A"/>
    <w:rsid w:val="00AC0429"/>
    <w:rsid w:val="00C9577C"/>
    <w:rsid w:val="00CF3522"/>
    <w:rsid w:val="00E12B9A"/>
    <w:rsid w:val="00E271D0"/>
    <w:rsid w:val="00E705DB"/>
    <w:rsid w:val="00ED278B"/>
    <w:rsid w:val="00FC2122"/>
    <w:rsid w:val="00FC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C1AB"/>
  <w15:chartTrackingRefBased/>
  <w15:docId w15:val="{12339EC8-DEC8-45A9-A607-802AE285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77C"/>
    <w:pPr>
      <w:ind w:left="720"/>
      <w:contextualSpacing/>
    </w:pPr>
  </w:style>
  <w:style w:type="character" w:styleId="CommentReference">
    <w:name w:val="annotation reference"/>
    <w:basedOn w:val="DefaultParagraphFont"/>
    <w:uiPriority w:val="99"/>
    <w:semiHidden/>
    <w:unhideWhenUsed/>
    <w:rsid w:val="001202DB"/>
    <w:rPr>
      <w:sz w:val="16"/>
      <w:szCs w:val="16"/>
    </w:rPr>
  </w:style>
  <w:style w:type="paragraph" w:styleId="CommentText">
    <w:name w:val="annotation text"/>
    <w:basedOn w:val="Normal"/>
    <w:link w:val="CommentTextChar"/>
    <w:uiPriority w:val="99"/>
    <w:unhideWhenUsed/>
    <w:rsid w:val="001202DB"/>
    <w:pPr>
      <w:spacing w:line="240" w:lineRule="auto"/>
    </w:pPr>
    <w:rPr>
      <w:sz w:val="20"/>
      <w:szCs w:val="20"/>
    </w:rPr>
  </w:style>
  <w:style w:type="character" w:customStyle="1" w:styleId="CommentTextChar">
    <w:name w:val="Comment Text Char"/>
    <w:basedOn w:val="DefaultParagraphFont"/>
    <w:link w:val="CommentText"/>
    <w:uiPriority w:val="99"/>
    <w:rsid w:val="001202DB"/>
    <w:rPr>
      <w:sz w:val="20"/>
      <w:szCs w:val="20"/>
    </w:rPr>
  </w:style>
  <w:style w:type="paragraph" w:styleId="CommentSubject">
    <w:name w:val="annotation subject"/>
    <w:basedOn w:val="CommentText"/>
    <w:next w:val="CommentText"/>
    <w:link w:val="CommentSubjectChar"/>
    <w:uiPriority w:val="99"/>
    <w:semiHidden/>
    <w:unhideWhenUsed/>
    <w:rsid w:val="001202DB"/>
    <w:rPr>
      <w:b/>
      <w:bCs/>
    </w:rPr>
  </w:style>
  <w:style w:type="character" w:customStyle="1" w:styleId="CommentSubjectChar">
    <w:name w:val="Comment Subject Char"/>
    <w:basedOn w:val="CommentTextChar"/>
    <w:link w:val="CommentSubject"/>
    <w:uiPriority w:val="99"/>
    <w:semiHidden/>
    <w:rsid w:val="001202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Kathryn Ramsey</cp:lastModifiedBy>
  <cp:revision>14</cp:revision>
  <cp:lastPrinted>2023-11-15T21:13:00Z</cp:lastPrinted>
  <dcterms:created xsi:type="dcterms:W3CDTF">2023-10-26T15:08:00Z</dcterms:created>
  <dcterms:modified xsi:type="dcterms:W3CDTF">2023-11-15T21:14:00Z</dcterms:modified>
</cp:coreProperties>
</file>