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asciiTheme="minorHAnsi" w:hAnsiTheme="minorHAnsi"/>
          <w:b/>
          <w:szCs w:val="20"/>
        </w:rPr>
      </w:pPr>
      <w:r>
        <w:rPr/>
        <w:drawing>
          <wp:inline distT="0" distB="0" distL="0" distR="0">
            <wp:extent cx="197167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971675" cy="771525"/>
                    </a:xfrm>
                    <a:prstGeom prst="rect">
                      <a:avLst/>
                    </a:prstGeom>
                    <a:noFill/>
                  </pic:spPr>
                </pic:pic>
              </a:graphicData>
            </a:graphic>
          </wp:inline>
        </w:drawing>
      </w:r>
      <w:r>
        <w:rPr>
          <w:b/>
          <w:sz w:val="20"/>
          <w:szCs w:val="20"/>
        </w:rPr>
        <w:t xml:space="preserve">  </w:t>
      </w:r>
      <w:r>
        <w:rPr>
          <w:rFonts w:ascii="Calibri" w:hAnsi="Calibri" w:asciiTheme="minorHAnsi" w:hAnsiTheme="minorHAnsi"/>
          <w:b/>
          <w:sz w:val="20"/>
          <w:szCs w:val="20"/>
        </w:rPr>
        <w:t xml:space="preserve">                   </w:t>
      </w:r>
      <w:r>
        <w:rPr>
          <w:rFonts w:ascii="Calibri" w:hAnsi="Calibri" w:asciiTheme="minorHAnsi" w:hAnsiTheme="minorHAnsi"/>
          <w:b/>
          <w:szCs w:val="20"/>
        </w:rPr>
        <w:t xml:space="preserve">Department of Oral Immunology and Infectious Diseases </w:t>
      </w:r>
    </w:p>
    <w:p>
      <w:pPr>
        <w:pStyle w:val="Normal"/>
        <w:rPr>
          <w:rFonts w:ascii="Calibri" w:hAnsi="Calibri" w:asciiTheme="minorHAnsi" w:hAnsiTheme="minorHAnsi"/>
        </w:rPr>
      </w:pPr>
      <w:r>
        <w:rPr>
          <w:rFonts w:asciiTheme="minorHAnsi" w:hAnsiTheme="minorHAnsi" w:ascii="Calibri" w:hAnsi="Calibri"/>
        </w:rPr>
      </w:r>
    </w:p>
    <w:p>
      <w:pPr>
        <w:pStyle w:val="Normal"/>
        <w:shd w:val="clear" w:color="auto" w:fill="FFFFFF"/>
        <w:rPr>
          <w:lang w:eastAsia="zh-CN"/>
        </w:rPr>
      </w:pPr>
      <w:r>
        <w:rPr>
          <w:lang w:eastAsia="zh-CN"/>
        </w:rPr>
        <w:t>Date: 05/0</w:t>
      </w:r>
      <w:r>
        <w:rPr>
          <w:lang w:eastAsia="zh-CN"/>
        </w:rPr>
        <w:t>5</w:t>
      </w:r>
      <w:r>
        <w:rPr>
          <w:lang w:eastAsia="zh-CN"/>
        </w:rPr>
        <w:t>/26</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 xml:space="preserve">To: </w:t>
        <w:tab/>
        <w:t>Margaret Hill, DMD</w:t>
      </w:r>
    </w:p>
    <w:p>
      <w:pPr>
        <w:pStyle w:val="Normal"/>
        <w:shd w:val="clear" w:color="auto" w:fill="FFFFFF"/>
        <w:rPr>
          <w:lang w:eastAsia="zh-CN"/>
        </w:rPr>
      </w:pPr>
      <w:r>
        <w:rPr>
          <w:lang w:eastAsia="zh-CN"/>
        </w:rPr>
        <w:tab/>
        <w:t>Dean, University of Louisville School of Dentistry</w:t>
      </w:r>
    </w:p>
    <w:p>
      <w:pPr>
        <w:pStyle w:val="Normal"/>
        <w:shd w:val="clear" w:color="auto" w:fill="FFFFFF"/>
        <w:rPr>
          <w:lang w:eastAsia="zh-CN"/>
        </w:rPr>
      </w:pPr>
      <w:r>
        <w:rPr>
          <w:lang w:eastAsia="zh-CN"/>
        </w:rPr>
      </w:r>
    </w:p>
    <w:p>
      <w:pPr>
        <w:pStyle w:val="Normal"/>
        <w:shd w:val="clear" w:color="auto" w:fill="FFFFFF"/>
        <w:rPr>
          <w:lang w:eastAsia="zh-CN"/>
        </w:rPr>
      </w:pPr>
      <w:r>
        <w:rPr>
          <w:lang w:eastAsia="zh-CN"/>
        </w:rPr>
        <w:t>Subj:</w:t>
        <w:tab/>
        <w:t>Meeting minutes – 05/0</w:t>
      </w:r>
      <w:r>
        <w:rPr>
          <w:lang w:eastAsia="zh-CN"/>
        </w:rPr>
        <w:t>5</w:t>
      </w:r>
      <w:r>
        <w:rPr>
          <w:lang w:eastAsia="zh-CN"/>
        </w:rPr>
        <w:t>/2026</w:t>
      </w:r>
    </w:p>
    <w:p>
      <w:pPr>
        <w:pStyle w:val="Normal"/>
        <w:shd w:val="clear" w:color="auto" w:fill="FFFFFF"/>
        <w:rPr>
          <w:lang w:eastAsia="zh-CN"/>
        </w:rPr>
      </w:pPr>
      <w:r>
        <w:rPr>
          <w:lang w:eastAsia="zh-CN"/>
        </w:rPr>
        <w:tab/>
        <w:t>Meeting format/location: Virtual MS Teams meeting</w:t>
      </w:r>
    </w:p>
    <w:p>
      <w:pPr>
        <w:pStyle w:val="Normal"/>
        <w:shd w:val="clear" w:color="auto" w:fill="FFFFFF"/>
        <w:rPr>
          <w:lang w:eastAsia="zh-CN"/>
        </w:rPr>
      </w:pPr>
      <w:r>
        <w:rPr>
          <w:lang w:eastAsia="zh-CN"/>
        </w:rPr>
        <w:tab/>
        <w:t>ULSD Research committee</w:t>
      </w:r>
    </w:p>
    <w:p>
      <w:pPr>
        <w:pStyle w:val="Normal"/>
        <w:shd w:val="clear" w:color="auto" w:fill="FFFFFF"/>
        <w:rPr>
          <w:lang w:eastAsia="zh-CN"/>
        </w:rPr>
      </w:pPr>
      <w:r>
        <w:rPr>
          <w:lang w:eastAsia="zh-CN"/>
        </w:rPr>
        <w:tab/>
        <w:t xml:space="preserve">“Check-In” meeting with tenure-track faculty member Dr. </w:t>
      </w:r>
      <w:r>
        <w:rPr>
          <w:lang w:eastAsia="zh-CN"/>
        </w:rPr>
        <w:t>Omar Moustafa</w:t>
      </w:r>
    </w:p>
    <w:p>
      <w:pPr>
        <w:pStyle w:val="Normal"/>
        <w:shd w:val="clear" w:color="auto" w:fill="FFFFFF"/>
        <w:rPr>
          <w:lang w:eastAsia="zh-CN"/>
        </w:rPr>
      </w:pPr>
      <w:r>
        <w:rPr>
          <w:lang w:eastAsia="zh-CN"/>
        </w:rPr>
        <w:t>_________________________________________________________________________________</w:t>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Dear Dean Hill:</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On 05/0</w:t>
      </w:r>
      <w:r>
        <w:rPr>
          <w:rFonts w:cs="Calibri" w:ascii="Calibri" w:hAnsi="Calibri" w:asciiTheme="minorHAnsi" w:cstheme="minorHAnsi" w:hAnsiTheme="minorHAnsi"/>
          <w:lang w:eastAsia="zh-CN"/>
        </w:rPr>
        <w:t>5</w:t>
      </w:r>
      <w:r>
        <w:rPr>
          <w:rFonts w:cs="Calibri" w:ascii="Calibri" w:hAnsi="Calibri" w:asciiTheme="minorHAnsi" w:cstheme="minorHAnsi" w:hAnsiTheme="minorHAnsi"/>
          <w:lang w:eastAsia="zh-CN"/>
        </w:rPr>
        <w:t xml:space="preserve">/2026 the ULSD Research Committee met for a first year “check-in” meeting with Dr. </w:t>
      </w:r>
      <w:r>
        <w:rPr>
          <w:rFonts w:cs="Calibri" w:ascii="Calibri" w:hAnsi="Calibri" w:asciiTheme="minorHAnsi" w:cstheme="minorHAnsi" w:hAnsiTheme="minorHAnsi"/>
          <w:lang w:eastAsia="zh-CN"/>
        </w:rPr>
        <w:t>Omar Moustafa</w:t>
      </w:r>
      <w:r>
        <w:rPr>
          <w:rFonts w:cs="Calibri" w:ascii="Calibri" w:hAnsi="Calibri" w:asciiTheme="minorHAnsi" w:cstheme="minorHAnsi" w:hAnsiTheme="minorHAnsi"/>
          <w:lang w:eastAsia="zh-CN"/>
        </w:rPr>
        <w:t xml:space="preserve">. The purpose of these meetings are to assess if the faculty member is on track for promotion in regards to Research and Scholarship. </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Committee members present:</w:t>
      </w:r>
    </w:p>
    <w:p>
      <w:pPr>
        <w:pStyle w:val="Normal"/>
        <w:shd w:val="clear" w:color="auto" w:fill="FFFFFF"/>
        <w:rPr>
          <w:rFonts w:ascii="Calibri" w:hAnsi="Calibri" w:cs="Calibri" w:asciiTheme="minorHAnsi" w:cstheme="minorHAnsi" w:hAnsiTheme="minorHAnsi"/>
          <w:lang w:eastAsia="zh-CN"/>
        </w:rPr>
      </w:pPr>
      <w:r>
        <w:rPr>
          <w:rFonts w:cs="Calibri" w:ascii="Calibri" w:hAnsi="Calibri" w:cstheme="minorHAnsi"/>
          <w:lang w:eastAsia="zh-CN"/>
        </w:rPr>
        <w:t>Matthew Ramsey (Committee Chair)</w:t>
      </w:r>
    </w:p>
    <w:p>
      <w:pPr>
        <w:pStyle w:val="Normal"/>
        <w:shd w:val="clear" w:color="auto" w:fill="FFFFFF"/>
        <w:rPr>
          <w:rFonts w:ascii="Calibri" w:hAnsi="Calibri" w:cs="Calibri" w:asciiTheme="minorHAnsi" w:cstheme="minorHAnsi" w:hAnsiTheme="minorHAnsi"/>
          <w:lang w:eastAsia="zh-CN"/>
        </w:rPr>
      </w:pPr>
      <w:r>
        <w:rPr>
          <w:rFonts w:cs="Calibri" w:ascii="Calibri" w:hAnsi="Calibri" w:cstheme="minorHAnsi"/>
          <w:lang w:eastAsia="zh-CN"/>
        </w:rPr>
        <w:t>Gustavo Santaella</w:t>
      </w:r>
    </w:p>
    <w:p>
      <w:pPr>
        <w:pStyle w:val="Normal"/>
        <w:shd w:val="clear" w:color="auto" w:fill="FFFFFF"/>
        <w:rPr>
          <w:rFonts w:ascii="Calibri" w:hAnsi="Calibri" w:cs="Calibri" w:asciiTheme="minorHAnsi" w:cstheme="minorHAnsi" w:hAnsiTheme="minorHAnsi"/>
          <w:lang w:eastAsia="zh-CN"/>
        </w:rPr>
      </w:pPr>
      <w:r>
        <w:rPr>
          <w:rFonts w:cs="Calibri" w:ascii="Calibri" w:hAnsi="Calibri" w:cstheme="minorHAnsi"/>
          <w:lang w:eastAsia="zh-CN"/>
        </w:rPr>
        <w:t>Richard Lamont (Research Dean)</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shd w:val="clear" w:color="auto" w:fill="FFFFFF"/>
        <w:rPr>
          <w:rFonts w:ascii="Calibri" w:hAnsi="Calibri" w:cs="Calibri" w:asciiTheme="minorHAnsi" w:cstheme="minorHAnsi" w:hAnsiTheme="minorHAnsi"/>
          <w:lang w:eastAsia="zh-CN"/>
        </w:rPr>
      </w:pPr>
      <w:r>
        <w:rPr>
          <w:rFonts w:cs="Calibri" w:ascii="Calibri" w:hAnsi="Calibri" w:asciiTheme="minorHAnsi" w:cstheme="minorHAnsi" w:hAnsiTheme="minorHAnsi"/>
          <w:lang w:eastAsia="zh-CN"/>
        </w:rPr>
        <w:t xml:space="preserve">Dr. </w:t>
      </w:r>
      <w:r>
        <w:rPr>
          <w:rFonts w:cs="Calibri" w:ascii="Calibri" w:hAnsi="Calibri" w:asciiTheme="minorHAnsi" w:cstheme="minorHAnsi" w:hAnsiTheme="minorHAnsi"/>
          <w:lang w:eastAsia="zh-CN"/>
        </w:rPr>
        <w:t>Omar Moustafa</w:t>
      </w:r>
      <w:r>
        <w:rPr>
          <w:rFonts w:cs="Calibri" w:ascii="Calibri" w:hAnsi="Calibri" w:asciiTheme="minorHAnsi" w:cstheme="minorHAnsi" w:hAnsiTheme="minorHAnsi"/>
          <w:lang w:eastAsia="zh-CN"/>
        </w:rPr>
        <w:t xml:space="preserve"> </w:t>
      </w:r>
      <w:r>
        <w:rPr>
          <w:rFonts w:cs="Calibri" w:ascii="Calibri" w:hAnsi="Calibri" w:asciiTheme="minorHAnsi" w:cstheme="minorHAnsi" w:hAnsiTheme="minorHAnsi"/>
          <w:lang w:eastAsia="zh-CN"/>
        </w:rPr>
        <w:t>BDS</w:t>
      </w:r>
      <w:r>
        <w:rPr>
          <w:rFonts w:cs="Calibri" w:ascii="Calibri" w:hAnsi="Calibri" w:asciiTheme="minorHAnsi" w:cstheme="minorHAnsi" w:hAnsiTheme="minorHAnsi"/>
          <w:lang w:eastAsia="zh-CN"/>
        </w:rPr>
        <w:t xml:space="preserve">, MSC, </w:t>
      </w:r>
      <w:r>
        <w:rPr>
          <w:rFonts w:cs="Calibri" w:ascii="Calibri" w:hAnsi="Calibri" w:asciiTheme="minorHAnsi" w:cstheme="minorHAnsi" w:hAnsiTheme="minorHAnsi"/>
          <w:lang w:eastAsia="zh-CN"/>
        </w:rPr>
        <w:t>FRCDC, FACP</w:t>
      </w:r>
      <w:r>
        <w:rPr>
          <w:rFonts w:cs="Calibri" w:ascii="Calibri" w:hAnsi="Calibri" w:asciiTheme="minorHAnsi" w:cstheme="minorHAnsi" w:hAnsiTheme="minorHAnsi"/>
          <w:lang w:eastAsia="zh-CN"/>
        </w:rPr>
        <w:t xml:space="preserve">. Assistant Professor, Department of </w:t>
      </w:r>
      <w:r>
        <w:rPr>
          <w:rFonts w:cs="Calibri" w:ascii="Calibri" w:hAnsi="Calibri" w:asciiTheme="minorHAnsi" w:cstheme="minorHAnsi" w:hAnsiTheme="minorHAnsi"/>
          <w:lang w:eastAsia="zh-CN"/>
        </w:rPr>
        <w:t>Rehabilitative &amp; Reconstructive Dentistry</w:t>
      </w:r>
      <w:r>
        <w:rPr>
          <w:rFonts w:cs="Calibri" w:ascii="Calibri" w:hAnsi="Calibri" w:asciiTheme="minorHAnsi" w:cstheme="minorHAnsi" w:hAnsiTheme="minorHAnsi"/>
          <w:lang w:eastAsia="zh-CN"/>
        </w:rPr>
        <w:t xml:space="preserve">. Advisor and Chair – Dr. </w:t>
      </w:r>
      <w:r>
        <w:rPr>
          <w:rFonts w:cs="Calibri" w:ascii="Calibri" w:hAnsi="Calibri" w:asciiTheme="minorHAnsi" w:cstheme="minorHAnsi" w:hAnsiTheme="minorHAnsi"/>
          <w:lang w:eastAsia="zh-CN"/>
        </w:rPr>
        <w:t>xx xx</w:t>
      </w:r>
      <w:r>
        <w:rPr>
          <w:rFonts w:cs="Calibri" w:ascii="Calibri" w:hAnsi="Calibri" w:asciiTheme="minorHAnsi" w:cstheme="minorHAnsi" w:hAnsiTheme="minorHAnsi"/>
          <w:lang w:eastAsia="zh-CN"/>
        </w:rPr>
        <w:t xml:space="preserve">. Dr. </w:t>
      </w:r>
      <w:r>
        <w:rPr>
          <w:rFonts w:cs="Calibri" w:ascii="Calibri" w:hAnsi="Calibri" w:asciiTheme="minorHAnsi" w:cstheme="minorHAnsi" w:hAnsiTheme="minorHAnsi"/>
          <w:lang w:eastAsia="zh-CN"/>
        </w:rPr>
        <w:t xml:space="preserve">Moustafa </w:t>
      </w:r>
      <w:r>
        <w:rPr>
          <w:rFonts w:cs="Calibri" w:ascii="Calibri" w:hAnsi="Calibri" w:asciiTheme="minorHAnsi" w:cstheme="minorHAnsi" w:hAnsiTheme="minorHAnsi"/>
          <w:lang w:eastAsia="zh-CN"/>
        </w:rPr>
        <w:t xml:space="preserve">is hired with a </w:t>
      </w:r>
      <w:r>
        <w:rPr>
          <w:rFonts w:cs="Calibri" w:ascii="Calibri" w:hAnsi="Calibri" w:asciiTheme="minorHAnsi" w:cstheme="minorHAnsi" w:hAnsiTheme="minorHAnsi"/>
          <w:lang w:eastAsia="zh-CN"/>
        </w:rPr>
        <w:t>xx</w:t>
      </w:r>
      <w:r>
        <w:rPr>
          <w:rFonts w:cs="Calibri" w:ascii="Calibri" w:hAnsi="Calibri" w:asciiTheme="minorHAnsi" w:cstheme="minorHAnsi" w:hAnsiTheme="minorHAnsi"/>
          <w:lang w:eastAsia="zh-CN"/>
        </w:rPr>
        <w:t xml:space="preserve">% Research Commitment, </w:t>
      </w:r>
      <w:r>
        <w:rPr>
          <w:rFonts w:cs="Calibri" w:ascii="Calibri" w:hAnsi="Calibri" w:asciiTheme="minorHAnsi" w:cstheme="minorHAnsi" w:hAnsiTheme="minorHAnsi"/>
          <w:lang w:eastAsia="zh-CN"/>
        </w:rPr>
        <w:t>xx</w:t>
      </w:r>
      <w:r>
        <w:rPr>
          <w:rFonts w:cs="Calibri" w:ascii="Calibri" w:hAnsi="Calibri" w:asciiTheme="minorHAnsi" w:cstheme="minorHAnsi" w:hAnsiTheme="minorHAnsi"/>
          <w:lang w:eastAsia="zh-CN"/>
        </w:rPr>
        <w:t xml:space="preserve">% Clinical Practice and </w:t>
      </w:r>
      <w:r>
        <w:rPr>
          <w:rFonts w:cs="Calibri" w:ascii="Calibri" w:hAnsi="Calibri" w:asciiTheme="minorHAnsi" w:cstheme="minorHAnsi" w:hAnsiTheme="minorHAnsi"/>
          <w:lang w:eastAsia="zh-CN"/>
        </w:rPr>
        <w:t>xx</w:t>
      </w:r>
      <w:r>
        <w:rPr>
          <w:rFonts w:cs="Calibri" w:ascii="Calibri" w:hAnsi="Calibri" w:asciiTheme="minorHAnsi" w:cstheme="minorHAnsi" w:hAnsiTheme="minorHAnsi"/>
          <w:lang w:eastAsia="zh-CN"/>
        </w:rPr>
        <w:t xml:space="preserve">% Teaching and Mentorship. </w:t>
      </w:r>
    </w:p>
    <w:p>
      <w:pPr>
        <w:pStyle w:val="Normal"/>
        <w:shd w:val="clear" w:color="auto" w:fill="FFFFFF"/>
        <w:rPr>
          <w:rFonts w:ascii="Calibri" w:hAnsi="Calibri" w:cs="Calibri" w:asciiTheme="minorHAnsi" w:cstheme="minorHAnsi" w:hAnsiTheme="minorHAnsi"/>
          <w:lang w:eastAsia="zh-CN"/>
        </w:rPr>
      </w:pPr>
      <w:r>
        <w:rPr>
          <w:rFonts w:cs="Calibri" w:cstheme="minorHAnsi" w:ascii="Calibri" w:hAnsi="Calibri"/>
          <w:lang w:eastAsia="zh-CN"/>
        </w:rPr>
      </w:r>
    </w:p>
    <w:p>
      <w:pPr>
        <w:pStyle w:val="Normal"/>
        <w:jc w:val="both"/>
        <w:rPr>
          <w:rFonts w:ascii="Calibri" w:hAnsi="Calibri" w:cs="Calibri" w:asciiTheme="minorHAnsi" w:cstheme="minorHAnsi" w:hAnsiTheme="minorHAnsi"/>
          <w:u w:val="single"/>
        </w:rPr>
      </w:pPr>
      <w:r>
        <w:rPr>
          <w:rFonts w:cs="Calibri" w:ascii="Calibri" w:hAnsi="Calibri" w:asciiTheme="minorHAnsi" w:cstheme="minorHAnsi" w:hAnsiTheme="minorHAnsi"/>
          <w:u w:val="single"/>
        </w:rPr>
        <w:t xml:space="preserve">The committee finds that Dr. </w:t>
      </w:r>
      <w:r>
        <w:rPr>
          <w:rFonts w:cs="Calibri" w:ascii="Calibri" w:hAnsi="Calibri" w:asciiTheme="minorHAnsi" w:cstheme="minorHAnsi" w:hAnsiTheme="minorHAnsi"/>
          <w:u w:val="single"/>
          <w:lang w:eastAsia="zh-CN"/>
        </w:rPr>
        <w:t>Moustafa</w:t>
      </w:r>
      <w:r>
        <w:rPr>
          <w:rFonts w:cs="Calibri" w:ascii="Calibri" w:hAnsi="Calibri" w:asciiTheme="minorHAnsi" w:cstheme="minorHAnsi" w:hAnsiTheme="minorHAnsi"/>
          <w:u w:val="single"/>
        </w:rPr>
        <w:t xml:space="preserve"> has done very well and is on track with their research efforts.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Successes:</w:t>
      </w:r>
      <w:r>
        <w:rPr>
          <w:rFonts w:cs="Calibri" w:ascii="Calibri" w:hAnsi="Calibri" w:asciiTheme="minorHAnsi" w:cstheme="minorHAnsi" w:hAnsiTheme="minorHAnsi"/>
        </w:rPr>
        <w:t xml:space="preserve"> Since their appointment as faculty in </w:t>
      </w:r>
      <w:r>
        <w:rPr>
          <w:rFonts w:cs="Calibri" w:ascii="Calibri" w:hAnsi="Calibri" w:asciiTheme="minorHAnsi" w:cstheme="minorHAnsi" w:hAnsiTheme="minorHAnsi"/>
        </w:rPr>
        <w:t>xxxx</w:t>
      </w:r>
      <w:r>
        <w:rPr>
          <w:rFonts w:cs="Calibri" w:ascii="Calibri" w:hAnsi="Calibri" w:asciiTheme="minorHAnsi" w:cstheme="minorHAnsi" w:hAnsiTheme="minorHAnsi"/>
        </w:rPr>
        <w:t xml:space="preserve"> 202</w:t>
      </w:r>
      <w:r>
        <w:rPr>
          <w:rFonts w:cs="Calibri" w:ascii="Calibri" w:hAnsi="Calibri" w:asciiTheme="minorHAnsi" w:cstheme="minorHAnsi" w:hAnsiTheme="minorHAnsi"/>
        </w:rPr>
        <w:t>x</w:t>
      </w:r>
      <w:r>
        <w:rPr>
          <w:rFonts w:cs="Calibri" w:ascii="Calibri" w:hAnsi="Calibri" w:asciiTheme="minorHAnsi" w:cstheme="minorHAnsi" w:hAnsiTheme="minorHAnsi"/>
        </w:rPr>
        <w:t xml:space="preserve">, Dr. </w:t>
      </w:r>
      <w:r>
        <w:rPr>
          <w:rFonts w:cs="Calibri" w:ascii="Calibri" w:hAnsi="Calibri" w:asciiTheme="minorHAnsi" w:cstheme="minorHAnsi" w:hAnsiTheme="minorHAnsi"/>
          <w:lang w:eastAsia="zh-CN"/>
        </w:rPr>
        <w:t>Moustafa</w:t>
      </w:r>
      <w:r>
        <w:rPr>
          <w:rFonts w:cs="Calibri" w:ascii="Calibri" w:hAnsi="Calibri" w:asciiTheme="minorHAnsi" w:cstheme="minorHAnsi" w:hAnsiTheme="minorHAnsi"/>
        </w:rPr>
        <w:t xml:space="preserve"> has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 xml:space="preserve">served as a reviewer for 3 journals, mentored 2 students in summer research last year, is mentoring 3 this summer and serving as mentor to 1 Oral Biology MS student. Their research on endogenous erosion using a novel gastric pump simulator is ongoing with one paper published last year and another currently in press. Their previous research as a trainee in Brazil is also expected to yield 3 papers in the coming year. Dr. Monteiro has a collaboration with an Engineering professor at the Speed School at UL on dental materials and has recently begun collaborating with Dr. Ramsey at ULSD where they will quantify bacterial attachment to treated dental materials carried out by summer students in their lab. Dr. Monteiro has an active collaboration with a researcher in Brazil that they have previously co-authored with and are on a grant from their institute which will fund sending dental students from Brazil to train and do research at ULSD with their group. Dr. Monteiro has been awarded small grants through the LRC voucher program and has applied to but not awarded, an internal ULSD clinical-research faculty award and a Mid-South research award. Separately Dr. Monteiro serves as a course director and has suitable teaching commitments totaling 8 lectures per semester. Peer evaluations and review for their teaching has resulted in ‘Excellent’ ratings, leaving Dr. Monteiro well regarded for their primary duties at ULSD.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Challenges:</w:t>
      </w:r>
      <w:r>
        <w:rPr>
          <w:rFonts w:cs="Calibri" w:ascii="Calibri" w:hAnsi="Calibri" w:asciiTheme="minorHAnsi" w:cstheme="minorHAnsi" w:hAnsiTheme="minorHAnsi"/>
        </w:rPr>
        <w:t xml:space="preserve"> Dr. </w:t>
      </w:r>
      <w:r>
        <w:rPr>
          <w:rFonts w:cs="Calibri" w:ascii="Calibri" w:hAnsi="Calibri" w:asciiTheme="minorHAnsi" w:cstheme="minorHAnsi" w:hAnsiTheme="minorHAnsi"/>
          <w:lang w:eastAsia="zh-CN"/>
        </w:rPr>
        <w:t>Moustafa</w:t>
      </w:r>
      <w:r>
        <w:rPr>
          <w:rFonts w:cs="Calibri" w:ascii="Calibri" w:hAnsi="Calibri" w:asciiTheme="minorHAnsi" w:cstheme="minorHAnsi" w:hAnsiTheme="minorHAnsi"/>
        </w:rPr>
        <w:t xml:space="preserve"> has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 xml:space="preserve">noted only limited challenges. They have noted that initial teaching duties have encroached on their protected research time, but that their supervisor Dr. Metz has been accommodating and allowed for release from other duties when grant and publication deadlines were imminent. Dr. Monteiro notes that the lack of access to some equipment available only at UL Belknap campus (for microhardness testing) has required operational expenses and fees that could be saved from their research budget if available at ULSD. Further, they note that both UL Belknap and Health Sciences campuses lack a mechanical cycling / fatigue simulation machine (~$100k). Their assessment is that this equipment is somewhat standard for most Dental research facilities and that other departments (Endo and Orthodontics primarily) would also likely utilize this equipment if made available.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u w:val="single"/>
        </w:rPr>
        <w:t>Suggestions:</w:t>
      </w:r>
      <w:r>
        <w:rPr>
          <w:rFonts w:cs="Calibri" w:ascii="Calibri" w:hAnsi="Calibri" w:asciiTheme="minorHAnsi" w:cstheme="minorHAnsi" w:hAnsiTheme="minorHAnsi"/>
        </w:rPr>
        <w:t xml:space="preserve"> The committee noted</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t xml:space="preserve">that Dr. Monteiro’s strongest scores need to come from their primary area of contracted effort (Teaching in this case) and that they are doing well in that area so far. We observed that Dr. Monteiro is very motivated and productive in regard to their research and to continue publication and efforts to obtain extramural funding. Dr. Monteiro has noted that teaching duties at times extended into their protected research time. However, we believe that this greater burden is quite typical for first-time course preparations and that time commitments in this area should reasonably subside in the upcoming semesters. We encouraged Dr. Monteiro to document their time spent on course preparation and to reach out to Dr. Metz and to this committee if the time spent did not substantially decrease when repeating their course workload. </w:t>
      </w:r>
    </w:p>
    <w:p>
      <w:pPr>
        <w:pStyle w:val="Normal"/>
        <w:jc w:val="both"/>
        <w:rPr>
          <w:rFonts w:ascii="Calibri" w:hAnsi="Calibri" w:cs="Calibri" w:asciiTheme="minorHAnsi" w:cstheme="minorHAnsi" w:hAnsiTheme="minorHAnsi"/>
        </w:rPr>
      </w:pPr>
      <w:r>
        <w:rPr>
          <w:rFonts w:cs="Calibri" w:cstheme="minorHAnsi" w:ascii="Calibri" w:hAnsi="Calibri"/>
        </w:rPr>
        <w:drawing>
          <wp:anchor distT="0" distB="0" distL="0" distR="0" simplePos="0" relativeHeight="3" behindDoc="0" locked="0" layoutInCell="0" allowOverlap="1">
            <wp:simplePos x="0" y="0"/>
            <wp:positionH relativeFrom="margin">
              <wp:align>left</wp:align>
            </wp:positionH>
            <wp:positionV relativeFrom="paragraph">
              <wp:posOffset>119380</wp:posOffset>
            </wp:positionV>
            <wp:extent cx="1962150" cy="1169670"/>
            <wp:effectExtent l="0" t="0" r="0" b="0"/>
            <wp:wrapNone/>
            <wp:docPr id="2" name="Picture 3"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signature on a black background&#10;&#10;Description automatically generated"/>
                    <pic:cNvPicPr>
                      <a:picLocks noChangeAspect="1" noChangeArrowheads="1"/>
                    </pic:cNvPicPr>
                  </pic:nvPicPr>
                  <pic:blipFill>
                    <a:blip r:embed="rId3"/>
                    <a:stretch>
                      <a:fillRect/>
                    </a:stretch>
                  </pic:blipFill>
                  <pic:spPr bwMode="auto">
                    <a:xfrm>
                      <a:off x="0" y="0"/>
                      <a:ext cx="1962150" cy="1169670"/>
                    </a:xfrm>
                    <a:prstGeom prst="rect">
                      <a:avLst/>
                    </a:prstGeom>
                    <a:noFill/>
                  </pic:spPr>
                </pic:pic>
              </a:graphicData>
            </a:graphic>
          </wp:anchor>
        </w:drawing>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Sincerely,</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Matthew Ramsey</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Associate Professor, University of Louisville School of Dentistry</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Chair, ULSD Research Committee</w:t>
      </w:r>
    </w:p>
    <w:sectPr>
      <w:footerReference w:type="even" r:id="rId4"/>
      <w:footerReference w:type="default" r:id="rId5"/>
      <w:footerReference w:type="first" r:id="rId6"/>
      <w:type w:val="nextPage"/>
      <w:pgSz w:w="12240" w:h="15840"/>
      <w:pgMar w:left="1440" w:right="99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mbria">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Calibri">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sz w:val="22"/>
      </w:rPr>
    </w:pPr>
    <w:r>
      <w:rPr>
        <w:sz w:val="22"/>
      </w:rPr>
      <w:t>Phone:  (502) 852-3175    Fax:  (502) 852-5572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School of Dentistry  </w:t>
    </w:r>
    <w:r>
      <w:rPr>
        <w:rFonts w:eastAsia="Symbol" w:cs="Symbol" w:ascii="Symbol" w:hAnsi="Symbol"/>
        <w:sz w:val="22"/>
      </w:rPr>
      <w:sym w:font="Symbol" w:char="f0b7"/>
    </w:r>
    <w:r>
      <w:rPr>
        <w:sz w:val="22"/>
      </w:rPr>
      <w:t xml:space="preserve">  501 South Preston Street, Room 256  </w:t>
    </w:r>
    <w:r>
      <w:rPr>
        <w:rFonts w:eastAsia="Symbol" w:cs="Symbol" w:ascii="Symbol" w:hAnsi="Symbol"/>
        <w:sz w:val="22"/>
      </w:rPr>
      <w:sym w:font="Symbol" w:char="f0b7"/>
    </w:r>
    <w:r>
      <w:rPr>
        <w:sz w:val="22"/>
      </w:rPr>
      <w:t xml:space="preserve">  Louisville,  KY  40292</w:t>
    </w:r>
  </w:p>
  <w:p>
    <w:pPr>
      <w:pStyle w:val="Footer"/>
      <w:rPr>
        <w:sz w:val="22"/>
      </w:rPr>
    </w:pPr>
    <w:r>
      <w:rPr>
        <w:sz w:val="22"/>
      </w:rPr>
      <w:t>Phone:  (502) 852-3175    Fax:  (502) 852-5572</w:t>
    </w:r>
  </w:p>
</w:ftr>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308"/>
    <w:pPr>
      <w:widowControl/>
      <w:suppressAutoHyphens w:val="true"/>
      <w:bidi w:val="0"/>
      <w:spacing w:before="0" w:after="0"/>
      <w:jc w:val="start"/>
    </w:pPr>
    <w:rPr>
      <w:rFonts w:ascii="Times New Roman" w:hAnsi="Times New Roman" w:eastAsia="Calibri" w:cs="Times New Roman"/>
      <w:color w:val="auto"/>
      <w:kern w:val="0"/>
      <w:sz w:val="24"/>
      <w:szCs w:val="22"/>
      <w:lang w:val="en-US" w:eastAsia="en-US" w:bidi="ar-SA"/>
    </w:rPr>
  </w:style>
  <w:style w:type="paragraph" w:styleId="Heading1">
    <w:name w:val="heading 1"/>
    <w:basedOn w:val="Normal"/>
    <w:next w:val="Normal"/>
    <w:link w:val="Heading1Char"/>
    <w:uiPriority w:val="9"/>
    <w:qFormat/>
    <w:rsid w:val="006670a0"/>
    <w:pPr>
      <w:keepNext w:val="true"/>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
    <w:unhideWhenUsed/>
    <w:qFormat/>
    <w:rsid w:val="006670a0"/>
    <w:pPr>
      <w:keepNext w:val="true"/>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670a0"/>
    <w:rPr>
      <w:rFonts w:ascii="Cambria" w:hAnsi="Cambria" w:eastAsia="Times New Roman" w:cs="Times New Roman"/>
      <w:b/>
      <w:bCs/>
      <w:color w:val="365F91"/>
      <w:sz w:val="28"/>
      <w:szCs w:val="28"/>
    </w:rPr>
  </w:style>
  <w:style w:type="character" w:styleId="Heading2Char" w:customStyle="1">
    <w:name w:val="Heading 2 Char"/>
    <w:basedOn w:val="DefaultParagraphFont"/>
    <w:link w:val="Heading2"/>
    <w:uiPriority w:val="9"/>
    <w:qFormat/>
    <w:rsid w:val="006670a0"/>
    <w:rPr>
      <w:rFonts w:ascii="Cambria" w:hAnsi="Cambria" w:eastAsia="Times New Roman" w:cs="Times New Roman"/>
      <w:b/>
      <w:bCs/>
      <w:color w:val="4F81BD"/>
      <w:sz w:val="26"/>
      <w:szCs w:val="26"/>
    </w:rPr>
  </w:style>
  <w:style w:type="character" w:styleId="BalloonTextChar" w:customStyle="1">
    <w:name w:val="Balloon Text Char"/>
    <w:basedOn w:val="DefaultParagraphFont"/>
    <w:link w:val="BalloonText"/>
    <w:uiPriority w:val="99"/>
    <w:semiHidden/>
    <w:qFormat/>
    <w:rsid w:val="00e569df"/>
    <w:rPr>
      <w:rFonts w:ascii="Tahoma" w:hAnsi="Tahoma" w:cs="Tahoma"/>
      <w:sz w:val="16"/>
      <w:szCs w:val="16"/>
    </w:rPr>
  </w:style>
  <w:style w:type="character" w:styleId="HeaderChar" w:customStyle="1">
    <w:name w:val="Header Char"/>
    <w:basedOn w:val="DefaultParagraphFont"/>
    <w:link w:val="Header"/>
    <w:uiPriority w:val="99"/>
    <w:qFormat/>
    <w:rsid w:val="00e569df"/>
    <w:rPr/>
  </w:style>
  <w:style w:type="character" w:styleId="FooterChar" w:customStyle="1">
    <w:name w:val="Footer Char"/>
    <w:basedOn w:val="DefaultParagraphFont"/>
    <w:link w:val="Footer"/>
    <w:uiPriority w:val="99"/>
    <w:qFormat/>
    <w:rsid w:val="00e569df"/>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6670a0"/>
    <w:pPr>
      <w:widowControl/>
      <w:suppressAutoHyphens w:val="true"/>
      <w:bidi w:val="0"/>
      <w:spacing w:before="0" w:after="0"/>
      <w:ind w:firstLine="1008"/>
      <w:jc w:val="start"/>
    </w:pPr>
    <w:rPr>
      <w:rFonts w:ascii="Times New Roman" w:hAnsi="Times New Roman" w:eastAsia="Calibri" w:cs="Times New Roman"/>
      <w:color w:val="auto"/>
      <w:kern w:val="0"/>
      <w:sz w:val="24"/>
      <w:szCs w:val="22"/>
      <w:lang w:val="en-US" w:eastAsia="en-US" w:bidi="ar-SA"/>
    </w:rPr>
  </w:style>
  <w:style w:type="paragraph" w:styleId="BalloonText">
    <w:name w:val="Balloon Text"/>
    <w:basedOn w:val="Normal"/>
    <w:link w:val="BalloonTextChar"/>
    <w:uiPriority w:val="99"/>
    <w:semiHidden/>
    <w:unhideWhenUsed/>
    <w:qFormat/>
    <w:rsid w:val="00e569df"/>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e569df"/>
    <w:pPr>
      <w:tabs>
        <w:tab w:val="clear" w:pos="720"/>
        <w:tab w:val="center" w:pos="4680" w:leader="none"/>
        <w:tab w:val="right" w:pos="9360" w:leader="none"/>
      </w:tabs>
    </w:pPr>
    <w:rPr/>
  </w:style>
  <w:style w:type="paragraph" w:styleId="Footer">
    <w:name w:val="footer"/>
    <w:basedOn w:val="Normal"/>
    <w:link w:val="FooterChar"/>
    <w:uiPriority w:val="99"/>
    <w:unhideWhenUsed/>
    <w:rsid w:val="00e569df"/>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74</TotalTime>
  <Application>LibreOffice/25.8.6.2$Linux_X86_64 LibreOffice_project/88069fac6043c7b6e761a49b8d5046c99f4d3400</Application>
  <AppVersion>15.0000</AppVersion>
  <Pages>3</Pages>
  <Words>727</Words>
  <Characters>4038</Characters>
  <CharactersWithSpaces>4790</CharactersWithSpaces>
  <Paragraphs>31</Paragraphs>
  <Company>University of Louisville Campus Agreement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2024-09-24T20:21:00Z</dcterms:created>
  <dc:creator>Joan</dc:creator>
  <dc:description/>
  <dc:language>en-US</dc:language>
  <cp:lastModifiedBy/>
  <cp:lastPrinted>2014-06-17T19:14:00Z</cp:lastPrinted>
  <dcterms:modified xsi:type="dcterms:W3CDTF">2026-05-05T11:17:08Z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